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b w:val="0"/>
          <w:bCs w:val="0"/>
          <w:color w:val="auto"/>
          <w:sz w:val="22"/>
          <w:szCs w:val="22"/>
        </w:rPr>
        <w:id w:val="-1541042537"/>
        <w:docPartObj>
          <w:docPartGallery w:val="Table of Contents"/>
          <w:docPartUnique/>
        </w:docPartObj>
      </w:sdtPr>
      <w:sdtEndPr>
        <w:rPr>
          <w:noProof/>
        </w:rPr>
      </w:sdtEndPr>
      <w:sdtContent>
        <w:p w:rsidR="000107C2" w:rsidRDefault="000C42DC">
          <w:pPr>
            <w:pStyle w:val="TOCHeading"/>
            <w:rPr>
              <w:color w:val="auto"/>
            </w:rPr>
          </w:pPr>
          <w:r w:rsidRPr="000C42DC">
            <w:rPr>
              <w:color w:val="auto"/>
            </w:rPr>
            <w:t>Part B</w:t>
          </w:r>
          <w:r w:rsidR="008B6B5F">
            <w:rPr>
              <w:color w:val="auto"/>
            </w:rPr>
            <w:t>- Strategic Review o</w:t>
          </w:r>
          <w:r w:rsidR="008B6B5F" w:rsidRPr="008B6B5F">
            <w:rPr>
              <w:color w:val="auto"/>
            </w:rPr>
            <w:t xml:space="preserve">f </w:t>
          </w:r>
          <w:r w:rsidR="00290F49" w:rsidRPr="008B6B5F">
            <w:rPr>
              <w:color w:val="auto"/>
            </w:rPr>
            <w:t>the</w:t>
          </w:r>
          <w:r w:rsidR="008B6B5F" w:rsidRPr="008B6B5F">
            <w:rPr>
              <w:color w:val="auto"/>
            </w:rPr>
            <w:t xml:space="preserve"> Built Environment</w:t>
          </w:r>
        </w:p>
        <w:p w:rsidR="008B6B5F" w:rsidRPr="008B6B5F" w:rsidRDefault="008B6B5F" w:rsidP="008B6B5F"/>
        <w:p w:rsidR="00706870" w:rsidRPr="00C717C9" w:rsidRDefault="000107C2" w:rsidP="007B68AA">
          <w:pPr>
            <w:pStyle w:val="TOC1"/>
            <w:tabs>
              <w:tab w:val="left" w:pos="440"/>
              <w:tab w:val="right" w:leader="dot" w:pos="9060"/>
            </w:tabs>
            <w:spacing w:line="240" w:lineRule="auto"/>
            <w:rPr>
              <w:rFonts w:eastAsiaTheme="minorEastAsia"/>
              <w:noProof/>
              <w:sz w:val="20"/>
              <w:szCs w:val="20"/>
              <w:lang w:eastAsia="en-ZA"/>
            </w:rPr>
          </w:pPr>
          <w:r w:rsidRPr="00C717C9">
            <w:rPr>
              <w:sz w:val="20"/>
              <w:szCs w:val="20"/>
            </w:rPr>
            <w:fldChar w:fldCharType="begin"/>
          </w:r>
          <w:r w:rsidRPr="00C717C9">
            <w:rPr>
              <w:sz w:val="20"/>
              <w:szCs w:val="20"/>
            </w:rPr>
            <w:instrText xml:space="preserve"> TOC \o "1-3" \h \z \u </w:instrText>
          </w:r>
          <w:r w:rsidRPr="00C717C9">
            <w:rPr>
              <w:sz w:val="20"/>
              <w:szCs w:val="20"/>
            </w:rPr>
            <w:fldChar w:fldCharType="separate"/>
          </w:r>
          <w:hyperlink w:anchor="_Toc416852574" w:history="1">
            <w:r w:rsidR="00706870" w:rsidRPr="00C717C9">
              <w:rPr>
                <w:rStyle w:val="Hyperlink"/>
                <w:noProof/>
                <w:sz w:val="20"/>
                <w:szCs w:val="20"/>
              </w:rPr>
              <w:t>3</w:t>
            </w:r>
            <w:r w:rsidR="00706870" w:rsidRPr="00C717C9">
              <w:rPr>
                <w:rFonts w:eastAsiaTheme="minorEastAsia"/>
                <w:noProof/>
                <w:sz w:val="20"/>
                <w:szCs w:val="20"/>
                <w:lang w:eastAsia="en-ZA"/>
              </w:rPr>
              <w:tab/>
            </w:r>
            <w:r w:rsidR="00706870" w:rsidRPr="00C717C9">
              <w:rPr>
                <w:rStyle w:val="Hyperlink"/>
                <w:noProof/>
                <w:sz w:val="20"/>
                <w:szCs w:val="20"/>
              </w:rPr>
              <w:t>Current Performance of the Built Environment</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_Toc416852574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75" w:history="1">
            <w:r w:rsidR="00706870" w:rsidRPr="00C717C9">
              <w:rPr>
                <w:rStyle w:val="Hyperlink"/>
                <w:rFonts w:eastAsia="Times New Roman"/>
                <w:noProof/>
                <w:sz w:val="20"/>
                <w:szCs w:val="20"/>
              </w:rPr>
              <w:t>3.1</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Population Trends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_Toc416852575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76" w:history="1">
            <w:r w:rsidR="00706870" w:rsidRPr="00C717C9">
              <w:rPr>
                <w:rStyle w:val="Hyperlink"/>
                <w:rFonts w:eastAsia="Times New Roman"/>
                <w:noProof/>
                <w:sz w:val="20"/>
                <w:szCs w:val="20"/>
              </w:rPr>
              <w:t>3.1.1</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Migration</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_Toc416852576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77" w:history="1">
            <w:r w:rsidR="00706870" w:rsidRPr="00C717C9">
              <w:rPr>
                <w:rStyle w:val="Hyperlink"/>
                <w:rFonts w:eastAsia="Times New Roman"/>
                <w:noProof/>
                <w:sz w:val="20"/>
                <w:szCs w:val="20"/>
              </w:rPr>
              <w:t>3.1.2</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Population Pyramid</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_Toc416852577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w:t>
            </w:r>
            <w:r w:rsidR="00706870" w:rsidRPr="00C717C9">
              <w:rPr>
                <w:noProof/>
                <w:webHidden/>
                <w:sz w:val="20"/>
                <w:szCs w:val="20"/>
              </w:rPr>
              <w:fldChar w:fldCharType="end"/>
            </w:r>
          </w:hyperlink>
        </w:p>
        <w:p w:rsidR="00706870" w:rsidRPr="00C717C9" w:rsidRDefault="004D7277" w:rsidP="007B68AA">
          <w:pPr>
            <w:pStyle w:val="TOC3"/>
            <w:tabs>
              <w:tab w:val="right" w:leader="dot" w:pos="9060"/>
            </w:tabs>
            <w:spacing w:line="240" w:lineRule="auto"/>
            <w:rPr>
              <w:rFonts w:eastAsiaTheme="minorEastAsia"/>
              <w:noProof/>
              <w:sz w:val="20"/>
              <w:szCs w:val="20"/>
              <w:lang w:eastAsia="en-ZA"/>
            </w:rPr>
          </w:pPr>
          <w:hyperlink w:anchor="_Toc416852578" w:history="1">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_Toc416852578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5</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79" w:history="1">
            <w:r w:rsidR="00706870" w:rsidRPr="00C717C9">
              <w:rPr>
                <w:rStyle w:val="Hyperlink"/>
                <w:noProof/>
                <w:sz w:val="20"/>
                <w:szCs w:val="20"/>
                <w:lang w:val="en-GB"/>
              </w:rPr>
              <w:t>3.2</w:t>
            </w:r>
            <w:r w:rsidR="00706870" w:rsidRPr="00C717C9">
              <w:rPr>
                <w:rFonts w:eastAsiaTheme="minorEastAsia"/>
                <w:noProof/>
                <w:sz w:val="20"/>
                <w:szCs w:val="20"/>
                <w:lang w:eastAsia="en-ZA"/>
              </w:rPr>
              <w:tab/>
            </w:r>
            <w:r w:rsidR="00706870" w:rsidRPr="00C717C9">
              <w:rPr>
                <w:rStyle w:val="Hyperlink"/>
                <w:noProof/>
                <w:sz w:val="20"/>
                <w:szCs w:val="20"/>
                <w:lang w:val="en-GB"/>
              </w:rPr>
              <w:t>Spatial Trends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_Toc416852579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6</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80" w:history="1">
            <w:r w:rsidR="00706870" w:rsidRPr="00C717C9">
              <w:rPr>
                <w:rStyle w:val="Hyperlink"/>
                <w:noProof/>
                <w:sz w:val="20"/>
                <w:szCs w:val="20"/>
                <w:lang w:val="en-GB"/>
              </w:rPr>
              <w:t>3.2.1</w:t>
            </w:r>
            <w:r w:rsidR="00706870" w:rsidRPr="00C717C9">
              <w:rPr>
                <w:rFonts w:eastAsiaTheme="minorEastAsia"/>
                <w:noProof/>
                <w:sz w:val="20"/>
                <w:szCs w:val="20"/>
                <w:lang w:eastAsia="en-ZA"/>
              </w:rPr>
              <w:tab/>
            </w:r>
            <w:r w:rsidR="00706870" w:rsidRPr="00C717C9">
              <w:rPr>
                <w:rStyle w:val="Hyperlink"/>
                <w:noProof/>
                <w:sz w:val="20"/>
                <w:szCs w:val="20"/>
                <w:lang w:val="en-GB"/>
              </w:rPr>
              <w:t>Density and Deprivation</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_Toc416852580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6</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81" w:history="1">
            <w:r w:rsidR="00706870" w:rsidRPr="00C717C9">
              <w:rPr>
                <w:rStyle w:val="Hyperlink"/>
                <w:noProof/>
                <w:sz w:val="20"/>
                <w:szCs w:val="20"/>
                <w:lang w:val="en-GB"/>
              </w:rPr>
              <w:t>3.2.2</w:t>
            </w:r>
            <w:r w:rsidR="00706870" w:rsidRPr="00C717C9">
              <w:rPr>
                <w:rFonts w:eastAsiaTheme="minorEastAsia"/>
                <w:noProof/>
                <w:sz w:val="20"/>
                <w:szCs w:val="20"/>
                <w:lang w:eastAsia="en-ZA"/>
              </w:rPr>
              <w:tab/>
            </w:r>
            <w:r w:rsidR="00706870" w:rsidRPr="00C717C9">
              <w:rPr>
                <w:rStyle w:val="Hyperlink"/>
                <w:noProof/>
                <w:sz w:val="20"/>
                <w:szCs w:val="20"/>
                <w:lang w:val="en-GB"/>
              </w:rPr>
              <w:t>Environmental Challenges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_Toc416852581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6</w:t>
            </w:r>
            <w:r w:rsidR="00706870" w:rsidRPr="00C717C9">
              <w:rPr>
                <w:noProof/>
                <w:webHidden/>
                <w:sz w:val="20"/>
                <w:szCs w:val="20"/>
              </w:rPr>
              <w:fldChar w:fldCharType="end"/>
            </w:r>
          </w:hyperlink>
        </w:p>
        <w:p w:rsidR="00706870" w:rsidRPr="00C717C9" w:rsidRDefault="004D7277" w:rsidP="007B68AA">
          <w:pPr>
            <w:pStyle w:val="TOC1"/>
            <w:tabs>
              <w:tab w:val="left" w:pos="440"/>
              <w:tab w:val="right" w:leader="dot" w:pos="9060"/>
            </w:tabs>
            <w:spacing w:line="240" w:lineRule="auto"/>
            <w:rPr>
              <w:rFonts w:eastAsiaTheme="minorEastAsia"/>
              <w:noProof/>
              <w:sz w:val="20"/>
              <w:szCs w:val="20"/>
              <w:lang w:eastAsia="en-ZA"/>
            </w:rPr>
          </w:pPr>
          <w:hyperlink w:anchor="_Toc416852582" w:history="1">
            <w:r w:rsidR="00706870" w:rsidRPr="00C717C9">
              <w:rPr>
                <w:rStyle w:val="Hyperlink"/>
                <w:noProof/>
                <w:sz w:val="20"/>
                <w:szCs w:val="20"/>
              </w:rPr>
              <w:t>4</w:t>
            </w:r>
            <w:r w:rsidR="00706870" w:rsidRPr="00C717C9">
              <w:rPr>
                <w:rFonts w:eastAsiaTheme="minorEastAsia"/>
                <w:noProof/>
                <w:sz w:val="20"/>
                <w:szCs w:val="20"/>
                <w:lang w:eastAsia="en-ZA"/>
              </w:rPr>
              <w:tab/>
            </w:r>
            <w:r w:rsidR="00706870" w:rsidRPr="00C717C9">
              <w:rPr>
                <w:rStyle w:val="Hyperlink"/>
                <w:noProof/>
                <w:sz w:val="20"/>
                <w:szCs w:val="20"/>
              </w:rPr>
              <w:t>Trends and Demand for Economic Infrastructure</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_Toc416852582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8</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3" w:history="1">
            <w:r w:rsidR="00706870" w:rsidRPr="00C717C9">
              <w:rPr>
                <w:rStyle w:val="Hyperlink"/>
                <w:noProof/>
                <w:sz w:val="20"/>
                <w:szCs w:val="20"/>
              </w:rPr>
              <w:t>4.1</w:t>
            </w:r>
            <w:r w:rsidR="00706870" w:rsidRPr="00C717C9">
              <w:rPr>
                <w:rFonts w:eastAsiaTheme="minorEastAsia"/>
                <w:noProof/>
                <w:sz w:val="20"/>
                <w:szCs w:val="20"/>
                <w:lang w:eastAsia="en-ZA"/>
              </w:rPr>
              <w:tab/>
            </w:r>
            <w:r w:rsidR="00706870" w:rsidRPr="00C717C9">
              <w:rPr>
                <w:rStyle w:val="Hyperlink"/>
                <w:noProof/>
                <w:sz w:val="20"/>
                <w:szCs w:val="20"/>
              </w:rPr>
              <w:t>Economic Nodes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_Toc416852583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8</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4" w:history="1">
            <w:r w:rsidR="00706870" w:rsidRPr="00C717C9">
              <w:rPr>
                <w:rStyle w:val="Hyperlink"/>
                <w:noProof/>
                <w:sz w:val="20"/>
                <w:szCs w:val="20"/>
              </w:rPr>
              <w:t>4.2</w:t>
            </w:r>
            <w:r w:rsidR="00706870" w:rsidRPr="00C717C9">
              <w:rPr>
                <w:rFonts w:eastAsiaTheme="minorEastAsia"/>
                <w:noProof/>
                <w:sz w:val="20"/>
                <w:szCs w:val="20"/>
                <w:lang w:eastAsia="en-ZA"/>
              </w:rPr>
              <w:tab/>
            </w:r>
            <w:r w:rsidR="00706870" w:rsidRPr="00C717C9">
              <w:rPr>
                <w:rStyle w:val="Hyperlink"/>
                <w:noProof/>
                <w:sz w:val="20"/>
                <w:szCs w:val="20"/>
              </w:rPr>
              <w:t>Transportation</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_Toc416852584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10</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5" w:history="1">
            <w:r w:rsidR="00706870" w:rsidRPr="00C717C9">
              <w:rPr>
                <w:rStyle w:val="Hyperlink"/>
                <w:noProof/>
                <w:sz w:val="20"/>
                <w:szCs w:val="20"/>
              </w:rPr>
              <w:t>4.3</w:t>
            </w:r>
            <w:r w:rsidR="00706870" w:rsidRPr="00C717C9">
              <w:rPr>
                <w:rFonts w:eastAsiaTheme="minorEastAsia"/>
                <w:noProof/>
                <w:sz w:val="20"/>
                <w:szCs w:val="20"/>
                <w:lang w:eastAsia="en-ZA"/>
              </w:rPr>
              <w:tab/>
            </w:r>
            <w:r w:rsidR="00706870" w:rsidRPr="00C717C9">
              <w:rPr>
                <w:rStyle w:val="Hyperlink"/>
                <w:noProof/>
                <w:sz w:val="20"/>
                <w:szCs w:val="20"/>
              </w:rPr>
              <w:t>Water</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_Toc416852585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12</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6" w:history="1">
            <w:r w:rsidR="00706870" w:rsidRPr="00C717C9">
              <w:rPr>
                <w:rStyle w:val="Hyperlink"/>
                <w:noProof/>
                <w:sz w:val="20"/>
                <w:szCs w:val="20"/>
              </w:rPr>
              <w:t>4.4</w:t>
            </w:r>
            <w:r w:rsidR="00706870" w:rsidRPr="00C717C9">
              <w:rPr>
                <w:rFonts w:eastAsiaTheme="minorEastAsia"/>
                <w:noProof/>
                <w:sz w:val="20"/>
                <w:szCs w:val="20"/>
                <w:lang w:eastAsia="en-ZA"/>
              </w:rPr>
              <w:tab/>
            </w:r>
            <w:r w:rsidR="00706870" w:rsidRPr="00C717C9">
              <w:rPr>
                <w:rStyle w:val="Hyperlink"/>
                <w:noProof/>
                <w:sz w:val="20"/>
                <w:szCs w:val="20"/>
              </w:rPr>
              <w:t>Sewer</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_Toc416852586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15</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7" w:history="1">
            <w:r w:rsidR="00706870" w:rsidRPr="00C717C9">
              <w:rPr>
                <w:rStyle w:val="Hyperlink"/>
                <w:noProof/>
                <w:sz w:val="20"/>
                <w:szCs w:val="20"/>
              </w:rPr>
              <w:t>4.5</w:t>
            </w:r>
            <w:r w:rsidR="00706870" w:rsidRPr="00C717C9">
              <w:rPr>
                <w:rFonts w:eastAsiaTheme="minorEastAsia"/>
                <w:noProof/>
                <w:sz w:val="20"/>
                <w:szCs w:val="20"/>
                <w:lang w:eastAsia="en-ZA"/>
              </w:rPr>
              <w:tab/>
            </w:r>
            <w:r w:rsidR="00706870" w:rsidRPr="00C717C9">
              <w:rPr>
                <w:rStyle w:val="Hyperlink"/>
                <w:noProof/>
                <w:sz w:val="20"/>
                <w:szCs w:val="20"/>
              </w:rPr>
              <w:t>Electricity</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_Toc416852587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18</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88" w:history="1">
            <w:r w:rsidR="00706870" w:rsidRPr="00C717C9">
              <w:rPr>
                <w:rStyle w:val="Hyperlink"/>
                <w:noProof/>
                <w:sz w:val="20"/>
                <w:szCs w:val="20"/>
              </w:rPr>
              <w:t>4.6</w:t>
            </w:r>
            <w:r w:rsidR="00706870" w:rsidRPr="00C717C9">
              <w:rPr>
                <w:rFonts w:eastAsiaTheme="minorEastAsia"/>
                <w:noProof/>
                <w:sz w:val="20"/>
                <w:szCs w:val="20"/>
                <w:lang w:eastAsia="en-ZA"/>
              </w:rPr>
              <w:tab/>
            </w:r>
            <w:r w:rsidR="00706870" w:rsidRPr="00C717C9">
              <w:rPr>
                <w:rStyle w:val="Hyperlink"/>
                <w:noProof/>
                <w:sz w:val="20"/>
                <w:szCs w:val="20"/>
              </w:rPr>
              <w:t>Roads and Storm water</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_Toc416852588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19</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89" w:history="1">
            <w:r w:rsidR="00706870" w:rsidRPr="00C717C9">
              <w:rPr>
                <w:rStyle w:val="Hyperlink"/>
                <w:noProof/>
                <w:sz w:val="20"/>
                <w:szCs w:val="20"/>
              </w:rPr>
              <w:t>4.6.1</w:t>
            </w:r>
            <w:r w:rsidR="00706870" w:rsidRPr="00C717C9">
              <w:rPr>
                <w:rFonts w:eastAsiaTheme="minorEastAsia"/>
                <w:noProof/>
                <w:sz w:val="20"/>
                <w:szCs w:val="20"/>
                <w:lang w:eastAsia="en-ZA"/>
              </w:rPr>
              <w:tab/>
            </w:r>
            <w:r w:rsidR="00706870" w:rsidRPr="00C717C9">
              <w:rPr>
                <w:rStyle w:val="Hyperlink"/>
                <w:noProof/>
                <w:sz w:val="20"/>
                <w:szCs w:val="20"/>
              </w:rPr>
              <w:t>Maintenance</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_Toc416852589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21</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90" w:history="1">
            <w:r w:rsidR="00706870" w:rsidRPr="00C717C9">
              <w:rPr>
                <w:rStyle w:val="Hyperlink"/>
                <w:noProof/>
                <w:sz w:val="20"/>
                <w:szCs w:val="20"/>
              </w:rPr>
              <w:t>4.6.2</w:t>
            </w:r>
            <w:r w:rsidR="00706870" w:rsidRPr="00C717C9">
              <w:rPr>
                <w:rFonts w:eastAsiaTheme="minorEastAsia"/>
                <w:noProof/>
                <w:sz w:val="20"/>
                <w:szCs w:val="20"/>
                <w:lang w:eastAsia="en-ZA"/>
              </w:rPr>
              <w:tab/>
            </w:r>
            <w:r w:rsidR="00706870" w:rsidRPr="00C717C9">
              <w:rPr>
                <w:rStyle w:val="Hyperlink"/>
                <w:noProof/>
                <w:sz w:val="20"/>
                <w:szCs w:val="20"/>
              </w:rPr>
              <w:t>Infrastructure Requirements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_Toc416852590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21</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591" w:history="1">
            <w:r w:rsidR="00706870" w:rsidRPr="00C717C9">
              <w:rPr>
                <w:rStyle w:val="Hyperlink"/>
                <w:noProof/>
                <w:sz w:val="20"/>
                <w:szCs w:val="20"/>
              </w:rPr>
              <w:t>4.6.3</w:t>
            </w:r>
            <w:r w:rsidR="00706870" w:rsidRPr="00C717C9">
              <w:rPr>
                <w:rFonts w:eastAsiaTheme="minorEastAsia"/>
                <w:noProof/>
                <w:sz w:val="20"/>
                <w:szCs w:val="20"/>
                <w:lang w:eastAsia="en-ZA"/>
              </w:rPr>
              <w:tab/>
            </w:r>
            <w:r w:rsidR="00706870" w:rsidRPr="00C717C9">
              <w:rPr>
                <w:rStyle w:val="Hyperlink"/>
                <w:noProof/>
                <w:sz w:val="20"/>
                <w:szCs w:val="20"/>
              </w:rPr>
              <w:t>Backlogs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_Toc416852591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21</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2" w:history="1">
            <w:r w:rsidR="00706870" w:rsidRPr="00C717C9">
              <w:rPr>
                <w:rStyle w:val="Hyperlink"/>
                <w:noProof/>
                <w:sz w:val="20"/>
                <w:szCs w:val="20"/>
              </w:rPr>
              <w:t>4.7</w:t>
            </w:r>
            <w:r w:rsidR="00706870" w:rsidRPr="00C717C9">
              <w:rPr>
                <w:rFonts w:eastAsiaTheme="minorEastAsia"/>
                <w:noProof/>
                <w:sz w:val="20"/>
                <w:szCs w:val="20"/>
                <w:lang w:eastAsia="en-ZA"/>
              </w:rPr>
              <w:tab/>
            </w:r>
            <w:r w:rsidR="00706870" w:rsidRPr="00C717C9">
              <w:rPr>
                <w:rStyle w:val="Hyperlink"/>
                <w:noProof/>
                <w:sz w:val="20"/>
                <w:szCs w:val="20"/>
              </w:rPr>
              <w:t>Waste Management</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_Toc416852592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22</w:t>
            </w:r>
            <w:r w:rsidR="00706870" w:rsidRPr="00C717C9">
              <w:rPr>
                <w:noProof/>
                <w:webHidden/>
                <w:sz w:val="20"/>
                <w:szCs w:val="20"/>
              </w:rPr>
              <w:fldChar w:fldCharType="end"/>
            </w:r>
          </w:hyperlink>
        </w:p>
        <w:p w:rsidR="00706870" w:rsidRPr="00C717C9" w:rsidRDefault="004D7277" w:rsidP="007B68AA">
          <w:pPr>
            <w:pStyle w:val="TOC1"/>
            <w:tabs>
              <w:tab w:val="left" w:pos="440"/>
              <w:tab w:val="right" w:leader="dot" w:pos="9060"/>
            </w:tabs>
            <w:spacing w:line="240" w:lineRule="auto"/>
            <w:rPr>
              <w:rFonts w:eastAsiaTheme="minorEastAsia"/>
              <w:noProof/>
              <w:sz w:val="20"/>
              <w:szCs w:val="20"/>
              <w:lang w:eastAsia="en-ZA"/>
            </w:rPr>
          </w:pPr>
          <w:hyperlink w:anchor="_Toc416852593" w:history="1">
            <w:r w:rsidR="00706870" w:rsidRPr="00C717C9">
              <w:rPr>
                <w:rStyle w:val="Hyperlink"/>
                <w:noProof/>
                <w:sz w:val="20"/>
                <w:szCs w:val="20"/>
              </w:rPr>
              <w:t>5</w:t>
            </w:r>
            <w:r w:rsidR="00706870" w:rsidRPr="00C717C9">
              <w:rPr>
                <w:rFonts w:eastAsiaTheme="minorEastAsia"/>
                <w:noProof/>
                <w:sz w:val="20"/>
                <w:szCs w:val="20"/>
                <w:lang w:eastAsia="en-ZA"/>
              </w:rPr>
              <w:tab/>
            </w:r>
            <w:r w:rsidR="00706870" w:rsidRPr="00C717C9">
              <w:rPr>
                <w:rStyle w:val="Hyperlink"/>
                <w:noProof/>
                <w:sz w:val="20"/>
                <w:szCs w:val="20"/>
              </w:rPr>
              <w:t>Trends and Demand for Residential Infrastructure</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_Toc416852593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25</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4" w:history="1">
            <w:r w:rsidR="00706870" w:rsidRPr="00C717C9">
              <w:rPr>
                <w:rStyle w:val="Hyperlink"/>
                <w:noProof/>
                <w:sz w:val="20"/>
                <w:szCs w:val="20"/>
              </w:rPr>
              <w:t>5.1</w:t>
            </w:r>
            <w:r w:rsidR="00706870" w:rsidRPr="00C717C9">
              <w:rPr>
                <w:rFonts w:eastAsiaTheme="minorEastAsia"/>
                <w:noProof/>
                <w:sz w:val="20"/>
                <w:szCs w:val="20"/>
                <w:lang w:eastAsia="en-ZA"/>
              </w:rPr>
              <w:tab/>
            </w:r>
            <w:r w:rsidR="00706870" w:rsidRPr="00C717C9">
              <w:rPr>
                <w:rStyle w:val="Hyperlink"/>
                <w:noProof/>
                <w:sz w:val="20"/>
                <w:szCs w:val="20"/>
              </w:rPr>
              <w:t>Residential Growth Trends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_Toc416852594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25</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5" w:history="1">
            <w:r w:rsidR="00706870" w:rsidRPr="00C717C9">
              <w:rPr>
                <w:rStyle w:val="Hyperlink"/>
                <w:rFonts w:eastAsia="Times New Roman"/>
                <w:noProof/>
                <w:sz w:val="20"/>
                <w:szCs w:val="20"/>
              </w:rPr>
              <w:t>5.2</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Public housing</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_Toc416852595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27</w:t>
            </w:r>
            <w:r w:rsidR="00706870" w:rsidRPr="00C717C9">
              <w:rPr>
                <w:noProof/>
                <w:webHidden/>
                <w:sz w:val="20"/>
                <w:szCs w:val="20"/>
              </w:rPr>
              <w:fldChar w:fldCharType="end"/>
            </w:r>
          </w:hyperlink>
        </w:p>
        <w:p w:rsidR="00706870" w:rsidRPr="00C717C9" w:rsidRDefault="004D7277" w:rsidP="007B68AA">
          <w:pPr>
            <w:pStyle w:val="TOC2"/>
            <w:tabs>
              <w:tab w:val="right" w:leader="dot" w:pos="9060"/>
            </w:tabs>
            <w:spacing w:line="240" w:lineRule="auto"/>
            <w:rPr>
              <w:rFonts w:eastAsiaTheme="minorEastAsia"/>
              <w:noProof/>
              <w:sz w:val="20"/>
              <w:szCs w:val="20"/>
              <w:lang w:eastAsia="en-ZA"/>
            </w:rPr>
          </w:pPr>
          <w:hyperlink w:anchor="_Toc416852596" w:history="1">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_Toc416852596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27</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7" w:history="1">
            <w:r w:rsidR="00706870" w:rsidRPr="00C717C9">
              <w:rPr>
                <w:rStyle w:val="Hyperlink"/>
                <w:noProof/>
                <w:sz w:val="20"/>
                <w:szCs w:val="20"/>
              </w:rPr>
              <w:t>5.3</w:t>
            </w:r>
            <w:r w:rsidR="00706870" w:rsidRPr="00C717C9">
              <w:rPr>
                <w:rFonts w:eastAsiaTheme="minorEastAsia"/>
                <w:noProof/>
                <w:sz w:val="20"/>
                <w:szCs w:val="20"/>
                <w:lang w:eastAsia="en-ZA"/>
              </w:rPr>
              <w:tab/>
            </w:r>
            <w:r w:rsidR="00706870" w:rsidRPr="00C717C9">
              <w:rPr>
                <w:rStyle w:val="Hyperlink"/>
                <w:noProof/>
                <w:sz w:val="20"/>
                <w:szCs w:val="20"/>
              </w:rPr>
              <w:t>Informal settlements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_Toc416852597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28</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8" w:history="1">
            <w:r w:rsidR="00706870" w:rsidRPr="00C717C9">
              <w:rPr>
                <w:rStyle w:val="Hyperlink"/>
                <w:noProof/>
                <w:sz w:val="20"/>
                <w:szCs w:val="20"/>
              </w:rPr>
              <w:t>5.4</w:t>
            </w:r>
            <w:r w:rsidR="00706870" w:rsidRPr="00C717C9">
              <w:rPr>
                <w:rFonts w:eastAsiaTheme="minorEastAsia"/>
                <w:noProof/>
                <w:sz w:val="20"/>
                <w:szCs w:val="20"/>
                <w:lang w:eastAsia="en-ZA"/>
              </w:rPr>
              <w:tab/>
            </w:r>
            <w:r w:rsidR="00706870" w:rsidRPr="00C717C9">
              <w:rPr>
                <w:rStyle w:val="Hyperlink"/>
                <w:noProof/>
                <w:sz w:val="20"/>
                <w:szCs w:val="20"/>
              </w:rPr>
              <w:t>Backyard units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_Toc416852598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29</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599" w:history="1">
            <w:r w:rsidR="00706870" w:rsidRPr="00C717C9">
              <w:rPr>
                <w:rStyle w:val="Hyperlink"/>
                <w:noProof/>
                <w:sz w:val="20"/>
                <w:szCs w:val="20"/>
              </w:rPr>
              <w:t>5.5</w:t>
            </w:r>
            <w:r w:rsidR="00706870" w:rsidRPr="00C717C9">
              <w:rPr>
                <w:rFonts w:eastAsiaTheme="minorEastAsia"/>
                <w:noProof/>
                <w:sz w:val="20"/>
                <w:szCs w:val="20"/>
                <w:lang w:eastAsia="en-ZA"/>
              </w:rPr>
              <w:tab/>
            </w:r>
            <w:r w:rsidR="00706870" w:rsidRPr="00C717C9">
              <w:rPr>
                <w:rStyle w:val="Hyperlink"/>
                <w:noProof/>
                <w:sz w:val="20"/>
                <w:szCs w:val="20"/>
              </w:rPr>
              <w:t>Social Housing and Hostels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_Toc416852599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29</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600" w:history="1">
            <w:r w:rsidR="00706870" w:rsidRPr="00C717C9">
              <w:rPr>
                <w:rStyle w:val="Hyperlink"/>
                <w:rFonts w:eastAsia="Times New Roman"/>
                <w:noProof/>
                <w:sz w:val="20"/>
                <w:szCs w:val="20"/>
              </w:rPr>
              <w:t>5.6</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Meeting Residential Demand</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_Toc416852600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30</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601" w:history="1">
            <w:r w:rsidR="00706870" w:rsidRPr="00C717C9">
              <w:rPr>
                <w:rStyle w:val="Hyperlink"/>
                <w:noProof/>
                <w:sz w:val="20"/>
                <w:szCs w:val="20"/>
              </w:rPr>
              <w:t>5.6.1</w:t>
            </w:r>
            <w:r w:rsidR="00706870" w:rsidRPr="00C717C9">
              <w:rPr>
                <w:rFonts w:eastAsiaTheme="minorEastAsia"/>
                <w:noProof/>
                <w:sz w:val="20"/>
                <w:szCs w:val="20"/>
                <w:lang w:eastAsia="en-ZA"/>
              </w:rPr>
              <w:tab/>
            </w:r>
            <w:r w:rsidR="00706870" w:rsidRPr="00C717C9">
              <w:rPr>
                <w:rStyle w:val="Hyperlink"/>
                <w:noProof/>
                <w:sz w:val="20"/>
                <w:szCs w:val="20"/>
              </w:rPr>
              <w:t>Human and Social Development</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_Toc416852601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30</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602" w:history="1">
            <w:r w:rsidR="00706870" w:rsidRPr="00C717C9">
              <w:rPr>
                <w:rStyle w:val="Hyperlink"/>
                <w:noProof/>
                <w:sz w:val="20"/>
                <w:szCs w:val="20"/>
              </w:rPr>
              <w:t>5.6.2</w:t>
            </w:r>
            <w:r w:rsidR="00706870" w:rsidRPr="00C717C9">
              <w:rPr>
                <w:rFonts w:eastAsiaTheme="minorEastAsia"/>
                <w:noProof/>
                <w:sz w:val="20"/>
                <w:szCs w:val="20"/>
                <w:lang w:eastAsia="en-ZA"/>
              </w:rPr>
              <w:tab/>
            </w:r>
            <w:r w:rsidR="00706870" w:rsidRPr="00C717C9">
              <w:rPr>
                <w:rStyle w:val="Hyperlink"/>
                <w:noProof/>
                <w:sz w:val="20"/>
                <w:szCs w:val="20"/>
              </w:rPr>
              <w:t>Economic Growth</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_Toc416852602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30</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603" w:history="1">
            <w:r w:rsidR="00706870" w:rsidRPr="00C717C9">
              <w:rPr>
                <w:rStyle w:val="Hyperlink"/>
                <w:noProof/>
                <w:sz w:val="20"/>
                <w:szCs w:val="20"/>
              </w:rPr>
              <w:t>5.6.3</w:t>
            </w:r>
            <w:r w:rsidR="00706870" w:rsidRPr="00C717C9">
              <w:rPr>
                <w:rFonts w:eastAsiaTheme="minorEastAsia"/>
                <w:noProof/>
                <w:sz w:val="20"/>
                <w:szCs w:val="20"/>
                <w:lang w:eastAsia="en-ZA"/>
              </w:rPr>
              <w:tab/>
            </w:r>
            <w:r w:rsidR="00706870" w:rsidRPr="00C717C9">
              <w:rPr>
                <w:rStyle w:val="Hyperlink"/>
                <w:noProof/>
                <w:sz w:val="20"/>
                <w:szCs w:val="20"/>
              </w:rPr>
              <w:t>Environment and Services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_Toc416852603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30</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604" w:history="1">
            <w:r w:rsidR="00706870" w:rsidRPr="00C717C9">
              <w:rPr>
                <w:rStyle w:val="Hyperlink"/>
                <w:noProof/>
                <w:sz w:val="20"/>
                <w:szCs w:val="20"/>
              </w:rPr>
              <w:t>5.6.4</w:t>
            </w:r>
            <w:r w:rsidR="00706870" w:rsidRPr="00C717C9">
              <w:rPr>
                <w:rFonts w:eastAsiaTheme="minorEastAsia"/>
                <w:noProof/>
                <w:sz w:val="20"/>
                <w:szCs w:val="20"/>
                <w:lang w:eastAsia="en-ZA"/>
              </w:rPr>
              <w:tab/>
            </w:r>
            <w:r w:rsidR="00706870" w:rsidRPr="00C717C9">
              <w:rPr>
                <w:rStyle w:val="Hyperlink"/>
                <w:noProof/>
                <w:sz w:val="20"/>
                <w:szCs w:val="20"/>
              </w:rPr>
              <w:t>Governance</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_Toc416852604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31</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605" w:history="1">
            <w:r w:rsidR="00706870" w:rsidRPr="00C717C9">
              <w:rPr>
                <w:rStyle w:val="Hyperlink"/>
                <w:rFonts w:eastAsia="Times New Roman"/>
                <w:noProof/>
                <w:sz w:val="20"/>
                <w:szCs w:val="20"/>
              </w:rPr>
              <w:t>5.7</w:t>
            </w:r>
            <w:r w:rsidR="00706870" w:rsidRPr="00C717C9">
              <w:rPr>
                <w:rFonts w:eastAsiaTheme="minorEastAsia"/>
                <w:noProof/>
                <w:sz w:val="20"/>
                <w:szCs w:val="20"/>
                <w:lang w:eastAsia="en-ZA"/>
              </w:rPr>
              <w:tab/>
            </w:r>
            <w:r w:rsidR="00706870" w:rsidRPr="00C717C9">
              <w:rPr>
                <w:rStyle w:val="Hyperlink"/>
                <w:rFonts w:eastAsia="Times New Roman"/>
                <w:noProof/>
                <w:sz w:val="20"/>
                <w:szCs w:val="20"/>
              </w:rPr>
              <w:t>Land Requirements for Sustainable Human Settlements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_Toc416852605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33</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606" w:history="1">
            <w:r w:rsidR="00706870" w:rsidRPr="00C717C9">
              <w:rPr>
                <w:rStyle w:val="Hyperlink"/>
                <w:noProof/>
                <w:sz w:val="20"/>
                <w:szCs w:val="20"/>
              </w:rPr>
              <w:t>5.8</w:t>
            </w:r>
            <w:r w:rsidR="00706870" w:rsidRPr="00C717C9">
              <w:rPr>
                <w:rFonts w:eastAsiaTheme="minorEastAsia"/>
                <w:noProof/>
                <w:sz w:val="20"/>
                <w:szCs w:val="20"/>
                <w:lang w:eastAsia="en-ZA"/>
              </w:rPr>
              <w:tab/>
            </w:r>
            <w:r w:rsidR="00706870" w:rsidRPr="00C717C9">
              <w:rPr>
                <w:rStyle w:val="Hyperlink"/>
                <w:noProof/>
                <w:sz w:val="20"/>
                <w:szCs w:val="20"/>
              </w:rPr>
              <w:t>Community Infrastructure Requirements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_Toc416852606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35</w:t>
            </w:r>
            <w:r w:rsidR="00706870" w:rsidRPr="00C717C9">
              <w:rPr>
                <w:noProof/>
                <w:webHidden/>
                <w:sz w:val="20"/>
                <w:szCs w:val="20"/>
              </w:rPr>
              <w:fldChar w:fldCharType="end"/>
            </w:r>
          </w:hyperlink>
        </w:p>
        <w:p w:rsidR="00706870" w:rsidRPr="00C717C9" w:rsidRDefault="004D7277" w:rsidP="007B68AA">
          <w:pPr>
            <w:pStyle w:val="TOC3"/>
            <w:tabs>
              <w:tab w:val="left" w:pos="1320"/>
              <w:tab w:val="right" w:leader="dot" w:pos="9060"/>
            </w:tabs>
            <w:spacing w:line="240" w:lineRule="auto"/>
            <w:rPr>
              <w:rFonts w:eastAsiaTheme="minorEastAsia"/>
              <w:noProof/>
              <w:sz w:val="20"/>
              <w:szCs w:val="20"/>
              <w:lang w:eastAsia="en-ZA"/>
            </w:rPr>
          </w:pPr>
          <w:hyperlink w:anchor="_Toc416852607" w:history="1">
            <w:r w:rsidR="00706870" w:rsidRPr="00C717C9">
              <w:rPr>
                <w:rStyle w:val="Hyperlink"/>
                <w:noProof/>
                <w:sz w:val="20"/>
                <w:szCs w:val="20"/>
              </w:rPr>
              <w:t>5.8.1</w:t>
            </w:r>
            <w:r w:rsidR="00706870" w:rsidRPr="00C717C9">
              <w:rPr>
                <w:rFonts w:eastAsiaTheme="minorEastAsia"/>
                <w:noProof/>
                <w:sz w:val="20"/>
                <w:szCs w:val="20"/>
                <w:lang w:eastAsia="en-ZA"/>
              </w:rPr>
              <w:tab/>
            </w:r>
            <w:r w:rsidR="00706870" w:rsidRPr="00C717C9">
              <w:rPr>
                <w:rStyle w:val="Hyperlink"/>
                <w:noProof/>
                <w:sz w:val="20"/>
                <w:szCs w:val="20"/>
              </w:rPr>
              <w:t>Transportation Modal</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_Toc416852607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36</w:t>
            </w:r>
            <w:r w:rsidR="00706870" w:rsidRPr="00C717C9">
              <w:rPr>
                <w:noProof/>
                <w:webHidden/>
                <w:sz w:val="20"/>
                <w:szCs w:val="20"/>
              </w:rPr>
              <w:fldChar w:fldCharType="end"/>
            </w:r>
          </w:hyperlink>
        </w:p>
        <w:p w:rsidR="00706870" w:rsidRPr="00C717C9" w:rsidRDefault="004D7277" w:rsidP="007B68AA">
          <w:pPr>
            <w:pStyle w:val="TOC2"/>
            <w:tabs>
              <w:tab w:val="left" w:pos="880"/>
              <w:tab w:val="right" w:leader="dot" w:pos="9060"/>
            </w:tabs>
            <w:spacing w:line="240" w:lineRule="auto"/>
            <w:rPr>
              <w:rFonts w:eastAsiaTheme="minorEastAsia"/>
              <w:noProof/>
              <w:sz w:val="20"/>
              <w:szCs w:val="20"/>
              <w:lang w:eastAsia="en-ZA"/>
            </w:rPr>
          </w:pPr>
          <w:hyperlink w:anchor="_Toc416852608" w:history="1">
            <w:r w:rsidR="00706870" w:rsidRPr="00C717C9">
              <w:rPr>
                <w:rStyle w:val="Hyperlink"/>
                <w:noProof/>
                <w:sz w:val="20"/>
                <w:szCs w:val="20"/>
              </w:rPr>
              <w:t>5.9</w:t>
            </w:r>
            <w:r w:rsidR="00706870" w:rsidRPr="00C717C9">
              <w:rPr>
                <w:rFonts w:eastAsiaTheme="minorEastAsia"/>
                <w:noProof/>
                <w:sz w:val="20"/>
                <w:szCs w:val="20"/>
                <w:lang w:eastAsia="en-ZA"/>
              </w:rPr>
              <w:tab/>
            </w:r>
            <w:r w:rsidR="00706870" w:rsidRPr="00C717C9">
              <w:rPr>
                <w:rStyle w:val="Hyperlink"/>
                <w:noProof/>
                <w:sz w:val="20"/>
                <w:szCs w:val="20"/>
              </w:rPr>
              <w:t>Sustainable Development Requirements</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_Toc416852608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40</w:t>
            </w:r>
            <w:r w:rsidR="00706870" w:rsidRPr="00C717C9">
              <w:rPr>
                <w:noProof/>
                <w:webHidden/>
                <w:sz w:val="20"/>
                <w:szCs w:val="20"/>
              </w:rPr>
              <w:fldChar w:fldCharType="end"/>
            </w:r>
          </w:hyperlink>
        </w:p>
        <w:p w:rsidR="00706870" w:rsidRPr="00C717C9" w:rsidRDefault="004D7277" w:rsidP="007B68AA">
          <w:pPr>
            <w:pStyle w:val="TOC1"/>
            <w:tabs>
              <w:tab w:val="left" w:pos="440"/>
              <w:tab w:val="right" w:leader="dot" w:pos="9060"/>
            </w:tabs>
            <w:spacing w:line="240" w:lineRule="auto"/>
            <w:rPr>
              <w:rFonts w:eastAsiaTheme="minorEastAsia"/>
              <w:noProof/>
              <w:sz w:val="20"/>
              <w:szCs w:val="20"/>
              <w:lang w:eastAsia="en-ZA"/>
            </w:rPr>
          </w:pPr>
          <w:hyperlink w:anchor="_Toc416852609" w:history="1">
            <w:r w:rsidR="00706870" w:rsidRPr="00C717C9">
              <w:rPr>
                <w:rStyle w:val="Hyperlink"/>
                <w:noProof/>
                <w:sz w:val="20"/>
                <w:szCs w:val="20"/>
                <w:lang w:val="en-GB"/>
              </w:rPr>
              <w:t>6</w:t>
            </w:r>
            <w:r w:rsidR="00706870" w:rsidRPr="00C717C9">
              <w:rPr>
                <w:rFonts w:eastAsiaTheme="minorEastAsia"/>
                <w:noProof/>
                <w:sz w:val="20"/>
                <w:szCs w:val="20"/>
                <w:lang w:eastAsia="en-ZA"/>
              </w:rPr>
              <w:tab/>
            </w:r>
            <w:r w:rsidR="00706870" w:rsidRPr="00C717C9">
              <w:rPr>
                <w:rStyle w:val="Hyperlink"/>
                <w:noProof/>
                <w:sz w:val="20"/>
                <w:szCs w:val="20"/>
                <w:lang w:val="en-GB"/>
              </w:rPr>
              <w:t>Synthesis of key challenges within CoJ’s Built Environment</w:t>
            </w:r>
            <w:r w:rsidR="00706870" w:rsidRPr="00C717C9">
              <w:rPr>
                <w:noProof/>
                <w:webHidden/>
                <w:sz w:val="20"/>
                <w:szCs w:val="20"/>
              </w:rPr>
              <w:tab/>
            </w:r>
            <w:r w:rsidR="00706870" w:rsidRPr="00C717C9">
              <w:rPr>
                <w:noProof/>
                <w:webHidden/>
                <w:sz w:val="20"/>
                <w:szCs w:val="20"/>
              </w:rPr>
              <w:fldChar w:fldCharType="begin"/>
            </w:r>
            <w:r w:rsidR="00706870" w:rsidRPr="00C717C9">
              <w:rPr>
                <w:noProof/>
                <w:webHidden/>
                <w:sz w:val="20"/>
                <w:szCs w:val="20"/>
              </w:rPr>
              <w:instrText xml:space="preserve"> PAGEREF _Toc416852609 \h </w:instrText>
            </w:r>
            <w:r w:rsidR="00706870" w:rsidRPr="00C717C9">
              <w:rPr>
                <w:noProof/>
                <w:webHidden/>
                <w:sz w:val="20"/>
                <w:szCs w:val="20"/>
              </w:rPr>
            </w:r>
            <w:r w:rsidR="00706870" w:rsidRPr="00C717C9">
              <w:rPr>
                <w:noProof/>
                <w:webHidden/>
                <w:sz w:val="20"/>
                <w:szCs w:val="20"/>
              </w:rPr>
              <w:fldChar w:fldCharType="separate"/>
            </w:r>
            <w:r w:rsidR="00706870" w:rsidRPr="00C717C9">
              <w:rPr>
                <w:noProof/>
                <w:webHidden/>
                <w:sz w:val="20"/>
                <w:szCs w:val="20"/>
              </w:rPr>
              <w:t>41</w:t>
            </w:r>
            <w:r w:rsidR="00706870" w:rsidRPr="00C717C9">
              <w:rPr>
                <w:noProof/>
                <w:webHidden/>
                <w:sz w:val="20"/>
                <w:szCs w:val="20"/>
              </w:rPr>
              <w:fldChar w:fldCharType="end"/>
            </w:r>
          </w:hyperlink>
        </w:p>
        <w:p w:rsidR="000107C2" w:rsidRDefault="000107C2" w:rsidP="007B68AA">
          <w:pPr>
            <w:spacing w:line="240" w:lineRule="auto"/>
          </w:pPr>
          <w:r w:rsidRPr="00C717C9">
            <w:rPr>
              <w:b/>
              <w:bCs/>
              <w:noProof/>
              <w:sz w:val="20"/>
              <w:szCs w:val="20"/>
            </w:rPr>
            <w:fldChar w:fldCharType="end"/>
          </w:r>
        </w:p>
      </w:sdtContent>
    </w:sdt>
    <w:p w:rsidR="008B6B5F" w:rsidRDefault="008B6B5F">
      <w:pPr>
        <w:rPr>
          <w:rFonts w:ascii="Arial" w:hAnsi="Arial" w:cs="Arial"/>
          <w:b/>
          <w:sz w:val="28"/>
          <w:szCs w:val="28"/>
        </w:rPr>
      </w:pPr>
    </w:p>
    <w:p w:rsidR="00C717C9" w:rsidRPr="00C717C9" w:rsidRDefault="00C717C9">
      <w:pPr>
        <w:rPr>
          <w:rFonts w:ascii="Arial" w:hAnsi="Arial" w:cs="Arial"/>
          <w:b/>
          <w:sz w:val="28"/>
          <w:szCs w:val="28"/>
        </w:rPr>
      </w:pPr>
      <w:r w:rsidRPr="00C717C9">
        <w:rPr>
          <w:rFonts w:ascii="Arial" w:hAnsi="Arial" w:cs="Arial"/>
          <w:b/>
          <w:sz w:val="28"/>
          <w:szCs w:val="28"/>
        </w:rPr>
        <w:lastRenderedPageBreak/>
        <w:t>Figures</w:t>
      </w:r>
    </w:p>
    <w:p w:rsidR="00C717C9" w:rsidRPr="00C717C9" w:rsidRDefault="00C717C9">
      <w:pPr>
        <w:pStyle w:val="TableofFigures"/>
        <w:tabs>
          <w:tab w:val="right" w:leader="dot" w:pos="9060"/>
        </w:tabs>
        <w:rPr>
          <w:noProof/>
          <w:sz w:val="20"/>
          <w:szCs w:val="20"/>
        </w:rPr>
      </w:pPr>
      <w:r w:rsidRPr="00C717C9">
        <w:rPr>
          <w:rFonts w:ascii="Arial" w:hAnsi="Arial" w:cs="Arial"/>
          <w:b/>
          <w:sz w:val="20"/>
          <w:szCs w:val="20"/>
        </w:rPr>
        <w:fldChar w:fldCharType="begin"/>
      </w:r>
      <w:r w:rsidRPr="00C717C9">
        <w:rPr>
          <w:rFonts w:ascii="Arial" w:hAnsi="Arial" w:cs="Arial"/>
          <w:b/>
          <w:sz w:val="20"/>
          <w:szCs w:val="20"/>
        </w:rPr>
        <w:instrText xml:space="preserve"> TOC \h \z \c "Figure" </w:instrText>
      </w:r>
      <w:r w:rsidRPr="00C717C9">
        <w:rPr>
          <w:rFonts w:ascii="Arial" w:hAnsi="Arial" w:cs="Arial"/>
          <w:b/>
          <w:sz w:val="20"/>
          <w:szCs w:val="20"/>
        </w:rPr>
        <w:fldChar w:fldCharType="separate"/>
      </w:r>
      <w:hyperlink r:id="rId10" w:anchor="_Toc416865212" w:history="1">
        <w:r w:rsidRPr="00C717C9">
          <w:rPr>
            <w:rStyle w:val="Hyperlink"/>
            <w:rFonts w:ascii="Arial" w:hAnsi="Arial" w:cs="Arial"/>
            <w:noProof/>
            <w:sz w:val="20"/>
            <w:szCs w:val="20"/>
          </w:rPr>
          <w:t>Figure 1: Deprivation Map City of Johannesburg</w:t>
        </w:r>
        <w:r w:rsidRPr="00C717C9">
          <w:rPr>
            <w:noProof/>
            <w:webHidden/>
            <w:sz w:val="20"/>
            <w:szCs w:val="20"/>
          </w:rPr>
          <w:tab/>
        </w:r>
        <w:r w:rsidRPr="00C717C9">
          <w:rPr>
            <w:noProof/>
            <w:webHidden/>
            <w:sz w:val="20"/>
            <w:szCs w:val="20"/>
          </w:rPr>
          <w:fldChar w:fldCharType="begin"/>
        </w:r>
        <w:r w:rsidRPr="00C717C9">
          <w:rPr>
            <w:noProof/>
            <w:webHidden/>
            <w:sz w:val="20"/>
            <w:szCs w:val="20"/>
          </w:rPr>
          <w:instrText xml:space="preserve"> PAGEREF _Toc416865212 \h </w:instrText>
        </w:r>
        <w:r w:rsidRPr="00C717C9">
          <w:rPr>
            <w:noProof/>
            <w:webHidden/>
            <w:sz w:val="20"/>
            <w:szCs w:val="20"/>
          </w:rPr>
        </w:r>
        <w:r w:rsidRPr="00C717C9">
          <w:rPr>
            <w:noProof/>
            <w:webHidden/>
            <w:sz w:val="20"/>
            <w:szCs w:val="20"/>
          </w:rPr>
          <w:fldChar w:fldCharType="separate"/>
        </w:r>
        <w:r w:rsidRPr="00C717C9">
          <w:rPr>
            <w:noProof/>
            <w:webHidden/>
            <w:sz w:val="20"/>
            <w:szCs w:val="20"/>
          </w:rPr>
          <w:t>4</w:t>
        </w:r>
        <w:r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1" w:anchor="_Toc416865213" w:history="1">
        <w:r w:rsidR="00C717C9" w:rsidRPr="00C717C9">
          <w:rPr>
            <w:rStyle w:val="Hyperlink"/>
            <w:noProof/>
            <w:sz w:val="20"/>
            <w:szCs w:val="20"/>
          </w:rPr>
          <w:t>Figure 2:</w:t>
        </w:r>
        <w:r w:rsidR="00C717C9" w:rsidRPr="00C717C9">
          <w:rPr>
            <w:rStyle w:val="Hyperlink"/>
            <w:rFonts w:ascii="Arial" w:hAnsi="Arial" w:cs="Arial"/>
            <w:noProof/>
            <w:sz w:val="20"/>
            <w:szCs w:val="20"/>
          </w:rPr>
          <w:t xml:space="preserve"> Density versus Deprivation in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_Toc416865213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6</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2" w:anchor="_Toc416865214" w:history="1">
        <w:r w:rsidR="00C717C9" w:rsidRPr="00C717C9">
          <w:rPr>
            <w:rStyle w:val="Hyperlink"/>
            <w:rFonts w:ascii="Arial" w:hAnsi="Arial" w:cs="Arial"/>
            <w:noProof/>
            <w:sz w:val="20"/>
            <w:szCs w:val="20"/>
          </w:rPr>
          <w:t>Figure 3: Location of Mixed Use Nodes in the City</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_Toc416865214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7</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3" w:anchor="_Toc416865215" w:history="1">
        <w:r w:rsidR="00C717C9" w:rsidRPr="00C717C9">
          <w:rPr>
            <w:rStyle w:val="Hyperlink"/>
            <w:rFonts w:ascii="Arial" w:hAnsi="Arial" w:cs="Arial"/>
            <w:noProof/>
            <w:sz w:val="20"/>
            <w:szCs w:val="20"/>
          </w:rPr>
          <w:t>Figure 4: Location of Industrial Nodes within the City</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_Toc416865215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8</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4" w:anchor="_Toc416865216" w:history="1">
        <w:r w:rsidR="00C717C9" w:rsidRPr="00C717C9">
          <w:rPr>
            <w:rStyle w:val="Hyperlink"/>
            <w:rFonts w:ascii="Arial" w:hAnsi="Arial" w:cs="Arial"/>
            <w:noProof/>
            <w:sz w:val="20"/>
            <w:szCs w:val="20"/>
          </w:rPr>
          <w:t>Figure 5 : Major Transportation Routes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_Toc416865216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9</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5" w:anchor="_Toc416865217" w:history="1">
        <w:r w:rsidR="00C717C9" w:rsidRPr="00C717C9">
          <w:rPr>
            <w:rStyle w:val="Hyperlink"/>
            <w:rFonts w:ascii="Arial" w:hAnsi="Arial" w:cs="Arial"/>
            <w:noProof/>
            <w:sz w:val="20"/>
            <w:szCs w:val="20"/>
          </w:rPr>
          <w:t>Figure 6: City Deep Logistics Hub</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_Toc416865217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10</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6" w:anchor="_Toc416865218" w:history="1">
        <w:r w:rsidR="00C717C9" w:rsidRPr="00C717C9">
          <w:rPr>
            <w:rStyle w:val="Hyperlink"/>
            <w:noProof/>
            <w:sz w:val="20"/>
            <w:szCs w:val="20"/>
          </w:rPr>
          <w:t>Figure 7: Bulk Water Assets –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_Toc416865218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11</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7" w:anchor="_Toc416865219" w:history="1">
        <w:r w:rsidR="00C717C9" w:rsidRPr="00C717C9">
          <w:rPr>
            <w:rStyle w:val="Hyperlink"/>
            <w:rFonts w:ascii="Arial" w:hAnsi="Arial" w:cs="Arial"/>
            <w:noProof/>
            <w:sz w:val="20"/>
            <w:szCs w:val="20"/>
          </w:rPr>
          <w:t>Figure 8: Location of capital projects relating to water infrastructure</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_Toc416865219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8" w:anchor="_Toc416865220" w:history="1">
        <w:r w:rsidR="00C717C9" w:rsidRPr="00C717C9">
          <w:rPr>
            <w:rStyle w:val="Hyperlink"/>
            <w:rFonts w:ascii="Arial" w:hAnsi="Arial" w:cs="Arial"/>
            <w:noProof/>
            <w:sz w:val="20"/>
            <w:szCs w:val="20"/>
          </w:rPr>
          <w:t>Figure 9: Water infrastructure requiring refurbishment</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_Toc416865220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19" w:anchor="_Toc416865221" w:history="1">
        <w:r w:rsidR="00C717C9" w:rsidRPr="00C717C9">
          <w:rPr>
            <w:rStyle w:val="Hyperlink"/>
            <w:rFonts w:ascii="Arial" w:hAnsi="Arial" w:cs="Arial"/>
            <w:noProof/>
            <w:sz w:val="20"/>
            <w:szCs w:val="20"/>
          </w:rPr>
          <w:t>Figure 10: City of Johannesburg’s sewer assets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_Toc416865221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14</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0" w:anchor="_Toc416865222" w:history="1">
        <w:r w:rsidR="00C717C9" w:rsidRPr="00C717C9">
          <w:rPr>
            <w:rStyle w:val="Hyperlink"/>
            <w:rFonts w:ascii="Arial" w:hAnsi="Arial" w:cs="Arial"/>
            <w:noProof/>
            <w:sz w:val="20"/>
            <w:szCs w:val="20"/>
          </w:rPr>
          <w:t>Figure 11: Location of capital projects relating to sewer infrastructure</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_Toc416865222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15</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1" w:anchor="_Toc416865223" w:history="1">
        <w:r w:rsidR="00C717C9" w:rsidRPr="00C717C9">
          <w:rPr>
            <w:rStyle w:val="Hyperlink"/>
            <w:rFonts w:ascii="Arial" w:hAnsi="Arial" w:cs="Arial"/>
            <w:noProof/>
            <w:sz w:val="20"/>
            <w:szCs w:val="20"/>
          </w:rPr>
          <w:t>Figure 12: Sewer infrastructure requiring refurbishment</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_Toc416865223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16</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2" w:anchor="_Toc416865224" w:history="1">
        <w:r w:rsidR="00C717C9" w:rsidRPr="00C717C9">
          <w:rPr>
            <w:rStyle w:val="Hyperlink"/>
            <w:rFonts w:ascii="Arial" w:hAnsi="Arial" w:cs="Arial"/>
            <w:noProof/>
            <w:sz w:val="20"/>
            <w:szCs w:val="20"/>
          </w:rPr>
          <w:t>Figure 13 : Location of refurbishment projects required by City Power</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_Toc416865224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17</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3" w:anchor="_Toc416865225" w:history="1">
        <w:r w:rsidR="00C717C9" w:rsidRPr="00C717C9">
          <w:rPr>
            <w:rStyle w:val="Hyperlink"/>
            <w:rFonts w:ascii="Arial" w:hAnsi="Arial" w:cs="Arial"/>
            <w:noProof/>
            <w:sz w:val="20"/>
            <w:szCs w:val="20"/>
          </w:rPr>
          <w:t>Figure 14: Bulk Assets of City Power</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_Toc416865225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17</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4" w:anchor="_Toc416865226" w:history="1">
        <w:r w:rsidR="00C717C9" w:rsidRPr="00C717C9">
          <w:rPr>
            <w:rStyle w:val="Hyperlink"/>
            <w:rFonts w:ascii="Arial" w:hAnsi="Arial" w:cs="Arial"/>
            <w:noProof/>
            <w:sz w:val="20"/>
            <w:szCs w:val="20"/>
          </w:rPr>
          <w:t>Figure 15: City Power – Required capital</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_Toc416865226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18</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5" w:anchor="_Toc416865227" w:history="1">
        <w:r w:rsidR="00C717C9" w:rsidRPr="00C717C9">
          <w:rPr>
            <w:rStyle w:val="Hyperlink"/>
            <w:rFonts w:ascii="Arial" w:hAnsi="Arial" w:cs="Arial"/>
            <w:noProof/>
            <w:sz w:val="20"/>
            <w:szCs w:val="20"/>
          </w:rPr>
          <w:t>Figure 16: Location of JRA storm water assets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_Toc416865227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19</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6" w:anchor="_Toc416865228" w:history="1">
        <w:r w:rsidR="00C717C9" w:rsidRPr="00C717C9">
          <w:rPr>
            <w:rStyle w:val="Hyperlink"/>
            <w:rFonts w:ascii="Arial" w:hAnsi="Arial" w:cs="Arial"/>
            <w:noProof/>
            <w:sz w:val="20"/>
            <w:szCs w:val="20"/>
          </w:rPr>
          <w:t>Figure 17: Location of JRA road assets: traffic lights, bridges and traffic calming related assets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_Toc416865228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19</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7" w:anchor="_Toc416865229" w:history="1">
        <w:r w:rsidR="00C717C9" w:rsidRPr="00C717C9">
          <w:rPr>
            <w:rStyle w:val="Hyperlink"/>
            <w:rFonts w:ascii="Arial" w:hAnsi="Arial" w:cs="Arial"/>
            <w:noProof/>
            <w:sz w:val="20"/>
            <w:szCs w:val="20"/>
          </w:rPr>
          <w:t>Figure 18: Stormwater/ flooding hotspots for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_Toc416865229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21</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8" w:anchor="_Toc416865230" w:history="1">
        <w:r w:rsidR="00C717C9" w:rsidRPr="00C717C9">
          <w:rPr>
            <w:rStyle w:val="Hyperlink"/>
            <w:rFonts w:ascii="Arial" w:hAnsi="Arial" w:cs="Arial"/>
            <w:noProof/>
            <w:sz w:val="20"/>
            <w:szCs w:val="20"/>
          </w:rPr>
          <w:t>Figure 19: Gravel road programme areas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_Toc416865230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21</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29" w:anchor="_Toc416865231" w:history="1">
        <w:r w:rsidR="00C717C9" w:rsidRPr="00C717C9">
          <w:rPr>
            <w:rStyle w:val="Hyperlink"/>
            <w:rFonts w:ascii="Arial" w:hAnsi="Arial" w:cs="Arial"/>
            <w:noProof/>
            <w:sz w:val="20"/>
            <w:szCs w:val="20"/>
          </w:rPr>
          <w:t>Figure 20: New residential development within the City of Johannesburg by density, including township applications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_Toc416865231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24</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0" w:anchor="_Toc416865232" w:history="1">
        <w:r w:rsidR="00C717C9" w:rsidRPr="00C717C9">
          <w:rPr>
            <w:rStyle w:val="Hyperlink"/>
            <w:rFonts w:ascii="Arial" w:hAnsi="Arial" w:cs="Arial"/>
            <w:noProof/>
            <w:sz w:val="20"/>
            <w:szCs w:val="20"/>
          </w:rPr>
          <w:t>Figure 21: Location of settlements proposed in terms of the Provincial housing Programme</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_Toc416865232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25</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1" w:anchor="_Toc416865233" w:history="1">
        <w:r w:rsidR="00C717C9" w:rsidRPr="00C717C9">
          <w:rPr>
            <w:rStyle w:val="Hyperlink"/>
            <w:rFonts w:ascii="Arial" w:hAnsi="Arial" w:cs="Arial"/>
            <w:noProof/>
            <w:sz w:val="20"/>
            <w:szCs w:val="20"/>
          </w:rPr>
          <w:t>Figure 22: Location of Informal Settlements within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_Toc416865233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26</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2" w:anchor="_Toc416865234" w:history="1">
        <w:r w:rsidR="00C717C9" w:rsidRPr="00C717C9">
          <w:rPr>
            <w:rStyle w:val="Hyperlink"/>
            <w:rFonts w:ascii="Arial" w:hAnsi="Arial" w:cs="Arial"/>
            <w:noProof/>
            <w:sz w:val="20"/>
            <w:szCs w:val="20"/>
          </w:rPr>
          <w:t>Figure 23: Priority Areas per the Sustainable Human Settlements Urbanisation Plan (SHUSUP)</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_Toc416865234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31</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3" w:anchor="_Toc416865235" w:history="1">
        <w:r w:rsidR="00C717C9" w:rsidRPr="00C717C9">
          <w:rPr>
            <w:rStyle w:val="Hyperlink"/>
            <w:rFonts w:ascii="Arial" w:hAnsi="Arial" w:cs="Arial"/>
            <w:noProof/>
            <w:sz w:val="20"/>
            <w:szCs w:val="20"/>
          </w:rPr>
          <w:t>Figure 24: Primary regional movement patterns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_Toc416865235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35</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4" w:anchor="_Toc416865236" w:history="1">
        <w:r w:rsidR="00C717C9" w:rsidRPr="00C717C9">
          <w:rPr>
            <w:rStyle w:val="Hyperlink"/>
            <w:rFonts w:ascii="Arial" w:hAnsi="Arial" w:cs="Arial"/>
            <w:noProof/>
            <w:sz w:val="20"/>
            <w:szCs w:val="20"/>
          </w:rPr>
          <w:t>Figure 25: Assumed future ridership per transport mode within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_Toc416865236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37</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5" w:anchor="_Toc416865237" w:history="1">
        <w:r w:rsidR="00C717C9" w:rsidRPr="00C717C9">
          <w:rPr>
            <w:rStyle w:val="Hyperlink"/>
            <w:rFonts w:ascii="Arial" w:hAnsi="Arial" w:cs="Arial"/>
            <w:noProof/>
            <w:sz w:val="20"/>
            <w:szCs w:val="20"/>
          </w:rPr>
          <w:t>Figure 26: The Corridors of Freedom – (Soweto Public Transport Network; Soweto Corridor; Turffontein Corridor; Perth-Empire Corridor; Louis Botha Corridor; Randburg-Marlboro-Linbro Corridor; Bruma corridor; Roodepoort-Randburg Corridor; Diepsloot-Randburg Corridor</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_Toc416865237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37</w:t>
        </w:r>
        <w:r w:rsidR="00C717C9" w:rsidRPr="00C717C9">
          <w:rPr>
            <w:noProof/>
            <w:webHidden/>
            <w:sz w:val="20"/>
            <w:szCs w:val="20"/>
          </w:rPr>
          <w:fldChar w:fldCharType="end"/>
        </w:r>
      </w:hyperlink>
    </w:p>
    <w:p w:rsidR="00C717C9" w:rsidRPr="00C717C9" w:rsidRDefault="004D7277">
      <w:pPr>
        <w:pStyle w:val="TableofFigures"/>
        <w:tabs>
          <w:tab w:val="right" w:leader="dot" w:pos="9060"/>
        </w:tabs>
        <w:rPr>
          <w:noProof/>
          <w:sz w:val="20"/>
          <w:szCs w:val="20"/>
        </w:rPr>
      </w:pPr>
      <w:hyperlink r:id="rId36" w:anchor="_Toc416865238" w:history="1">
        <w:r w:rsidR="00C717C9" w:rsidRPr="00C717C9">
          <w:rPr>
            <w:rStyle w:val="Hyperlink"/>
            <w:rFonts w:ascii="Arial" w:hAnsi="Arial" w:cs="Arial"/>
            <w:noProof/>
            <w:sz w:val="20"/>
            <w:szCs w:val="20"/>
          </w:rPr>
          <w:t>Figure 27: CSIR Study – Access to Open Space</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_Toc416865238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39</w:t>
        </w:r>
        <w:r w:rsidR="00C717C9" w:rsidRPr="00C717C9">
          <w:rPr>
            <w:noProof/>
            <w:webHidden/>
            <w:sz w:val="20"/>
            <w:szCs w:val="20"/>
          </w:rPr>
          <w:fldChar w:fldCharType="end"/>
        </w:r>
      </w:hyperlink>
    </w:p>
    <w:p w:rsidR="00C717C9" w:rsidRDefault="00C717C9">
      <w:pPr>
        <w:rPr>
          <w:rFonts w:ascii="Arial" w:hAnsi="Arial" w:cs="Arial"/>
          <w:b/>
          <w:sz w:val="20"/>
          <w:szCs w:val="20"/>
        </w:rPr>
      </w:pPr>
      <w:r w:rsidRPr="00C717C9">
        <w:rPr>
          <w:rFonts w:ascii="Arial" w:hAnsi="Arial" w:cs="Arial"/>
          <w:b/>
          <w:sz w:val="20"/>
          <w:szCs w:val="20"/>
        </w:rPr>
        <w:fldChar w:fldCharType="end"/>
      </w:r>
    </w:p>
    <w:p w:rsidR="00C717C9" w:rsidRDefault="00C717C9">
      <w:pPr>
        <w:rPr>
          <w:rFonts w:ascii="Arial" w:hAnsi="Arial" w:cs="Arial"/>
          <w:b/>
          <w:sz w:val="28"/>
          <w:szCs w:val="28"/>
        </w:rPr>
      </w:pPr>
      <w:r w:rsidRPr="00C717C9">
        <w:rPr>
          <w:rFonts w:ascii="Arial" w:hAnsi="Arial" w:cs="Arial"/>
          <w:b/>
          <w:sz w:val="28"/>
          <w:szCs w:val="28"/>
        </w:rPr>
        <w:t>Tables</w:t>
      </w:r>
    </w:p>
    <w:p w:rsidR="00C717C9" w:rsidRPr="00C717C9" w:rsidRDefault="00C717C9">
      <w:pPr>
        <w:pStyle w:val="TableofFigures"/>
        <w:tabs>
          <w:tab w:val="right" w:leader="dot" w:pos="9060"/>
        </w:tabs>
        <w:rPr>
          <w:rFonts w:eastAsiaTheme="minorEastAsia"/>
          <w:noProof/>
          <w:sz w:val="20"/>
          <w:szCs w:val="20"/>
          <w:lang w:eastAsia="en-ZA"/>
        </w:rPr>
      </w:pPr>
      <w:r w:rsidRPr="00C717C9">
        <w:rPr>
          <w:rFonts w:ascii="Arial" w:hAnsi="Arial" w:cs="Arial"/>
          <w:b/>
          <w:sz w:val="20"/>
          <w:szCs w:val="20"/>
        </w:rPr>
        <w:fldChar w:fldCharType="begin"/>
      </w:r>
      <w:r w:rsidRPr="00C717C9">
        <w:rPr>
          <w:rFonts w:ascii="Arial" w:hAnsi="Arial" w:cs="Arial"/>
          <w:b/>
          <w:sz w:val="20"/>
          <w:szCs w:val="20"/>
        </w:rPr>
        <w:instrText xml:space="preserve"> TOC \h \z \c "Table" </w:instrText>
      </w:r>
      <w:r w:rsidRPr="00C717C9">
        <w:rPr>
          <w:rFonts w:ascii="Arial" w:hAnsi="Arial" w:cs="Arial"/>
          <w:b/>
          <w:sz w:val="20"/>
          <w:szCs w:val="20"/>
        </w:rPr>
        <w:fldChar w:fldCharType="separate"/>
      </w:r>
      <w:hyperlink r:id="rId37" w:anchor="_Toc416865270" w:history="1">
        <w:r w:rsidRPr="00C717C9">
          <w:rPr>
            <w:rStyle w:val="Hyperlink"/>
            <w:noProof/>
            <w:sz w:val="20"/>
            <w:szCs w:val="20"/>
          </w:rPr>
          <w:t>Table 1: Extent of pipe line network within the City of Johannesburg by pipe size and material type</w:t>
        </w:r>
        <w:r w:rsidRPr="00C717C9">
          <w:rPr>
            <w:noProof/>
            <w:webHidden/>
            <w:sz w:val="20"/>
            <w:szCs w:val="20"/>
          </w:rPr>
          <w:tab/>
        </w:r>
        <w:r w:rsidRPr="00C717C9">
          <w:rPr>
            <w:noProof/>
            <w:webHidden/>
            <w:sz w:val="20"/>
            <w:szCs w:val="20"/>
          </w:rPr>
          <w:fldChar w:fldCharType="begin"/>
        </w:r>
        <w:r w:rsidRPr="00C717C9">
          <w:rPr>
            <w:noProof/>
            <w:webHidden/>
            <w:sz w:val="20"/>
            <w:szCs w:val="20"/>
          </w:rPr>
          <w:instrText xml:space="preserve"> PAGEREF _Toc416865270 \h </w:instrText>
        </w:r>
        <w:r w:rsidRPr="00C717C9">
          <w:rPr>
            <w:noProof/>
            <w:webHidden/>
            <w:sz w:val="20"/>
            <w:szCs w:val="20"/>
          </w:rPr>
        </w:r>
        <w:r w:rsidRPr="00C717C9">
          <w:rPr>
            <w:noProof/>
            <w:webHidden/>
            <w:sz w:val="20"/>
            <w:szCs w:val="20"/>
          </w:rPr>
          <w:fldChar w:fldCharType="separate"/>
        </w:r>
        <w:r w:rsidRPr="00C717C9">
          <w:rPr>
            <w:noProof/>
            <w:webHidden/>
            <w:sz w:val="20"/>
            <w:szCs w:val="20"/>
          </w:rPr>
          <w:t>13</w:t>
        </w:r>
        <w:r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38" w:anchor="_Toc416865271" w:history="1">
        <w:r w:rsidR="00C717C9" w:rsidRPr="00C717C9">
          <w:rPr>
            <w:rStyle w:val="Hyperlink"/>
            <w:noProof/>
            <w:sz w:val="20"/>
            <w:szCs w:val="20"/>
          </w:rPr>
          <w:t>Table 2: Extent of other water related infrastructure within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_Toc416865271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39" w:anchor="_Toc416865272" w:history="1">
        <w:r w:rsidR="00C717C9" w:rsidRPr="00C717C9">
          <w:rPr>
            <w:rStyle w:val="Hyperlink"/>
            <w:noProof/>
            <w:sz w:val="20"/>
            <w:szCs w:val="20"/>
          </w:rPr>
          <w:t>Table 3: Extent and type of Joburg Water’s wastewater pipelines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_Toc416865272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16</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0" w:anchor="_Toc416865273" w:history="1">
        <w:r w:rsidR="00C717C9" w:rsidRPr="00C717C9">
          <w:rPr>
            <w:rStyle w:val="Hyperlink"/>
            <w:noProof/>
            <w:sz w:val="20"/>
            <w:szCs w:val="20"/>
          </w:rPr>
          <w:t>Table 4: Extent of other sewer related infrastructure within the City of Johannesburg</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_Toc416865273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16</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1" w:anchor="_Toc416865274" w:history="1">
        <w:r w:rsidR="00C717C9" w:rsidRPr="00C717C9">
          <w:rPr>
            <w:rStyle w:val="Hyperlink"/>
            <w:rFonts w:ascii="Arial" w:hAnsi="Arial" w:cs="Arial"/>
            <w:noProof/>
            <w:sz w:val="20"/>
            <w:szCs w:val="20"/>
          </w:rPr>
          <w:t>Table 5: Roles and functions of the JRA</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_Toc416865274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19</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2" w:anchor="_Toc416865275" w:history="1">
        <w:r w:rsidR="00C717C9" w:rsidRPr="00C717C9">
          <w:rPr>
            <w:rStyle w:val="Hyperlink"/>
            <w:noProof/>
            <w:sz w:val="20"/>
            <w:szCs w:val="20"/>
          </w:rPr>
          <w:t>Table 6: JRA assets by region</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_Toc416865275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20</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3" w:anchor="_Toc416865276" w:history="1">
        <w:r w:rsidR="00C717C9" w:rsidRPr="00C717C9">
          <w:rPr>
            <w:rStyle w:val="Hyperlink"/>
            <w:noProof/>
            <w:sz w:val="20"/>
            <w:szCs w:val="20"/>
          </w:rPr>
          <w:t>Table 7: JRA related City wide backlogs by programme</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_Toc416865276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21</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4" w:anchor="_Toc416865277" w:history="1">
        <w:r w:rsidR="00C717C9" w:rsidRPr="00C717C9">
          <w:rPr>
            <w:rStyle w:val="Hyperlink"/>
            <w:noProof/>
            <w:sz w:val="20"/>
            <w:szCs w:val="20"/>
          </w:rPr>
          <w:t xml:space="preserve">Table 8: </w:t>
        </w:r>
        <w:r w:rsidR="00C717C9" w:rsidRPr="00C717C9">
          <w:rPr>
            <w:rStyle w:val="Hyperlink"/>
            <w:rFonts w:ascii="Arial" w:hAnsi="Arial" w:cs="Arial"/>
            <w:noProof/>
            <w:sz w:val="20"/>
            <w:szCs w:val="20"/>
          </w:rPr>
          <w:t>City of Johannesburg Landfill which fall under PIKITUP</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_Toc416865277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5" w:anchor="_Toc416865278" w:history="1">
        <w:r w:rsidR="00C717C9" w:rsidRPr="00C717C9">
          <w:rPr>
            <w:rStyle w:val="Hyperlink"/>
            <w:noProof/>
            <w:sz w:val="20"/>
            <w:szCs w:val="20"/>
          </w:rPr>
          <w:t>Table 9:</w:t>
        </w:r>
        <w:r w:rsidR="00C717C9" w:rsidRPr="00C717C9">
          <w:rPr>
            <w:rStyle w:val="Hyperlink"/>
            <w:rFonts w:ascii="Arial" w:hAnsi="Arial" w:cs="Arial"/>
            <w:noProof/>
            <w:sz w:val="20"/>
            <w:szCs w:val="20"/>
          </w:rPr>
          <w:t xml:space="preserve"> PIKITUP depot sites that facilitate waste collection in the City</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_Toc416865278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6" w:anchor="_Toc416865279" w:history="1">
        <w:r w:rsidR="00C717C9" w:rsidRPr="00C717C9">
          <w:rPr>
            <w:rStyle w:val="Hyperlink"/>
            <w:rFonts w:cstheme="minorHAnsi"/>
            <w:noProof/>
            <w:sz w:val="20"/>
            <w:szCs w:val="20"/>
          </w:rPr>
          <w:t>Table 10: Available airspace for operational PIKITUP landfills and expected lifespan of aforementioned landfills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_Toc416865279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24</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7" w:anchor="_Toc416865280" w:history="1">
        <w:r w:rsidR="00C717C9" w:rsidRPr="00C717C9">
          <w:rPr>
            <w:rStyle w:val="Hyperlink"/>
            <w:noProof/>
            <w:sz w:val="20"/>
            <w:szCs w:val="20"/>
          </w:rPr>
          <w:t xml:space="preserve">Table 11: </w:t>
        </w:r>
        <w:r w:rsidR="00C717C9" w:rsidRPr="00C717C9">
          <w:rPr>
            <w:rStyle w:val="Hyperlink"/>
            <w:rFonts w:ascii="Arial" w:hAnsi="Arial" w:cs="Arial"/>
            <w:noProof/>
            <w:sz w:val="20"/>
            <w:szCs w:val="20"/>
          </w:rPr>
          <w:t>Informal Settlements by Administrative Region</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_Toc416865280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28</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8" w:anchor="_Toc416865281" w:history="1">
        <w:r w:rsidR="00C717C9" w:rsidRPr="00C717C9">
          <w:rPr>
            <w:rStyle w:val="Hyperlink"/>
            <w:noProof/>
            <w:sz w:val="20"/>
            <w:szCs w:val="20"/>
          </w:rPr>
          <w:t xml:space="preserve">Table 12: </w:t>
        </w:r>
        <w:r w:rsidR="00C717C9" w:rsidRPr="00C717C9">
          <w:rPr>
            <w:rStyle w:val="Hyperlink"/>
            <w:rFonts w:ascii="Arial" w:hAnsi="Arial" w:cs="Arial"/>
            <w:noProof/>
            <w:sz w:val="20"/>
            <w:szCs w:val="20"/>
          </w:rPr>
          <w:t>Possible scenario for the provision of certain housing types for the City as per SHSUP</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_Toc416865281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49" w:anchor="_Toc416865282" w:history="1">
        <w:r w:rsidR="00C717C9" w:rsidRPr="00C717C9">
          <w:rPr>
            <w:rStyle w:val="Hyperlink"/>
            <w:noProof/>
            <w:sz w:val="20"/>
            <w:szCs w:val="20"/>
          </w:rPr>
          <w:t xml:space="preserve">Table 13: </w:t>
        </w:r>
        <w:r w:rsidR="00C717C9" w:rsidRPr="00C717C9">
          <w:rPr>
            <w:rStyle w:val="Hyperlink"/>
            <w:rFonts w:ascii="Arial" w:eastAsia="Times New Roman" w:hAnsi="Arial" w:cs="Arial"/>
            <w:noProof/>
            <w:sz w:val="20"/>
            <w:szCs w:val="20"/>
          </w:rPr>
          <w:t>Proposed standards for social facilities for Informal Settlements’ upgrades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_Toc416865282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33</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50" w:anchor="_Toc416865283" w:history="1">
        <w:r w:rsidR="00C717C9" w:rsidRPr="00C717C9">
          <w:rPr>
            <w:rStyle w:val="Hyperlink"/>
            <w:noProof/>
            <w:sz w:val="20"/>
            <w:szCs w:val="20"/>
          </w:rPr>
          <w:t xml:space="preserve">Table 14: </w:t>
        </w:r>
        <w:r w:rsidR="00C717C9" w:rsidRPr="00C717C9">
          <w:rPr>
            <w:rStyle w:val="Hyperlink"/>
            <w:rFonts w:ascii="Arial" w:eastAsia="Times New Roman" w:hAnsi="Arial" w:cs="Arial"/>
            <w:noProof/>
            <w:sz w:val="20"/>
            <w:szCs w:val="20"/>
          </w:rPr>
          <w:t>Land requirements for housing at different densities and erf sizes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_Toc416865283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34</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51" w:anchor="_Toc416865284" w:history="1">
        <w:r w:rsidR="00C717C9" w:rsidRPr="00C717C9">
          <w:rPr>
            <w:rStyle w:val="Hyperlink"/>
            <w:noProof/>
            <w:sz w:val="20"/>
            <w:szCs w:val="20"/>
          </w:rPr>
          <w:t>Table 15: Social Facility requirements</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_Toc416865284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34</w:t>
        </w:r>
        <w:r w:rsidR="00C717C9" w:rsidRPr="00C717C9">
          <w:rPr>
            <w:noProof/>
            <w:webHidden/>
            <w:sz w:val="20"/>
            <w:szCs w:val="20"/>
          </w:rPr>
          <w:fldChar w:fldCharType="end"/>
        </w:r>
      </w:hyperlink>
    </w:p>
    <w:p w:rsidR="00C717C9" w:rsidRPr="00C717C9" w:rsidRDefault="004D7277">
      <w:pPr>
        <w:pStyle w:val="TableofFigures"/>
        <w:tabs>
          <w:tab w:val="right" w:leader="dot" w:pos="9060"/>
        </w:tabs>
        <w:rPr>
          <w:rFonts w:eastAsiaTheme="minorEastAsia"/>
          <w:noProof/>
          <w:sz w:val="20"/>
          <w:szCs w:val="20"/>
          <w:lang w:eastAsia="en-ZA"/>
        </w:rPr>
      </w:pPr>
      <w:hyperlink r:id="rId52" w:anchor="_Toc416865285" w:history="1">
        <w:r w:rsidR="00C717C9" w:rsidRPr="00C717C9">
          <w:rPr>
            <w:rStyle w:val="Hyperlink"/>
            <w:noProof/>
            <w:sz w:val="20"/>
            <w:szCs w:val="20"/>
          </w:rPr>
          <w:t>Table 16:</w:t>
        </w:r>
        <w:r w:rsidR="00C717C9" w:rsidRPr="00C717C9">
          <w:rPr>
            <w:rStyle w:val="Hyperlink"/>
            <w:rFonts w:ascii="Arial" w:hAnsi="Arial" w:cs="Arial"/>
            <w:noProof/>
            <w:sz w:val="20"/>
            <w:szCs w:val="20"/>
          </w:rPr>
          <w:t xml:space="preserve"> Residential Requirements (by erf size and density), Social Facilities Requirements, open space requirements and servitude requirements translated into hectares of land</w:t>
        </w:r>
        <w:r w:rsidR="00C717C9" w:rsidRPr="00C717C9">
          <w:rPr>
            <w:noProof/>
            <w:webHidden/>
            <w:sz w:val="20"/>
            <w:szCs w:val="20"/>
          </w:rPr>
          <w:tab/>
        </w:r>
        <w:r w:rsidR="00C717C9" w:rsidRPr="00C717C9">
          <w:rPr>
            <w:noProof/>
            <w:webHidden/>
            <w:sz w:val="20"/>
            <w:szCs w:val="20"/>
          </w:rPr>
          <w:fldChar w:fldCharType="begin"/>
        </w:r>
        <w:r w:rsidR="00C717C9" w:rsidRPr="00C717C9">
          <w:rPr>
            <w:noProof/>
            <w:webHidden/>
            <w:sz w:val="20"/>
            <w:szCs w:val="20"/>
          </w:rPr>
          <w:instrText xml:space="preserve"> PAGEREF _Toc416865285 \h </w:instrText>
        </w:r>
        <w:r w:rsidR="00C717C9" w:rsidRPr="00C717C9">
          <w:rPr>
            <w:noProof/>
            <w:webHidden/>
            <w:sz w:val="20"/>
            <w:szCs w:val="20"/>
          </w:rPr>
        </w:r>
        <w:r w:rsidR="00C717C9" w:rsidRPr="00C717C9">
          <w:rPr>
            <w:noProof/>
            <w:webHidden/>
            <w:sz w:val="20"/>
            <w:szCs w:val="20"/>
          </w:rPr>
          <w:fldChar w:fldCharType="separate"/>
        </w:r>
        <w:r w:rsidR="00C717C9" w:rsidRPr="00C717C9">
          <w:rPr>
            <w:noProof/>
            <w:webHidden/>
            <w:sz w:val="20"/>
            <w:szCs w:val="20"/>
          </w:rPr>
          <w:t>34</w:t>
        </w:r>
        <w:r w:rsidR="00C717C9" w:rsidRPr="00C717C9">
          <w:rPr>
            <w:noProof/>
            <w:webHidden/>
            <w:sz w:val="20"/>
            <w:szCs w:val="20"/>
          </w:rPr>
          <w:fldChar w:fldCharType="end"/>
        </w:r>
      </w:hyperlink>
    </w:p>
    <w:p w:rsidR="000107C2" w:rsidRPr="00C717C9" w:rsidRDefault="00C717C9">
      <w:pPr>
        <w:rPr>
          <w:rFonts w:ascii="Arial" w:hAnsi="Arial" w:cs="Arial"/>
          <w:b/>
          <w:sz w:val="28"/>
          <w:szCs w:val="28"/>
        </w:rPr>
      </w:pPr>
      <w:r w:rsidRPr="00C717C9">
        <w:rPr>
          <w:rFonts w:ascii="Arial" w:hAnsi="Arial" w:cs="Arial"/>
          <w:b/>
          <w:sz w:val="20"/>
          <w:szCs w:val="20"/>
        </w:rPr>
        <w:fldChar w:fldCharType="end"/>
      </w:r>
      <w:r w:rsidR="000107C2" w:rsidRPr="00C717C9">
        <w:rPr>
          <w:rFonts w:ascii="Arial" w:hAnsi="Arial" w:cs="Arial"/>
          <w:b/>
          <w:sz w:val="28"/>
          <w:szCs w:val="28"/>
        </w:rPr>
        <w:br w:type="page"/>
      </w:r>
    </w:p>
    <w:p w:rsidR="00D14467" w:rsidRDefault="00D14467" w:rsidP="00D14467">
      <w:pPr>
        <w:rPr>
          <w:rFonts w:ascii="Arial" w:hAnsi="Arial" w:cs="Arial"/>
        </w:rPr>
      </w:pPr>
      <w:r w:rsidRPr="00A009B1">
        <w:rPr>
          <w:rFonts w:ascii="Arial" w:hAnsi="Arial" w:cs="Arial"/>
          <w:b/>
          <w:sz w:val="32"/>
          <w:szCs w:val="32"/>
        </w:rPr>
        <w:lastRenderedPageBreak/>
        <w:t xml:space="preserve">Part B – </w:t>
      </w:r>
      <w:r w:rsidR="000C42DC" w:rsidRPr="00A009B1">
        <w:rPr>
          <w:rFonts w:ascii="Arial" w:hAnsi="Arial" w:cs="Arial"/>
          <w:b/>
          <w:sz w:val="32"/>
          <w:szCs w:val="32"/>
        </w:rPr>
        <w:t>STRATEGIC REVIEW OF THE BUILT ENVIRONMENT</w:t>
      </w:r>
      <w:r w:rsidR="000C42DC">
        <w:rPr>
          <w:rFonts w:ascii="Arial" w:hAnsi="Arial" w:cs="Arial"/>
          <w:b/>
        </w:rPr>
        <w:t xml:space="preserve"> </w:t>
      </w:r>
    </w:p>
    <w:p w:rsidR="00D14467" w:rsidRDefault="00D14467" w:rsidP="00640DC9">
      <w:pPr>
        <w:pStyle w:val="Heading1"/>
      </w:pPr>
      <w:bookmarkStart w:id="1" w:name="_Toc416852574"/>
      <w:r w:rsidRPr="00F035D1">
        <w:t>Current Performance of the Built Environment</w:t>
      </w:r>
      <w:bookmarkEnd w:id="1"/>
    </w:p>
    <w:p w:rsidR="00D14467" w:rsidRPr="0020607B" w:rsidRDefault="00D14467" w:rsidP="00D14467">
      <w:pPr>
        <w:pStyle w:val="Heading2"/>
        <w:rPr>
          <w:rFonts w:eastAsia="Times New Roman"/>
        </w:rPr>
      </w:pPr>
      <w:bookmarkStart w:id="2" w:name="_Toc416852575"/>
      <w:r w:rsidRPr="0020607B">
        <w:rPr>
          <w:rFonts w:eastAsia="Times New Roman"/>
        </w:rPr>
        <w:t>Population Trends</w:t>
      </w:r>
      <w:bookmarkEnd w:id="2"/>
    </w:p>
    <w:p w:rsidR="00D14467" w:rsidRDefault="00D14467" w:rsidP="00D14467">
      <w:pPr>
        <w:spacing w:after="0" w:line="288" w:lineRule="auto"/>
        <w:jc w:val="both"/>
        <w:rPr>
          <w:rFonts w:ascii="Arial" w:eastAsia="Times New Roman" w:hAnsi="Arial" w:cs="Arial"/>
          <w:sz w:val="20"/>
          <w:szCs w:val="20"/>
        </w:rPr>
      </w:pPr>
      <w:r w:rsidRPr="00A009B1">
        <w:rPr>
          <w:rFonts w:ascii="Arial" w:eastAsia="Times New Roman" w:hAnsi="Arial" w:cs="Arial"/>
          <w:sz w:val="20"/>
          <w:szCs w:val="20"/>
        </w:rPr>
        <w:t xml:space="preserve">According to Census 2011 data the City has a population of </w:t>
      </w:r>
      <w:r w:rsidRPr="00EE169B">
        <w:rPr>
          <w:rFonts w:ascii="Arial" w:eastAsia="Times New Roman" w:hAnsi="Arial" w:cs="Arial"/>
          <w:sz w:val="20"/>
          <w:szCs w:val="20"/>
        </w:rPr>
        <w:t>4.4 million</w:t>
      </w:r>
      <w:r w:rsidRPr="00A009B1">
        <w:rPr>
          <w:rFonts w:ascii="Arial" w:eastAsia="Times New Roman" w:hAnsi="Arial" w:cs="Arial"/>
          <w:sz w:val="20"/>
          <w:szCs w:val="20"/>
        </w:rPr>
        <w:t>. The city’s population is projected to increase at an annual growth rate of about 1</w:t>
      </w:r>
      <w:r>
        <w:rPr>
          <w:rFonts w:ascii="Arial" w:eastAsia="Times New Roman" w:hAnsi="Arial" w:cs="Arial"/>
          <w:sz w:val="20"/>
          <w:szCs w:val="20"/>
        </w:rPr>
        <w:t>.</w:t>
      </w:r>
      <w:r w:rsidRPr="00A009B1">
        <w:rPr>
          <w:rFonts w:ascii="Arial" w:eastAsia="Times New Roman" w:hAnsi="Arial" w:cs="Arial"/>
          <w:sz w:val="20"/>
          <w:szCs w:val="20"/>
        </w:rPr>
        <w:t xml:space="preserve">3 % per annum. Based on current trends, it is anticipated that Johannesburg’s population will double within 50 years, shifting from the current 4.4 million people, to an expected </w:t>
      </w:r>
      <w:r w:rsidRPr="00A009B1">
        <w:rPr>
          <w:rStyle w:val="FootnoteReference"/>
          <w:rFonts w:ascii="Arial" w:eastAsia="Times New Roman" w:hAnsi="Arial" w:cs="Arial"/>
          <w:sz w:val="20"/>
          <w:szCs w:val="20"/>
        </w:rPr>
        <w:footnoteReference w:id="1"/>
      </w:r>
      <w:r w:rsidRPr="00A009B1">
        <w:rPr>
          <w:rFonts w:ascii="Arial" w:eastAsia="Times New Roman" w:hAnsi="Arial" w:cs="Arial"/>
          <w:sz w:val="20"/>
          <w:szCs w:val="20"/>
        </w:rPr>
        <w:t>6.1 million people by 2030. Natural increase is an important component of the inc</w:t>
      </w:r>
      <w:r w:rsidR="00EE169B">
        <w:rPr>
          <w:rFonts w:ascii="Arial" w:eastAsia="Times New Roman" w:hAnsi="Arial" w:cs="Arial"/>
          <w:sz w:val="20"/>
          <w:szCs w:val="20"/>
        </w:rPr>
        <w:t xml:space="preserve">rease of the City’s </w:t>
      </w:r>
      <w:r w:rsidR="00C32754">
        <w:rPr>
          <w:rFonts w:ascii="Arial" w:eastAsia="Times New Roman" w:hAnsi="Arial" w:cs="Arial"/>
          <w:sz w:val="20"/>
          <w:szCs w:val="20"/>
        </w:rPr>
        <w:t>population and there</w:t>
      </w:r>
      <w:r w:rsidRPr="00A009B1">
        <w:rPr>
          <w:rFonts w:ascii="Arial" w:eastAsia="Times New Roman" w:hAnsi="Arial" w:cs="Arial"/>
          <w:sz w:val="20"/>
          <w:szCs w:val="20"/>
        </w:rPr>
        <w:t xml:space="preserve"> are </w:t>
      </w:r>
      <w:r w:rsidR="00C32754">
        <w:rPr>
          <w:rFonts w:ascii="Arial" w:eastAsia="Times New Roman" w:hAnsi="Arial" w:cs="Arial"/>
          <w:sz w:val="20"/>
          <w:szCs w:val="20"/>
        </w:rPr>
        <w:t xml:space="preserve">many </w:t>
      </w:r>
      <w:r w:rsidRPr="00A009B1">
        <w:rPr>
          <w:rFonts w:ascii="Arial" w:eastAsia="Times New Roman" w:hAnsi="Arial" w:cs="Arial"/>
          <w:sz w:val="20"/>
          <w:szCs w:val="20"/>
        </w:rPr>
        <w:t xml:space="preserve">other factors that contribute to this growth. </w:t>
      </w:r>
    </w:p>
    <w:p w:rsidR="00D14467" w:rsidRPr="005C672B" w:rsidRDefault="00D14467" w:rsidP="00D14467">
      <w:pPr>
        <w:pStyle w:val="Heading3"/>
        <w:rPr>
          <w:rFonts w:eastAsia="Times New Roman"/>
        </w:rPr>
      </w:pPr>
      <w:bookmarkStart w:id="3" w:name="_Toc416852576"/>
      <w:r w:rsidRPr="005C672B">
        <w:rPr>
          <w:rFonts w:eastAsia="Times New Roman"/>
        </w:rPr>
        <w:t>Migration</w:t>
      </w:r>
      <w:bookmarkEnd w:id="3"/>
      <w:r w:rsidR="00EE169B">
        <w:rPr>
          <w:rFonts w:eastAsia="Times New Roman"/>
        </w:rPr>
        <w:t xml:space="preserve"> </w:t>
      </w:r>
    </w:p>
    <w:p w:rsidR="00D14467" w:rsidRPr="00A009B1" w:rsidRDefault="00D14467" w:rsidP="00D14467">
      <w:pPr>
        <w:spacing w:after="0" w:line="288" w:lineRule="auto"/>
        <w:jc w:val="both"/>
        <w:rPr>
          <w:rFonts w:ascii="Arial" w:eastAsia="Times New Roman" w:hAnsi="Arial" w:cs="Arial"/>
          <w:sz w:val="20"/>
          <w:szCs w:val="20"/>
        </w:rPr>
      </w:pPr>
      <w:r w:rsidRPr="00A009B1">
        <w:rPr>
          <w:rFonts w:ascii="Arial" w:eastAsia="Times New Roman" w:hAnsi="Arial" w:cs="Arial"/>
          <w:sz w:val="20"/>
          <w:szCs w:val="20"/>
        </w:rPr>
        <w:t>Migration significantly influences the size and nature of Johannesburg’s population. Johannesburg continues to be an important destination for both domestic and international migrants. South Africans constitute the largest percentage of migrants</w:t>
      </w:r>
      <w:r>
        <w:rPr>
          <w:rFonts w:ascii="Arial" w:eastAsia="Times New Roman" w:hAnsi="Arial" w:cs="Arial"/>
          <w:sz w:val="20"/>
          <w:szCs w:val="20"/>
        </w:rPr>
        <w:t xml:space="preserve"> within the City</w:t>
      </w:r>
      <w:r w:rsidRPr="00A009B1">
        <w:rPr>
          <w:rFonts w:ascii="Arial" w:eastAsia="Times New Roman" w:hAnsi="Arial" w:cs="Arial"/>
          <w:sz w:val="20"/>
          <w:szCs w:val="20"/>
        </w:rPr>
        <w:t xml:space="preserve">. </w:t>
      </w:r>
      <w:r w:rsidRPr="00A009B1">
        <w:rPr>
          <w:rFonts w:ascii="Arial" w:eastAsia="Times New Roman" w:hAnsi="Arial" w:cs="Arial"/>
          <w:sz w:val="20"/>
          <w:szCs w:val="20"/>
          <w:lang w:val="en-US"/>
        </w:rPr>
        <w:t>However there</w:t>
      </w:r>
      <w:r w:rsidR="00EE169B">
        <w:rPr>
          <w:rFonts w:ascii="Arial" w:eastAsia="Times New Roman" w:hAnsi="Arial" w:cs="Arial"/>
          <w:sz w:val="20"/>
          <w:szCs w:val="20"/>
          <w:lang w:val="en-US"/>
        </w:rPr>
        <w:t xml:space="preserve"> </w:t>
      </w:r>
      <w:proofErr w:type="gramStart"/>
      <w:r>
        <w:rPr>
          <w:rFonts w:ascii="Arial" w:eastAsia="Times New Roman" w:hAnsi="Arial" w:cs="Arial"/>
          <w:sz w:val="20"/>
          <w:szCs w:val="20"/>
          <w:lang w:val="en-US"/>
        </w:rPr>
        <w:t>is</w:t>
      </w:r>
      <w:proofErr w:type="gramEnd"/>
      <w:r w:rsidRPr="00A009B1">
        <w:rPr>
          <w:rFonts w:ascii="Arial" w:eastAsia="Times New Roman" w:hAnsi="Arial" w:cs="Arial"/>
          <w:sz w:val="20"/>
          <w:szCs w:val="20"/>
          <w:lang w:val="en-US"/>
        </w:rPr>
        <w:t xml:space="preserve"> an increasing number of immigrants from other African countries. Approximately 12% of Johannesburg’s population is deemed to be foreign (UNISA 2010). </w:t>
      </w:r>
      <w:r w:rsidR="00D66BA0">
        <w:rPr>
          <w:rFonts w:ascii="Arial" w:eastAsia="Times New Roman" w:hAnsi="Arial" w:cs="Arial"/>
          <w:sz w:val="20"/>
          <w:szCs w:val="20"/>
          <w:lang w:val="en-US"/>
        </w:rPr>
        <w:t xml:space="preserve">The </w:t>
      </w:r>
      <w:r>
        <w:rPr>
          <w:rFonts w:ascii="Arial" w:eastAsia="Times New Roman" w:hAnsi="Arial" w:cs="Arial"/>
          <w:sz w:val="20"/>
          <w:szCs w:val="20"/>
          <w:lang w:val="en-US"/>
        </w:rPr>
        <w:t>Majority</w:t>
      </w:r>
      <w:r w:rsidRPr="00A009B1">
        <w:rPr>
          <w:rFonts w:ascii="Arial" w:eastAsia="Times New Roman" w:hAnsi="Arial" w:cs="Arial"/>
          <w:sz w:val="20"/>
          <w:szCs w:val="20"/>
          <w:lang w:val="en-US"/>
        </w:rPr>
        <w:t xml:space="preserve"> </w:t>
      </w:r>
      <w:r>
        <w:rPr>
          <w:rFonts w:ascii="Arial" w:eastAsia="Times New Roman" w:hAnsi="Arial" w:cs="Arial"/>
          <w:sz w:val="20"/>
          <w:szCs w:val="20"/>
          <w:lang w:val="en-US"/>
        </w:rPr>
        <w:t xml:space="preserve">of the </w:t>
      </w:r>
      <w:r w:rsidRPr="00A009B1">
        <w:rPr>
          <w:rFonts w:ascii="Arial" w:eastAsia="Times New Roman" w:hAnsi="Arial" w:cs="Arial"/>
          <w:sz w:val="20"/>
          <w:szCs w:val="20"/>
          <w:lang w:val="en-US"/>
        </w:rPr>
        <w:t xml:space="preserve">migrants </w:t>
      </w:r>
      <w:r>
        <w:rPr>
          <w:rFonts w:ascii="Arial" w:eastAsia="Times New Roman" w:hAnsi="Arial" w:cs="Arial"/>
          <w:sz w:val="20"/>
          <w:szCs w:val="20"/>
          <w:lang w:val="en-US"/>
        </w:rPr>
        <w:t>move</w:t>
      </w:r>
      <w:r w:rsidR="00EE169B">
        <w:rPr>
          <w:rFonts w:ascii="Arial" w:eastAsia="Times New Roman" w:hAnsi="Arial" w:cs="Arial"/>
          <w:sz w:val="20"/>
          <w:szCs w:val="20"/>
          <w:lang w:val="en-US"/>
        </w:rPr>
        <w:t xml:space="preserve"> to Johannesburg </w:t>
      </w:r>
      <w:r>
        <w:rPr>
          <w:rFonts w:ascii="Arial" w:eastAsia="Times New Roman" w:hAnsi="Arial" w:cs="Arial"/>
          <w:sz w:val="20"/>
          <w:szCs w:val="20"/>
          <w:lang w:val="en-US"/>
        </w:rPr>
        <w:t>seek</w:t>
      </w:r>
      <w:r w:rsidR="00D66BA0">
        <w:rPr>
          <w:rFonts w:ascii="Arial" w:eastAsia="Times New Roman" w:hAnsi="Arial" w:cs="Arial"/>
          <w:sz w:val="20"/>
          <w:szCs w:val="20"/>
          <w:lang w:val="en-US"/>
        </w:rPr>
        <w:t>ing</w:t>
      </w:r>
      <w:r w:rsidRPr="00A009B1">
        <w:rPr>
          <w:rFonts w:ascii="Arial" w:eastAsia="Times New Roman" w:hAnsi="Arial" w:cs="Arial"/>
          <w:sz w:val="20"/>
          <w:szCs w:val="20"/>
          <w:lang w:val="en-US"/>
        </w:rPr>
        <w:t xml:space="preserve"> employment</w:t>
      </w:r>
      <w:r>
        <w:rPr>
          <w:rFonts w:ascii="Arial" w:eastAsia="Times New Roman" w:hAnsi="Arial" w:cs="Arial"/>
          <w:sz w:val="20"/>
          <w:szCs w:val="20"/>
          <w:lang w:val="en-US"/>
        </w:rPr>
        <w:t xml:space="preserve"> or to start their own businesses, both smal</w:t>
      </w:r>
      <w:r w:rsidR="00D66BA0">
        <w:rPr>
          <w:rFonts w:ascii="Arial" w:eastAsia="Times New Roman" w:hAnsi="Arial" w:cs="Arial"/>
          <w:sz w:val="20"/>
          <w:szCs w:val="20"/>
          <w:lang w:val="en-US"/>
        </w:rPr>
        <w:t>l and corporate</w:t>
      </w:r>
      <w:r w:rsidRPr="00A009B1">
        <w:rPr>
          <w:rFonts w:ascii="Arial" w:eastAsia="Times New Roman" w:hAnsi="Arial" w:cs="Arial"/>
          <w:sz w:val="20"/>
          <w:szCs w:val="20"/>
          <w:lang w:val="en-US"/>
        </w:rPr>
        <w:t>. The nature of their stay varies from permanent to temporary</w:t>
      </w:r>
      <w:r>
        <w:rPr>
          <w:rFonts w:ascii="Arial" w:eastAsia="Times New Roman" w:hAnsi="Arial" w:cs="Arial"/>
          <w:sz w:val="20"/>
          <w:szCs w:val="20"/>
          <w:lang w:val="en-US"/>
        </w:rPr>
        <w:t xml:space="preserve"> and </w:t>
      </w:r>
      <w:r w:rsidRPr="00A009B1">
        <w:rPr>
          <w:rFonts w:ascii="Arial" w:eastAsia="Times New Roman" w:hAnsi="Arial" w:cs="Arial"/>
          <w:sz w:val="20"/>
          <w:szCs w:val="20"/>
          <w:lang w:val="en-US"/>
        </w:rPr>
        <w:t>the</w:t>
      </w:r>
      <w:r>
        <w:rPr>
          <w:rFonts w:ascii="Arial" w:eastAsia="Times New Roman" w:hAnsi="Arial" w:cs="Arial"/>
          <w:sz w:val="20"/>
          <w:szCs w:val="20"/>
          <w:lang w:val="en-US"/>
        </w:rPr>
        <w:t>ir</w:t>
      </w:r>
      <w:r w:rsidRPr="00A009B1">
        <w:rPr>
          <w:rFonts w:ascii="Arial" w:eastAsia="Times New Roman" w:hAnsi="Arial" w:cs="Arial"/>
          <w:sz w:val="20"/>
          <w:szCs w:val="20"/>
          <w:lang w:val="en-US"/>
        </w:rPr>
        <w:t xml:space="preserve"> socio-economic status of varies from wealthy to poor</w:t>
      </w:r>
      <w:r>
        <w:rPr>
          <w:rFonts w:ascii="Arial" w:eastAsia="Times New Roman" w:hAnsi="Arial" w:cs="Arial"/>
          <w:sz w:val="20"/>
          <w:szCs w:val="20"/>
          <w:lang w:val="en-US"/>
        </w:rPr>
        <w:t xml:space="preserve">. Many economic and statistical </w:t>
      </w:r>
      <w:r w:rsidRPr="00A009B1">
        <w:rPr>
          <w:rFonts w:ascii="Arial" w:eastAsia="Times New Roman" w:hAnsi="Arial" w:cs="Arial"/>
          <w:sz w:val="20"/>
          <w:szCs w:val="20"/>
          <w:lang w:val="en-US"/>
        </w:rPr>
        <w:t xml:space="preserve">indications are that majority of migrants </w:t>
      </w:r>
      <w:r>
        <w:rPr>
          <w:rFonts w:ascii="Arial" w:eastAsia="Times New Roman" w:hAnsi="Arial" w:cs="Arial"/>
          <w:sz w:val="20"/>
          <w:szCs w:val="20"/>
          <w:lang w:val="en-US"/>
        </w:rPr>
        <w:t>are</w:t>
      </w:r>
      <w:r w:rsidRPr="00A009B1">
        <w:rPr>
          <w:rFonts w:ascii="Arial" w:eastAsia="Times New Roman" w:hAnsi="Arial" w:cs="Arial"/>
          <w:sz w:val="20"/>
          <w:szCs w:val="20"/>
          <w:lang w:val="en-US"/>
        </w:rPr>
        <w:t xml:space="preserve"> </w:t>
      </w:r>
      <w:r>
        <w:rPr>
          <w:rFonts w:ascii="Arial" w:eastAsia="Times New Roman" w:hAnsi="Arial" w:cs="Arial"/>
          <w:sz w:val="20"/>
          <w:szCs w:val="20"/>
          <w:lang w:val="en-US"/>
        </w:rPr>
        <w:t xml:space="preserve">in </w:t>
      </w:r>
      <w:r w:rsidRPr="00A009B1">
        <w:rPr>
          <w:rFonts w:ascii="Arial" w:eastAsia="Times New Roman" w:hAnsi="Arial" w:cs="Arial"/>
          <w:sz w:val="20"/>
          <w:szCs w:val="20"/>
          <w:lang w:val="en-US"/>
        </w:rPr>
        <w:t>low income</w:t>
      </w:r>
      <w:r>
        <w:rPr>
          <w:rFonts w:ascii="Arial" w:eastAsia="Times New Roman" w:hAnsi="Arial" w:cs="Arial"/>
          <w:sz w:val="20"/>
          <w:szCs w:val="20"/>
          <w:lang w:val="en-US"/>
        </w:rPr>
        <w:t xml:space="preserve"> category</w:t>
      </w:r>
      <w:r w:rsidRPr="00A009B1">
        <w:rPr>
          <w:rFonts w:ascii="Arial" w:eastAsia="Times New Roman" w:hAnsi="Arial" w:cs="Arial"/>
          <w:sz w:val="20"/>
          <w:szCs w:val="20"/>
          <w:lang w:val="en-US"/>
        </w:rPr>
        <w:t xml:space="preserve">. </w:t>
      </w:r>
    </w:p>
    <w:p w:rsidR="00D14467" w:rsidRPr="00A009B1" w:rsidRDefault="00D14467" w:rsidP="00D14467">
      <w:pPr>
        <w:spacing w:after="0" w:line="288" w:lineRule="auto"/>
        <w:jc w:val="both"/>
        <w:rPr>
          <w:rFonts w:ascii="Arial" w:eastAsia="Times New Roman" w:hAnsi="Arial" w:cs="Arial"/>
          <w:sz w:val="20"/>
          <w:szCs w:val="20"/>
        </w:rPr>
      </w:pPr>
    </w:p>
    <w:p w:rsidR="00D14467" w:rsidRDefault="00D14467" w:rsidP="00D14467">
      <w:pPr>
        <w:spacing w:after="0" w:line="288" w:lineRule="auto"/>
        <w:jc w:val="both"/>
        <w:rPr>
          <w:rFonts w:ascii="Arial" w:eastAsia="Times New Roman" w:hAnsi="Arial" w:cs="Arial"/>
          <w:sz w:val="20"/>
          <w:szCs w:val="20"/>
        </w:rPr>
      </w:pPr>
      <w:r w:rsidRPr="00A009B1">
        <w:rPr>
          <w:rFonts w:ascii="Arial" w:eastAsia="Times New Roman" w:hAnsi="Arial" w:cs="Arial"/>
          <w:sz w:val="20"/>
          <w:szCs w:val="20"/>
        </w:rPr>
        <w:t>Over the past twenty years</w:t>
      </w:r>
      <w:r>
        <w:rPr>
          <w:rFonts w:ascii="Arial" w:eastAsia="Times New Roman" w:hAnsi="Arial" w:cs="Arial"/>
          <w:sz w:val="20"/>
          <w:szCs w:val="20"/>
        </w:rPr>
        <w:t>,</w:t>
      </w:r>
      <w:r w:rsidRPr="00A009B1">
        <w:rPr>
          <w:rFonts w:ascii="Arial" w:eastAsia="Times New Roman" w:hAnsi="Arial" w:cs="Arial"/>
          <w:sz w:val="20"/>
          <w:szCs w:val="20"/>
        </w:rPr>
        <w:t xml:space="preserve"> HIV/AIDS related deaths </w:t>
      </w:r>
      <w:r>
        <w:rPr>
          <w:rFonts w:ascii="Arial" w:eastAsia="Times New Roman" w:hAnsi="Arial" w:cs="Arial"/>
          <w:sz w:val="20"/>
          <w:szCs w:val="20"/>
        </w:rPr>
        <w:t xml:space="preserve">have </w:t>
      </w:r>
      <w:r w:rsidRPr="00A009B1">
        <w:rPr>
          <w:rFonts w:ascii="Arial" w:eastAsia="Times New Roman" w:hAnsi="Arial" w:cs="Arial"/>
          <w:sz w:val="20"/>
          <w:szCs w:val="20"/>
        </w:rPr>
        <w:t>negatively affected projections for future po</w:t>
      </w:r>
      <w:r>
        <w:rPr>
          <w:rFonts w:ascii="Arial" w:eastAsia="Times New Roman" w:hAnsi="Arial" w:cs="Arial"/>
          <w:sz w:val="20"/>
          <w:szCs w:val="20"/>
        </w:rPr>
        <w:t>pulation growth. Since the roll</w:t>
      </w:r>
      <w:r w:rsidRPr="00A009B1">
        <w:rPr>
          <w:rFonts w:ascii="Arial" w:eastAsia="Times New Roman" w:hAnsi="Arial" w:cs="Arial"/>
          <w:sz w:val="20"/>
          <w:szCs w:val="20"/>
        </w:rPr>
        <w:t xml:space="preserve"> out of anti-</w:t>
      </w:r>
      <w:r>
        <w:rPr>
          <w:rFonts w:ascii="Arial" w:eastAsia="Times New Roman" w:hAnsi="Arial" w:cs="Arial"/>
          <w:sz w:val="20"/>
          <w:szCs w:val="20"/>
        </w:rPr>
        <w:t xml:space="preserve">retroviral treatment, </w:t>
      </w:r>
      <w:r w:rsidRPr="00A009B1">
        <w:rPr>
          <w:rFonts w:ascii="Arial" w:eastAsia="Times New Roman" w:hAnsi="Arial" w:cs="Arial"/>
          <w:sz w:val="20"/>
          <w:szCs w:val="20"/>
        </w:rPr>
        <w:t xml:space="preserve">the </w:t>
      </w:r>
      <w:r>
        <w:rPr>
          <w:rFonts w:ascii="Arial" w:eastAsia="Times New Roman" w:hAnsi="Arial" w:cs="Arial"/>
          <w:sz w:val="20"/>
          <w:szCs w:val="20"/>
        </w:rPr>
        <w:t>mortality</w:t>
      </w:r>
      <w:r w:rsidRPr="00A009B1">
        <w:rPr>
          <w:rFonts w:ascii="Arial" w:eastAsia="Times New Roman" w:hAnsi="Arial" w:cs="Arial"/>
          <w:sz w:val="20"/>
          <w:szCs w:val="20"/>
        </w:rPr>
        <w:t xml:space="preserve"> rate </w:t>
      </w:r>
      <w:r>
        <w:rPr>
          <w:rFonts w:ascii="Arial" w:eastAsia="Times New Roman" w:hAnsi="Arial" w:cs="Arial"/>
          <w:sz w:val="20"/>
          <w:szCs w:val="20"/>
        </w:rPr>
        <w:t>of</w:t>
      </w:r>
      <w:r w:rsidRPr="00A009B1">
        <w:rPr>
          <w:rFonts w:ascii="Arial" w:eastAsia="Times New Roman" w:hAnsi="Arial" w:cs="Arial"/>
          <w:sz w:val="20"/>
          <w:szCs w:val="20"/>
        </w:rPr>
        <w:t xml:space="preserve"> HIV/AIDs related illnesses has declined since 2004</w:t>
      </w:r>
      <w:r>
        <w:rPr>
          <w:rStyle w:val="FootnoteReference"/>
          <w:rFonts w:ascii="Arial" w:eastAsia="Times New Roman" w:hAnsi="Arial" w:cs="Arial"/>
          <w:sz w:val="20"/>
          <w:szCs w:val="20"/>
        </w:rPr>
        <w:footnoteReference w:id="2"/>
      </w:r>
      <w:r w:rsidRPr="00A009B1">
        <w:rPr>
          <w:rFonts w:ascii="Arial" w:eastAsia="Times New Roman" w:hAnsi="Arial" w:cs="Arial"/>
          <w:sz w:val="20"/>
          <w:szCs w:val="20"/>
        </w:rPr>
        <w:t xml:space="preserve">. </w:t>
      </w:r>
      <w:r>
        <w:rPr>
          <w:rFonts w:ascii="Arial" w:eastAsia="Times New Roman" w:hAnsi="Arial" w:cs="Arial"/>
          <w:sz w:val="20"/>
          <w:szCs w:val="20"/>
        </w:rPr>
        <w:t xml:space="preserve">However, </w:t>
      </w:r>
      <w:r w:rsidRPr="00A009B1">
        <w:rPr>
          <w:rFonts w:ascii="Arial" w:eastAsia="Times New Roman" w:hAnsi="Arial" w:cs="Arial"/>
          <w:sz w:val="20"/>
          <w:szCs w:val="20"/>
        </w:rPr>
        <w:t xml:space="preserve">the City </w:t>
      </w:r>
      <w:r>
        <w:rPr>
          <w:rFonts w:ascii="Arial" w:eastAsia="Times New Roman" w:hAnsi="Arial" w:cs="Arial"/>
          <w:sz w:val="20"/>
          <w:szCs w:val="20"/>
        </w:rPr>
        <w:t>still is still cognisant of the statistical implications</w:t>
      </w:r>
      <w:r w:rsidRPr="00A009B1">
        <w:rPr>
          <w:rFonts w:ascii="Arial" w:eastAsia="Times New Roman" w:hAnsi="Arial" w:cs="Arial"/>
          <w:sz w:val="20"/>
          <w:szCs w:val="20"/>
        </w:rPr>
        <w:t xml:space="preserve"> that South Africa </w:t>
      </w:r>
      <w:r>
        <w:rPr>
          <w:rFonts w:ascii="Arial" w:eastAsia="Times New Roman" w:hAnsi="Arial" w:cs="Arial"/>
          <w:sz w:val="20"/>
          <w:szCs w:val="20"/>
        </w:rPr>
        <w:t>continues to have</w:t>
      </w:r>
      <w:r w:rsidRPr="00A009B1">
        <w:rPr>
          <w:rFonts w:ascii="Arial" w:eastAsia="Times New Roman" w:hAnsi="Arial" w:cs="Arial"/>
          <w:sz w:val="20"/>
          <w:szCs w:val="20"/>
        </w:rPr>
        <w:t xml:space="preserve"> one of the </w:t>
      </w:r>
      <w:r>
        <w:rPr>
          <w:rFonts w:ascii="Arial" w:eastAsia="Times New Roman" w:hAnsi="Arial" w:cs="Arial"/>
          <w:sz w:val="20"/>
          <w:szCs w:val="20"/>
        </w:rPr>
        <w:t>highest</w:t>
      </w:r>
      <w:r w:rsidRPr="00A009B1">
        <w:rPr>
          <w:rFonts w:ascii="Arial" w:eastAsia="Times New Roman" w:hAnsi="Arial" w:cs="Arial"/>
          <w:sz w:val="20"/>
          <w:szCs w:val="20"/>
        </w:rPr>
        <w:t xml:space="preserve"> per capita HIV/AIDS</w:t>
      </w:r>
      <w:r>
        <w:rPr>
          <w:rFonts w:ascii="Arial" w:eastAsia="Times New Roman" w:hAnsi="Arial" w:cs="Arial"/>
          <w:sz w:val="20"/>
          <w:szCs w:val="20"/>
        </w:rPr>
        <w:t xml:space="preserve"> global</w:t>
      </w:r>
      <w:r w:rsidRPr="00A009B1">
        <w:rPr>
          <w:rFonts w:ascii="Arial" w:eastAsia="Times New Roman" w:hAnsi="Arial" w:cs="Arial"/>
          <w:sz w:val="20"/>
          <w:szCs w:val="20"/>
        </w:rPr>
        <w:t xml:space="preserve"> prevalence and infection rates (UNISA 2010)</w:t>
      </w:r>
      <w:r>
        <w:rPr>
          <w:rFonts w:ascii="Arial" w:eastAsia="Times New Roman" w:hAnsi="Arial" w:cs="Arial"/>
          <w:sz w:val="20"/>
          <w:szCs w:val="20"/>
        </w:rPr>
        <w:t xml:space="preserve">. </w:t>
      </w:r>
    </w:p>
    <w:p w:rsidR="00D14467" w:rsidRDefault="00D14467" w:rsidP="00D14467">
      <w:pPr>
        <w:pStyle w:val="Heading3"/>
        <w:rPr>
          <w:rFonts w:eastAsia="Times New Roman"/>
        </w:rPr>
      </w:pPr>
      <w:bookmarkStart w:id="4" w:name="_Toc416852577"/>
      <w:r>
        <w:rPr>
          <w:rFonts w:eastAsia="Times New Roman"/>
        </w:rPr>
        <w:t>Population Pyramid</w:t>
      </w:r>
      <w:bookmarkEnd w:id="4"/>
      <w:r>
        <w:rPr>
          <w:rFonts w:eastAsia="Times New Roman"/>
        </w:rPr>
        <w:t xml:space="preserve"> </w:t>
      </w:r>
    </w:p>
    <w:p w:rsidR="00D14467" w:rsidRPr="00A009B1" w:rsidRDefault="00D14467" w:rsidP="00D14467">
      <w:pPr>
        <w:spacing w:after="0" w:line="288" w:lineRule="auto"/>
        <w:jc w:val="both"/>
        <w:rPr>
          <w:rFonts w:ascii="Arial" w:eastAsia="Times New Roman" w:hAnsi="Arial" w:cs="Arial"/>
          <w:sz w:val="20"/>
          <w:szCs w:val="20"/>
          <w:lang w:val="en-US"/>
        </w:rPr>
      </w:pPr>
      <w:r w:rsidRPr="00A009B1">
        <w:rPr>
          <w:rFonts w:ascii="Arial" w:eastAsia="Times New Roman" w:hAnsi="Arial" w:cs="Arial"/>
          <w:sz w:val="20"/>
          <w:szCs w:val="20"/>
          <w:lang w:val="en-US"/>
        </w:rPr>
        <w:t xml:space="preserve">The population of Johannesburg comprises mainly of a young adult population </w:t>
      </w:r>
      <w:r>
        <w:rPr>
          <w:rFonts w:ascii="Arial" w:eastAsia="Times New Roman" w:hAnsi="Arial" w:cs="Arial"/>
          <w:sz w:val="20"/>
          <w:szCs w:val="20"/>
          <w:lang w:val="en-US"/>
        </w:rPr>
        <w:t>that ranges from</w:t>
      </w:r>
      <w:r w:rsidRPr="00A009B1">
        <w:rPr>
          <w:rFonts w:ascii="Arial" w:eastAsia="Times New Roman" w:hAnsi="Arial" w:cs="Arial"/>
          <w:sz w:val="20"/>
          <w:szCs w:val="20"/>
          <w:lang w:val="en-US"/>
        </w:rPr>
        <w:t xml:space="preserve"> 20 – 34 years of age. The size of the school age population (i.e. persons aged 5-19 years) is about 20.5% of the total population while the proportion of the working age population is approximately 2.6 million (65% of the total population of the City).  The percentage of the size of the elderly population (persons aged 65 years and over) is about 5% of the total population and that of children (persons aged 0-15 years old) is about 26% of the total population of the City. </w:t>
      </w:r>
    </w:p>
    <w:p w:rsidR="00D14467" w:rsidRPr="00A009B1" w:rsidRDefault="00D14467" w:rsidP="00D14467">
      <w:pPr>
        <w:spacing w:after="0" w:line="288" w:lineRule="auto"/>
        <w:jc w:val="both"/>
        <w:rPr>
          <w:rFonts w:ascii="Arial" w:eastAsia="Times New Roman" w:hAnsi="Arial" w:cs="Arial"/>
          <w:sz w:val="20"/>
          <w:szCs w:val="20"/>
          <w:lang w:val="en-US"/>
        </w:rPr>
      </w:pPr>
    </w:p>
    <w:p w:rsidR="00C16CE4" w:rsidRDefault="00C16CE4">
      <w:pPr>
        <w:rPr>
          <w:rFonts w:ascii="Arial" w:eastAsia="Times New Roman" w:hAnsi="Arial" w:cs="Arial"/>
          <w:sz w:val="20"/>
          <w:szCs w:val="20"/>
          <w:lang w:val="en-US"/>
        </w:rPr>
      </w:pPr>
      <w:r>
        <w:rPr>
          <w:rFonts w:ascii="Arial" w:eastAsia="Times New Roman" w:hAnsi="Arial" w:cs="Arial"/>
          <w:sz w:val="20"/>
          <w:szCs w:val="20"/>
          <w:lang w:val="en-US"/>
        </w:rPr>
        <w:br w:type="page"/>
      </w:r>
    </w:p>
    <w:p w:rsidR="00D14467" w:rsidRPr="008F2F48" w:rsidRDefault="00D66BA0" w:rsidP="000467B9">
      <w:pPr>
        <w:rPr>
          <w:rFonts w:ascii="Arial" w:eastAsia="Times New Roman" w:hAnsi="Arial" w:cs="Arial"/>
          <w:sz w:val="20"/>
          <w:szCs w:val="20"/>
          <w:lang w:val="en-US"/>
        </w:rPr>
      </w:pPr>
      <w:r>
        <w:rPr>
          <w:rFonts w:ascii="Arial" w:eastAsia="Times New Roman" w:hAnsi="Arial" w:cs="Arial"/>
          <w:sz w:val="20"/>
          <w:szCs w:val="20"/>
          <w:lang w:val="en-US"/>
        </w:rPr>
        <w:lastRenderedPageBreak/>
        <w:t>Another challenge facing</w:t>
      </w:r>
      <w:r w:rsidR="00D14467">
        <w:rPr>
          <w:rFonts w:ascii="Arial" w:eastAsia="Times New Roman" w:hAnsi="Arial" w:cs="Arial"/>
          <w:sz w:val="20"/>
          <w:szCs w:val="20"/>
          <w:lang w:val="en-US"/>
        </w:rPr>
        <w:t xml:space="preserve"> South Africa as </w:t>
      </w:r>
      <w:r>
        <w:rPr>
          <w:rFonts w:ascii="Arial" w:eastAsia="Times New Roman" w:hAnsi="Arial" w:cs="Arial"/>
          <w:sz w:val="20"/>
          <w:szCs w:val="20"/>
          <w:lang w:val="en-US"/>
        </w:rPr>
        <w:t>a whole, which is prevalent</w:t>
      </w:r>
      <w:r w:rsidR="00D14467">
        <w:rPr>
          <w:rFonts w:ascii="Arial" w:eastAsia="Times New Roman" w:hAnsi="Arial" w:cs="Arial"/>
          <w:sz w:val="20"/>
          <w:szCs w:val="20"/>
          <w:lang w:val="en-US"/>
        </w:rPr>
        <w:t xml:space="preserve"> within the </w:t>
      </w:r>
      <w:r w:rsidR="00D14467" w:rsidRPr="00A009B1">
        <w:rPr>
          <w:rFonts w:ascii="Arial" w:eastAsia="Times New Roman" w:hAnsi="Arial" w:cs="Arial"/>
          <w:sz w:val="20"/>
          <w:szCs w:val="20"/>
          <w:lang w:val="en-US"/>
        </w:rPr>
        <w:t>City of Johannesburg</w:t>
      </w:r>
      <w:r w:rsidR="00D14467">
        <w:rPr>
          <w:rFonts w:ascii="Arial" w:eastAsia="Times New Roman" w:hAnsi="Arial" w:cs="Arial"/>
          <w:sz w:val="20"/>
          <w:szCs w:val="20"/>
          <w:lang w:val="en-US"/>
        </w:rPr>
        <w:t>, is the</w:t>
      </w:r>
      <w:r w:rsidR="00D14467" w:rsidRPr="00A009B1">
        <w:rPr>
          <w:rFonts w:ascii="Arial" w:eastAsia="Times New Roman" w:hAnsi="Arial" w:cs="Arial"/>
          <w:sz w:val="20"/>
          <w:szCs w:val="20"/>
          <w:lang w:val="en-US"/>
        </w:rPr>
        <w:t xml:space="preserve"> high socio-economic inequality. The Gini Coefficient, a measure of inequality within a given society is estimated at 0.64 by Global Insight (2009). This indicates that the gap between the wealthy and the poor within the City is very high. This inequality has</w:t>
      </w:r>
      <w:r w:rsidR="00D14467">
        <w:rPr>
          <w:rFonts w:ascii="Arial" w:eastAsia="Times New Roman" w:hAnsi="Arial" w:cs="Arial"/>
          <w:sz w:val="20"/>
          <w:szCs w:val="20"/>
          <w:lang w:val="en-US"/>
        </w:rPr>
        <w:t xml:space="preserve"> a</w:t>
      </w:r>
      <w:r w:rsidR="00D14467" w:rsidRPr="00A009B1">
        <w:rPr>
          <w:rFonts w:ascii="Arial" w:eastAsia="Times New Roman" w:hAnsi="Arial" w:cs="Arial"/>
          <w:sz w:val="20"/>
          <w:szCs w:val="20"/>
          <w:lang w:val="en-US"/>
        </w:rPr>
        <w:t xml:space="preserve"> distinctive footprint which was mapped as part of a study undertaken under the auspices of the Community Development Department (</w:t>
      </w:r>
      <w:r w:rsidR="00D14467">
        <w:rPr>
          <w:rFonts w:ascii="Arial" w:eastAsia="Times New Roman" w:hAnsi="Arial" w:cs="Arial"/>
          <w:sz w:val="20"/>
          <w:szCs w:val="20"/>
          <w:lang w:val="en-US"/>
        </w:rPr>
        <w:t xml:space="preserve">see </w:t>
      </w:r>
      <w:r w:rsidR="00D14467" w:rsidRPr="00E60404">
        <w:rPr>
          <w:rFonts w:ascii="Arial" w:eastAsia="Times New Roman" w:hAnsi="Arial" w:cs="Arial"/>
          <w:sz w:val="20"/>
          <w:szCs w:val="20"/>
          <w:lang w:val="en-US"/>
        </w:rPr>
        <w:fldChar w:fldCharType="begin"/>
      </w:r>
      <w:r w:rsidR="00D14467" w:rsidRPr="00E60404">
        <w:rPr>
          <w:rFonts w:ascii="Arial" w:eastAsia="Times New Roman" w:hAnsi="Arial" w:cs="Arial"/>
          <w:sz w:val="20"/>
          <w:szCs w:val="20"/>
          <w:lang w:val="en-US"/>
        </w:rPr>
        <w:instrText xml:space="preserve"> REF _Ref415316357 \h </w:instrText>
      </w:r>
      <w:r w:rsidR="00D14467" w:rsidRPr="00A943C5">
        <w:rPr>
          <w:rFonts w:ascii="Arial" w:eastAsia="Times New Roman" w:hAnsi="Arial" w:cs="Arial"/>
          <w:sz w:val="20"/>
          <w:szCs w:val="20"/>
          <w:lang w:val="en-US"/>
        </w:rPr>
        <w:instrText xml:space="preserve"> \* MERGEFORMAT </w:instrText>
      </w:r>
      <w:r w:rsidR="00D14467" w:rsidRPr="00E60404">
        <w:rPr>
          <w:rFonts w:ascii="Arial" w:eastAsia="Times New Roman" w:hAnsi="Arial" w:cs="Arial"/>
          <w:sz w:val="20"/>
          <w:szCs w:val="20"/>
          <w:lang w:val="en-US"/>
        </w:rPr>
      </w:r>
      <w:r w:rsidR="00D14467" w:rsidRPr="00E60404">
        <w:rPr>
          <w:rFonts w:ascii="Arial" w:eastAsia="Times New Roman" w:hAnsi="Arial" w:cs="Arial"/>
          <w:sz w:val="20"/>
          <w:szCs w:val="20"/>
          <w:lang w:val="en-US"/>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w:t>
      </w:r>
      <w:r w:rsidR="00D14467" w:rsidRPr="00E60404">
        <w:rPr>
          <w:rFonts w:ascii="Arial" w:eastAsia="Times New Roman" w:hAnsi="Arial" w:cs="Arial"/>
          <w:sz w:val="20"/>
          <w:szCs w:val="20"/>
          <w:lang w:val="en-US"/>
        </w:rPr>
        <w:fldChar w:fldCharType="end"/>
      </w:r>
      <w:r w:rsidR="00D14467" w:rsidRPr="00A009B1">
        <w:rPr>
          <w:rFonts w:ascii="Arial" w:eastAsia="Times New Roman" w:hAnsi="Arial" w:cs="Arial"/>
          <w:sz w:val="20"/>
          <w:szCs w:val="20"/>
          <w:lang w:val="en-US"/>
        </w:rPr>
        <w:t xml:space="preserve">). </w:t>
      </w:r>
      <w:r w:rsidR="00D14467">
        <w:rPr>
          <w:rFonts w:ascii="Arial" w:eastAsia="Times New Roman" w:hAnsi="Arial" w:cs="Arial"/>
          <w:sz w:val="20"/>
          <w:szCs w:val="20"/>
          <w:lang w:val="en-US"/>
        </w:rPr>
        <w:t>As seen from the map,</w:t>
      </w:r>
      <w:r w:rsidR="00D14467" w:rsidRPr="00A009B1">
        <w:rPr>
          <w:rFonts w:ascii="Arial" w:eastAsia="Times New Roman" w:hAnsi="Arial" w:cs="Arial"/>
          <w:sz w:val="20"/>
          <w:szCs w:val="20"/>
          <w:lang w:val="en-US"/>
        </w:rPr>
        <w:t xml:space="preserve"> the most deprived areas (areas shaded red) are located in the formerly black township areas of Diepsloot, Ivory Park, Alexandra, Zandspruit, the Inner City, parts of Soweto and the Greater Orange Farm. The more affluent areas in the City are located in the northern suburb areas of Sandton, R</w:t>
      </w:r>
      <w:r w:rsidR="008F2F48">
        <w:rPr>
          <w:rFonts w:ascii="Arial" w:eastAsia="Times New Roman" w:hAnsi="Arial" w:cs="Arial"/>
          <w:sz w:val="20"/>
          <w:szCs w:val="20"/>
          <w:lang w:val="en-US"/>
        </w:rPr>
        <w:t>andburg and Johannesburg South.</w:t>
      </w:r>
      <w:r w:rsidR="00D14467" w:rsidRPr="007671CE">
        <w:rPr>
          <w:rFonts w:ascii="Century Gothic" w:eastAsia="Times New Roman" w:hAnsi="Century Gothic"/>
          <w:b/>
          <w:noProof/>
          <w:sz w:val="18"/>
          <w:szCs w:val="18"/>
          <w:lang w:val="en-US"/>
        </w:rPr>
        <w:drawing>
          <wp:anchor distT="0" distB="0" distL="114300" distR="114300" simplePos="0" relativeHeight="251659264" behindDoc="1" locked="1" layoutInCell="1" allowOverlap="1" wp14:anchorId="55D31D70" wp14:editId="1F1D2E73">
            <wp:simplePos x="0" y="0"/>
            <wp:positionH relativeFrom="character">
              <wp:posOffset>-3127375</wp:posOffset>
            </wp:positionH>
            <wp:positionV relativeFrom="line">
              <wp:posOffset>697230</wp:posOffset>
            </wp:positionV>
            <wp:extent cx="4143375" cy="6271260"/>
            <wp:effectExtent l="0" t="0" r="9525" b="0"/>
            <wp:wrapTight wrapText="bothSides">
              <wp:wrapPolygon edited="0">
                <wp:start x="0" y="0"/>
                <wp:lineTo x="0" y="21521"/>
                <wp:lineTo x="21550" y="21521"/>
                <wp:lineTo x="21550" y="0"/>
                <wp:lineTo x="0" y="0"/>
              </wp:wrapPolygon>
            </wp:wrapTight>
            <wp:docPr id="10" name="Picture 10" descr="deprivation c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rivation city.bmp"/>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3375" cy="62712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5" w:name="_Toc416852578"/>
    <w:p w:rsidR="000467B9" w:rsidRDefault="000467B9" w:rsidP="000467B9">
      <w:pPr>
        <w:pStyle w:val="Heading3"/>
        <w:numPr>
          <w:ilvl w:val="0"/>
          <w:numId w:val="0"/>
        </w:numPr>
        <w:rPr>
          <w:lang w:val="en-GB"/>
        </w:rPr>
      </w:pPr>
      <w:r>
        <w:rPr>
          <w:noProof/>
          <w:lang w:val="en-US"/>
        </w:rPr>
        <mc:AlternateContent>
          <mc:Choice Requires="wps">
            <w:drawing>
              <wp:anchor distT="0" distB="0" distL="114300" distR="114300" simplePos="0" relativeHeight="251681792" behindDoc="0" locked="0" layoutInCell="1" allowOverlap="1" wp14:anchorId="29F32920" wp14:editId="707D8524">
                <wp:simplePos x="0" y="0"/>
                <wp:positionH relativeFrom="column">
                  <wp:posOffset>71120</wp:posOffset>
                </wp:positionH>
                <wp:positionV relativeFrom="paragraph">
                  <wp:posOffset>123825</wp:posOffset>
                </wp:positionV>
                <wp:extent cx="3429000" cy="200025"/>
                <wp:effectExtent l="0" t="0" r="0" b="9525"/>
                <wp:wrapTight wrapText="bothSides">
                  <wp:wrapPolygon edited="0">
                    <wp:start x="0" y="0"/>
                    <wp:lineTo x="0" y="20571"/>
                    <wp:lineTo x="21480" y="20571"/>
                    <wp:lineTo x="21480" y="0"/>
                    <wp:lineTo x="0" y="0"/>
                  </wp:wrapPolygon>
                </wp:wrapTight>
                <wp:docPr id="244" name="Text Box 244"/>
                <wp:cNvGraphicFramePr/>
                <a:graphic xmlns:a="http://schemas.openxmlformats.org/drawingml/2006/main">
                  <a:graphicData uri="http://schemas.microsoft.com/office/word/2010/wordprocessingShape">
                    <wps:wsp>
                      <wps:cNvSpPr txBox="1"/>
                      <wps:spPr>
                        <a:xfrm>
                          <a:off x="0" y="0"/>
                          <a:ext cx="3429000" cy="200025"/>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i/>
                                <w:noProof/>
                                <w:sz w:val="18"/>
                              </w:rPr>
                            </w:pPr>
                            <w:bookmarkStart w:id="6" w:name="_Ref415316357"/>
                            <w:bookmarkStart w:id="7" w:name="_Toc416865212"/>
                            <w:r w:rsidRPr="004F1D8E">
                              <w:rPr>
                                <w:rFonts w:ascii="Arial" w:hAnsi="Arial" w:cs="Arial"/>
                                <w:b w:val="0"/>
                                <w:i/>
                                <w:sz w:val="18"/>
                              </w:rPr>
                              <w:t xml:space="preserve">Figure </w:t>
                            </w:r>
                            <w:r w:rsidRPr="004F1D8E">
                              <w:rPr>
                                <w:rFonts w:ascii="Arial" w:hAnsi="Arial" w:cs="Arial"/>
                                <w:b w:val="0"/>
                                <w:i/>
                                <w:sz w:val="18"/>
                              </w:rPr>
                              <w:fldChar w:fldCharType="begin"/>
                            </w:r>
                            <w:r w:rsidRPr="004F1D8E">
                              <w:rPr>
                                <w:rFonts w:ascii="Arial" w:hAnsi="Arial" w:cs="Arial"/>
                                <w:b w:val="0"/>
                                <w:i/>
                                <w:sz w:val="18"/>
                              </w:rPr>
                              <w:instrText xml:space="preserve"> SEQ Figure \* ARABIC </w:instrText>
                            </w:r>
                            <w:r w:rsidRPr="004F1D8E">
                              <w:rPr>
                                <w:rFonts w:ascii="Arial" w:hAnsi="Arial" w:cs="Arial"/>
                                <w:b w:val="0"/>
                                <w:i/>
                                <w:sz w:val="18"/>
                              </w:rPr>
                              <w:fldChar w:fldCharType="separate"/>
                            </w:r>
                            <w:r>
                              <w:rPr>
                                <w:rFonts w:ascii="Arial" w:hAnsi="Arial" w:cs="Arial"/>
                                <w:b w:val="0"/>
                                <w:i/>
                                <w:noProof/>
                                <w:sz w:val="18"/>
                              </w:rPr>
                              <w:t>1</w:t>
                            </w:r>
                            <w:r w:rsidRPr="004F1D8E">
                              <w:rPr>
                                <w:rFonts w:ascii="Arial" w:hAnsi="Arial" w:cs="Arial"/>
                                <w:b w:val="0"/>
                                <w:i/>
                                <w:sz w:val="18"/>
                              </w:rPr>
                              <w:fldChar w:fldCharType="end"/>
                            </w:r>
                            <w:bookmarkEnd w:id="6"/>
                            <w:r w:rsidRPr="004F1D8E">
                              <w:rPr>
                                <w:rFonts w:ascii="Arial" w:hAnsi="Arial" w:cs="Arial"/>
                                <w:b w:val="0"/>
                                <w:i/>
                                <w:sz w:val="18"/>
                              </w:rPr>
                              <w:t>: Deprivation Map City of Johannesburg</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5.6pt;margin-top:9.75pt;width:270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" stroked="f">
                <v:textbox inset="0,0,0,0">
                  <w:txbxContent>
                    <w:p w:rsidR="00E84F2B" w:rsidRPr="004F1D8E" w:rsidRDefault="00E84F2B" w:rsidP="00D14467">
                      <w:pPr>
                        <w:pStyle w:val="Caption"/>
                        <w:rPr>
                          <w:rFonts w:ascii="Arial" w:hAnsi="Arial" w:cs="Arial"/>
                          <w:i/>
                          <w:noProof/>
                          <w:sz w:val="18"/>
                        </w:rPr>
                      </w:pPr>
                      <w:bookmarkStart w:id="8" w:name="_Ref415316357"/>
                      <w:bookmarkStart w:id="9" w:name="_Toc416865212"/>
                      <w:r w:rsidRPr="004F1D8E">
                        <w:rPr>
                          <w:rFonts w:ascii="Arial" w:hAnsi="Arial" w:cs="Arial"/>
                          <w:b w:val="0"/>
                          <w:i/>
                          <w:sz w:val="18"/>
                        </w:rPr>
                        <w:t xml:space="preserve">Figure </w:t>
                      </w:r>
                      <w:r w:rsidRPr="004F1D8E">
                        <w:rPr>
                          <w:rFonts w:ascii="Arial" w:hAnsi="Arial" w:cs="Arial"/>
                          <w:b w:val="0"/>
                          <w:i/>
                          <w:sz w:val="18"/>
                        </w:rPr>
                        <w:fldChar w:fldCharType="begin"/>
                      </w:r>
                      <w:r w:rsidRPr="004F1D8E">
                        <w:rPr>
                          <w:rFonts w:ascii="Arial" w:hAnsi="Arial" w:cs="Arial"/>
                          <w:b w:val="0"/>
                          <w:i/>
                          <w:sz w:val="18"/>
                        </w:rPr>
                        <w:instrText xml:space="preserve"> SEQ Figure \* ARABIC </w:instrText>
                      </w:r>
                      <w:r w:rsidRPr="004F1D8E">
                        <w:rPr>
                          <w:rFonts w:ascii="Arial" w:hAnsi="Arial" w:cs="Arial"/>
                          <w:b w:val="0"/>
                          <w:i/>
                          <w:sz w:val="18"/>
                        </w:rPr>
                        <w:fldChar w:fldCharType="separate"/>
                      </w:r>
                      <w:r>
                        <w:rPr>
                          <w:rFonts w:ascii="Arial" w:hAnsi="Arial" w:cs="Arial"/>
                          <w:b w:val="0"/>
                          <w:i/>
                          <w:noProof/>
                          <w:sz w:val="18"/>
                        </w:rPr>
                        <w:t>1</w:t>
                      </w:r>
                      <w:r w:rsidRPr="004F1D8E">
                        <w:rPr>
                          <w:rFonts w:ascii="Arial" w:hAnsi="Arial" w:cs="Arial"/>
                          <w:b w:val="0"/>
                          <w:i/>
                          <w:sz w:val="18"/>
                        </w:rPr>
                        <w:fldChar w:fldCharType="end"/>
                      </w:r>
                      <w:bookmarkEnd w:id="8"/>
                      <w:r w:rsidRPr="004F1D8E">
                        <w:rPr>
                          <w:rFonts w:ascii="Arial" w:hAnsi="Arial" w:cs="Arial"/>
                          <w:b w:val="0"/>
                          <w:i/>
                          <w:sz w:val="18"/>
                        </w:rPr>
                        <w:t>: Deprivation Map City of Johannesburg</w:t>
                      </w:r>
                      <w:bookmarkEnd w:id="9"/>
                    </w:p>
                  </w:txbxContent>
                </v:textbox>
                <w10:wrap type="tight"/>
              </v:shape>
            </w:pict>
          </mc:Fallback>
        </mc:AlternateContent>
      </w:r>
      <w:bookmarkEnd w:id="5"/>
    </w:p>
    <w:p w:rsidR="00D14467" w:rsidRPr="00CE2446" w:rsidRDefault="00C16CE4" w:rsidP="000467B9">
      <w:pPr>
        <w:pStyle w:val="Heading3"/>
        <w:numPr>
          <w:ilvl w:val="0"/>
          <w:numId w:val="0"/>
        </w:numPr>
        <w:rPr>
          <w:lang w:val="en-GB"/>
        </w:rPr>
      </w:pPr>
      <w:r>
        <w:rPr>
          <w:lang w:val="en-GB"/>
        </w:rPr>
        <w:br w:type="page"/>
      </w:r>
    </w:p>
    <w:p w:rsidR="000467B9" w:rsidRDefault="000467B9" w:rsidP="000467B9">
      <w:pPr>
        <w:pStyle w:val="Heading2"/>
        <w:rPr>
          <w:lang w:val="en-GB"/>
        </w:rPr>
      </w:pPr>
      <w:bookmarkStart w:id="8" w:name="_Toc416852579"/>
      <w:r>
        <w:rPr>
          <w:lang w:val="en-GB"/>
        </w:rPr>
        <w:lastRenderedPageBreak/>
        <w:t>Spatial Trends</w:t>
      </w:r>
      <w:bookmarkEnd w:id="8"/>
      <w:r>
        <w:rPr>
          <w:lang w:val="en-GB"/>
        </w:rPr>
        <w:t xml:space="preserve"> </w:t>
      </w:r>
    </w:p>
    <w:p w:rsidR="00D14467" w:rsidRPr="00CE2446" w:rsidRDefault="00D14467" w:rsidP="00D14467">
      <w:pPr>
        <w:spacing w:after="0" w:line="288" w:lineRule="auto"/>
        <w:jc w:val="both"/>
        <w:rPr>
          <w:rFonts w:ascii="Arial" w:hAnsi="Arial" w:cs="Arial"/>
          <w:sz w:val="20"/>
          <w:szCs w:val="20"/>
          <w:lang w:val="en-GB"/>
        </w:rPr>
      </w:pPr>
      <w:r w:rsidRPr="00CE2446">
        <w:rPr>
          <w:rFonts w:ascii="Arial" w:hAnsi="Arial" w:cs="Arial"/>
          <w:sz w:val="20"/>
          <w:szCs w:val="20"/>
          <w:lang w:val="en-GB"/>
        </w:rPr>
        <w:t>The City</w:t>
      </w:r>
      <w:r>
        <w:rPr>
          <w:rFonts w:ascii="Arial" w:hAnsi="Arial" w:cs="Arial"/>
          <w:sz w:val="20"/>
          <w:szCs w:val="20"/>
          <w:lang w:val="en-GB"/>
        </w:rPr>
        <w:t>’s population</w:t>
      </w:r>
      <w:r w:rsidRPr="00CE2446">
        <w:rPr>
          <w:rFonts w:ascii="Arial" w:hAnsi="Arial" w:cs="Arial"/>
          <w:sz w:val="20"/>
          <w:szCs w:val="20"/>
          <w:lang w:val="en-GB"/>
        </w:rPr>
        <w:t xml:space="preserve"> covers 1644</w:t>
      </w:r>
      <w:r>
        <w:rPr>
          <w:rFonts w:ascii="Arial" w:hAnsi="Arial" w:cs="Arial"/>
          <w:sz w:val="20"/>
          <w:szCs w:val="20"/>
          <w:lang w:val="en-GB"/>
        </w:rPr>
        <w:t xml:space="preserve"> </w:t>
      </w:r>
      <w:r w:rsidRPr="00CE2446">
        <w:rPr>
          <w:rFonts w:ascii="Arial" w:hAnsi="Arial" w:cs="Arial"/>
          <w:sz w:val="20"/>
          <w:szCs w:val="20"/>
          <w:lang w:val="en-GB"/>
        </w:rPr>
        <w:t>km</w:t>
      </w:r>
      <w:r w:rsidRPr="00CE2446">
        <w:rPr>
          <w:rFonts w:ascii="Arial" w:hAnsi="Arial" w:cs="Arial"/>
          <w:sz w:val="20"/>
          <w:szCs w:val="20"/>
          <w:vertAlign w:val="superscript"/>
          <w:lang w:val="en-GB"/>
        </w:rPr>
        <w:t xml:space="preserve">2 </w:t>
      </w:r>
      <w:r>
        <w:rPr>
          <w:rFonts w:ascii="Arial" w:hAnsi="Arial" w:cs="Arial"/>
          <w:sz w:val="20"/>
          <w:szCs w:val="20"/>
          <w:lang w:val="en-GB"/>
        </w:rPr>
        <w:t xml:space="preserve">density which ultimately means </w:t>
      </w:r>
      <w:r w:rsidRPr="00CE2446">
        <w:rPr>
          <w:rFonts w:ascii="Arial" w:hAnsi="Arial" w:cs="Arial"/>
          <w:sz w:val="20"/>
          <w:szCs w:val="20"/>
          <w:lang w:val="en-GB"/>
        </w:rPr>
        <w:t>2.676 persons per kilometre. Th</w:t>
      </w:r>
      <w:r>
        <w:rPr>
          <w:rFonts w:ascii="Arial" w:hAnsi="Arial" w:cs="Arial"/>
          <w:sz w:val="20"/>
          <w:szCs w:val="20"/>
          <w:lang w:val="en-GB"/>
        </w:rPr>
        <w:t>e</w:t>
      </w:r>
      <w:r w:rsidRPr="00CE2446">
        <w:rPr>
          <w:rFonts w:ascii="Arial" w:hAnsi="Arial" w:cs="Arial"/>
          <w:sz w:val="20"/>
          <w:szCs w:val="20"/>
          <w:lang w:val="en-GB"/>
        </w:rPr>
        <w:t xml:space="preserve"> low population density </w:t>
      </w:r>
      <w:r>
        <w:rPr>
          <w:rFonts w:ascii="Arial" w:hAnsi="Arial" w:cs="Arial"/>
          <w:sz w:val="20"/>
          <w:szCs w:val="20"/>
          <w:lang w:val="en-GB"/>
        </w:rPr>
        <w:t>should be viewed within the</w:t>
      </w:r>
      <w:r w:rsidRPr="00CE2446">
        <w:rPr>
          <w:rFonts w:ascii="Arial" w:hAnsi="Arial" w:cs="Arial"/>
          <w:sz w:val="20"/>
          <w:szCs w:val="20"/>
          <w:lang w:val="en-GB"/>
        </w:rPr>
        <w:t xml:space="preserve"> context of</w:t>
      </w:r>
      <w:r>
        <w:rPr>
          <w:rFonts w:ascii="Arial" w:hAnsi="Arial" w:cs="Arial"/>
          <w:sz w:val="20"/>
          <w:szCs w:val="20"/>
          <w:lang w:val="en-GB"/>
        </w:rPr>
        <w:t xml:space="preserve"> a</w:t>
      </w:r>
      <w:r w:rsidRPr="00CE2446">
        <w:rPr>
          <w:rFonts w:ascii="Arial" w:hAnsi="Arial" w:cs="Arial"/>
          <w:sz w:val="20"/>
          <w:szCs w:val="20"/>
          <w:lang w:val="en-GB"/>
        </w:rPr>
        <w:t xml:space="preserve"> transport network that was constructed for the private vehicle</w:t>
      </w:r>
      <w:r>
        <w:rPr>
          <w:rFonts w:ascii="Arial" w:hAnsi="Arial" w:cs="Arial"/>
          <w:sz w:val="20"/>
          <w:szCs w:val="20"/>
          <w:lang w:val="en-GB"/>
        </w:rPr>
        <w:t>s</w:t>
      </w:r>
      <w:r w:rsidRPr="00CE2446">
        <w:rPr>
          <w:rFonts w:ascii="Arial" w:hAnsi="Arial" w:cs="Arial"/>
          <w:sz w:val="20"/>
          <w:szCs w:val="20"/>
          <w:lang w:val="en-GB"/>
        </w:rPr>
        <w:t xml:space="preserve"> </w:t>
      </w:r>
      <w:r>
        <w:rPr>
          <w:rFonts w:ascii="Arial" w:hAnsi="Arial" w:cs="Arial"/>
          <w:sz w:val="20"/>
          <w:szCs w:val="20"/>
          <w:lang w:val="en-GB"/>
        </w:rPr>
        <w:t>and</w:t>
      </w:r>
      <w:r w:rsidRPr="00CE2446">
        <w:rPr>
          <w:rFonts w:ascii="Arial" w:hAnsi="Arial" w:cs="Arial"/>
          <w:sz w:val="20"/>
          <w:szCs w:val="20"/>
          <w:lang w:val="en-GB"/>
        </w:rPr>
        <w:t xml:space="preserve"> past apartheid policies</w:t>
      </w:r>
      <w:r>
        <w:rPr>
          <w:rFonts w:ascii="Arial" w:hAnsi="Arial" w:cs="Arial"/>
          <w:sz w:val="20"/>
          <w:szCs w:val="20"/>
          <w:lang w:val="en-GB"/>
        </w:rPr>
        <w:t>. The apartheid policies</w:t>
      </w:r>
      <w:r w:rsidRPr="00CE2446">
        <w:rPr>
          <w:rFonts w:ascii="Arial" w:hAnsi="Arial" w:cs="Arial"/>
          <w:sz w:val="20"/>
          <w:szCs w:val="20"/>
          <w:lang w:val="en-GB"/>
        </w:rPr>
        <w:t xml:space="preserve"> allocated race groups </w:t>
      </w:r>
      <w:r>
        <w:rPr>
          <w:rFonts w:ascii="Arial" w:hAnsi="Arial" w:cs="Arial"/>
          <w:sz w:val="20"/>
          <w:szCs w:val="20"/>
          <w:lang w:val="en-GB"/>
        </w:rPr>
        <w:t xml:space="preserve">to </w:t>
      </w:r>
      <w:r w:rsidRPr="00CE2446">
        <w:rPr>
          <w:rFonts w:ascii="Arial" w:hAnsi="Arial" w:cs="Arial"/>
          <w:sz w:val="20"/>
          <w:szCs w:val="20"/>
          <w:lang w:val="en-GB"/>
        </w:rPr>
        <w:t xml:space="preserve">different locations within the City and </w:t>
      </w:r>
      <w:r>
        <w:rPr>
          <w:rFonts w:ascii="Arial" w:hAnsi="Arial" w:cs="Arial"/>
          <w:sz w:val="20"/>
          <w:szCs w:val="20"/>
          <w:lang w:val="en-GB"/>
        </w:rPr>
        <w:t>this</w:t>
      </w:r>
      <w:r w:rsidRPr="00CE2446">
        <w:rPr>
          <w:rFonts w:ascii="Arial" w:hAnsi="Arial" w:cs="Arial"/>
          <w:sz w:val="20"/>
          <w:szCs w:val="20"/>
          <w:lang w:val="en-GB"/>
        </w:rPr>
        <w:t xml:space="preserve"> limited </w:t>
      </w:r>
      <w:r>
        <w:rPr>
          <w:rFonts w:ascii="Arial" w:hAnsi="Arial" w:cs="Arial"/>
          <w:sz w:val="20"/>
          <w:szCs w:val="20"/>
          <w:lang w:val="en-GB"/>
        </w:rPr>
        <w:t>certain race groups’ to have access to various resources and locations. In addition,</w:t>
      </w:r>
      <w:r w:rsidRPr="00CE2446">
        <w:rPr>
          <w:rFonts w:ascii="Arial" w:hAnsi="Arial" w:cs="Arial"/>
          <w:sz w:val="20"/>
          <w:szCs w:val="20"/>
          <w:lang w:val="en-GB"/>
        </w:rPr>
        <w:t xml:space="preserve"> low income housing development over the past twenty years has largely been located on the periphery of the City</w:t>
      </w:r>
      <w:r>
        <w:rPr>
          <w:rFonts w:ascii="Arial" w:hAnsi="Arial" w:cs="Arial"/>
          <w:sz w:val="20"/>
          <w:szCs w:val="20"/>
          <w:lang w:val="en-GB"/>
        </w:rPr>
        <w:t>.</w:t>
      </w:r>
    </w:p>
    <w:p w:rsidR="00D14467" w:rsidRPr="00CE2446" w:rsidRDefault="00D14467" w:rsidP="00D14467">
      <w:pPr>
        <w:pStyle w:val="Heading3"/>
        <w:rPr>
          <w:lang w:val="en-GB"/>
        </w:rPr>
      </w:pPr>
      <w:bookmarkStart w:id="9" w:name="_Toc416852580"/>
      <w:r>
        <w:rPr>
          <w:lang w:val="en-GB"/>
        </w:rPr>
        <w:t>Density and Deprivation</w:t>
      </w:r>
      <w:bookmarkEnd w:id="9"/>
    </w:p>
    <w:p w:rsidR="00D14467" w:rsidRDefault="00D14467" w:rsidP="00D14467">
      <w:pPr>
        <w:spacing w:after="0" w:line="288" w:lineRule="auto"/>
        <w:jc w:val="both"/>
        <w:rPr>
          <w:rFonts w:ascii="Arial" w:hAnsi="Arial" w:cs="Arial"/>
          <w:sz w:val="20"/>
          <w:szCs w:val="20"/>
          <w:lang w:val="en-GB"/>
        </w:rPr>
      </w:pPr>
      <w:r w:rsidRPr="00CE2446">
        <w:rPr>
          <w:rFonts w:ascii="Arial" w:hAnsi="Arial" w:cs="Arial"/>
          <w:sz w:val="20"/>
          <w:szCs w:val="20"/>
          <w:lang w:val="en-GB"/>
        </w:rPr>
        <w:t>However, low residential densities are not evenly spread across the City. Hi</w:t>
      </w:r>
      <w:r w:rsidR="00A51FD0">
        <w:rPr>
          <w:rFonts w:ascii="Arial" w:hAnsi="Arial" w:cs="Arial"/>
          <w:sz w:val="20"/>
          <w:szCs w:val="20"/>
          <w:lang w:val="en-GB"/>
        </w:rPr>
        <w:t>gh densities and overcrowding</w:t>
      </w:r>
      <w:r w:rsidRPr="00CE2446">
        <w:rPr>
          <w:rFonts w:ascii="Arial" w:hAnsi="Arial" w:cs="Arial"/>
          <w:sz w:val="20"/>
          <w:szCs w:val="20"/>
          <w:lang w:val="en-GB"/>
        </w:rPr>
        <w:t xml:space="preserve"> </w:t>
      </w:r>
      <w:r>
        <w:rPr>
          <w:rFonts w:ascii="Arial" w:hAnsi="Arial" w:cs="Arial"/>
          <w:sz w:val="20"/>
          <w:szCs w:val="20"/>
          <w:lang w:val="en-GB"/>
        </w:rPr>
        <w:t>is typically</w:t>
      </w:r>
      <w:r w:rsidRPr="00CE2446">
        <w:rPr>
          <w:rFonts w:ascii="Arial" w:hAnsi="Arial" w:cs="Arial"/>
          <w:sz w:val="20"/>
          <w:szCs w:val="20"/>
          <w:lang w:val="en-GB"/>
        </w:rPr>
        <w:t xml:space="preserve"> in low-income townships, former black townships and in areas of the Inner City such as Hillbrow. Low residential densities are found in former white townships and townships on the western edge of the City. The correlation between high density and deprivation across the City is illustrated in</w:t>
      </w:r>
      <w:r>
        <w:rPr>
          <w:rFonts w:ascii="Arial" w:hAnsi="Arial" w:cs="Arial"/>
          <w:sz w:val="20"/>
          <w:szCs w:val="20"/>
          <w:lang w:val="en-GB"/>
        </w:rPr>
        <w:t xml:space="preserve"> </w:t>
      </w:r>
      <w:r w:rsidRPr="00A943C5">
        <w:rPr>
          <w:rFonts w:ascii="Arial" w:hAnsi="Arial" w:cs="Arial"/>
          <w:sz w:val="20"/>
          <w:szCs w:val="20"/>
          <w:lang w:val="en-GB"/>
        </w:rPr>
        <w:fldChar w:fldCharType="begin"/>
      </w:r>
      <w:r w:rsidRPr="00A51FD0">
        <w:rPr>
          <w:rFonts w:ascii="Arial" w:hAnsi="Arial" w:cs="Arial"/>
          <w:sz w:val="20"/>
          <w:szCs w:val="20"/>
          <w:lang w:val="en-GB"/>
        </w:rPr>
        <w:instrText xml:space="preserve"> REF _Ref415400348 \h  \* MERGEFORMAT </w:instrText>
      </w:r>
      <w:r w:rsidRPr="00A943C5">
        <w:rPr>
          <w:rFonts w:ascii="Arial" w:hAnsi="Arial" w:cs="Arial"/>
          <w:sz w:val="20"/>
          <w:szCs w:val="20"/>
          <w:lang w:val="en-GB"/>
        </w:rPr>
      </w:r>
      <w:r w:rsidRPr="00A943C5">
        <w:rPr>
          <w:rFonts w:ascii="Arial" w:hAnsi="Arial" w:cs="Arial"/>
          <w:sz w:val="20"/>
          <w:szCs w:val="20"/>
          <w:lang w:val="en-GB"/>
        </w:rPr>
        <w:fldChar w:fldCharType="separate"/>
      </w:r>
      <w:r w:rsidR="00C16CE4" w:rsidRPr="00C16CE4">
        <w:rPr>
          <w:color w:val="353D30" w:themeColor="text1"/>
          <w:sz w:val="20"/>
          <w:szCs w:val="20"/>
        </w:rPr>
        <w:t>Figure</w:t>
      </w:r>
      <w:r w:rsidR="00C16CE4" w:rsidRPr="00C16CE4">
        <w:rPr>
          <w:color w:val="353D30" w:themeColor="text1"/>
        </w:rPr>
        <w:t xml:space="preserve"> </w:t>
      </w:r>
      <w:r w:rsidR="00C16CE4" w:rsidRPr="00C16CE4">
        <w:rPr>
          <w:noProof/>
          <w:color w:val="353D30" w:themeColor="text1"/>
        </w:rPr>
        <w:t>2</w:t>
      </w:r>
      <w:r w:rsidRPr="00A943C5">
        <w:rPr>
          <w:rFonts w:ascii="Arial" w:hAnsi="Arial" w:cs="Arial"/>
          <w:sz w:val="20"/>
          <w:szCs w:val="20"/>
          <w:lang w:val="en-GB"/>
        </w:rPr>
        <w:fldChar w:fldCharType="end"/>
      </w:r>
      <w:r w:rsidRPr="00A943C5">
        <w:rPr>
          <w:rFonts w:ascii="Arial" w:hAnsi="Arial" w:cs="Arial"/>
          <w:sz w:val="20"/>
          <w:szCs w:val="20"/>
          <w:lang w:val="en-GB"/>
        </w:rPr>
        <w:t>.</w:t>
      </w:r>
      <w:r w:rsidRPr="00CE2446">
        <w:rPr>
          <w:rFonts w:ascii="Arial" w:hAnsi="Arial" w:cs="Arial"/>
          <w:sz w:val="20"/>
          <w:szCs w:val="20"/>
          <w:lang w:val="en-GB"/>
        </w:rPr>
        <w:t xml:space="preserve"> </w:t>
      </w:r>
    </w:p>
    <w:p w:rsidR="00D14467" w:rsidRDefault="00D14467" w:rsidP="00D14467">
      <w:pPr>
        <w:spacing w:after="0" w:line="288" w:lineRule="auto"/>
        <w:jc w:val="both"/>
        <w:rPr>
          <w:rFonts w:ascii="Arial" w:hAnsi="Arial" w:cs="Arial"/>
          <w:sz w:val="20"/>
          <w:szCs w:val="20"/>
          <w:lang w:val="en-GB"/>
        </w:rPr>
      </w:pPr>
    </w:p>
    <w:p w:rsidR="00D14467" w:rsidRDefault="00D14467" w:rsidP="00D14467">
      <w:pPr>
        <w:spacing w:after="0" w:line="288" w:lineRule="auto"/>
        <w:jc w:val="both"/>
        <w:rPr>
          <w:rFonts w:ascii="Arial" w:hAnsi="Arial" w:cs="Arial"/>
          <w:sz w:val="20"/>
          <w:szCs w:val="20"/>
          <w:lang w:val="en-GB"/>
        </w:rPr>
      </w:pPr>
      <w:r w:rsidRPr="00CE2446">
        <w:rPr>
          <w:rFonts w:ascii="Arial" w:hAnsi="Arial" w:cs="Arial"/>
          <w:sz w:val="20"/>
          <w:szCs w:val="20"/>
          <w:lang w:val="en-GB"/>
        </w:rPr>
        <w:t>A</w:t>
      </w:r>
      <w:r>
        <w:rPr>
          <w:rFonts w:ascii="Arial" w:hAnsi="Arial" w:cs="Arial"/>
          <w:sz w:val="20"/>
          <w:szCs w:val="20"/>
          <w:lang w:val="en-GB"/>
        </w:rPr>
        <w:t xml:space="preserve">nother </w:t>
      </w:r>
      <w:r w:rsidRPr="00CE2446">
        <w:rPr>
          <w:rFonts w:ascii="Arial" w:hAnsi="Arial" w:cs="Arial"/>
          <w:sz w:val="20"/>
          <w:szCs w:val="20"/>
          <w:lang w:val="en-GB"/>
        </w:rPr>
        <w:t xml:space="preserve">socio-economic </w:t>
      </w:r>
      <w:r>
        <w:rPr>
          <w:rFonts w:ascii="Arial" w:hAnsi="Arial" w:cs="Arial"/>
          <w:sz w:val="20"/>
          <w:szCs w:val="20"/>
          <w:lang w:val="en-GB"/>
        </w:rPr>
        <w:t xml:space="preserve">challenge for the City is the </w:t>
      </w:r>
      <w:r w:rsidRPr="00CE2446">
        <w:rPr>
          <w:rFonts w:ascii="Arial" w:hAnsi="Arial" w:cs="Arial"/>
          <w:sz w:val="20"/>
          <w:szCs w:val="20"/>
          <w:lang w:val="en-GB"/>
        </w:rPr>
        <w:t xml:space="preserve">inequality </w:t>
      </w:r>
      <w:r>
        <w:rPr>
          <w:rFonts w:ascii="Arial" w:hAnsi="Arial" w:cs="Arial"/>
          <w:sz w:val="20"/>
          <w:szCs w:val="20"/>
          <w:lang w:val="en-GB"/>
        </w:rPr>
        <w:t xml:space="preserve">within the </w:t>
      </w:r>
      <w:r w:rsidRPr="00CE2446">
        <w:rPr>
          <w:rFonts w:ascii="Arial" w:hAnsi="Arial" w:cs="Arial"/>
          <w:sz w:val="20"/>
          <w:szCs w:val="20"/>
          <w:lang w:val="en-GB"/>
        </w:rPr>
        <w:t xml:space="preserve">formation of informal settlements within </w:t>
      </w:r>
      <w:r>
        <w:rPr>
          <w:rFonts w:ascii="Arial" w:hAnsi="Arial" w:cs="Arial"/>
          <w:sz w:val="20"/>
          <w:szCs w:val="20"/>
          <w:lang w:val="en-GB"/>
        </w:rPr>
        <w:t>various locations around the</w:t>
      </w:r>
      <w:r w:rsidRPr="00CE2446">
        <w:rPr>
          <w:rFonts w:ascii="Arial" w:hAnsi="Arial" w:cs="Arial"/>
          <w:sz w:val="20"/>
          <w:szCs w:val="20"/>
          <w:lang w:val="en-GB"/>
        </w:rPr>
        <w:t xml:space="preserve"> City</w:t>
      </w:r>
      <w:r>
        <w:rPr>
          <w:rFonts w:ascii="Arial" w:hAnsi="Arial" w:cs="Arial"/>
          <w:sz w:val="20"/>
          <w:szCs w:val="20"/>
          <w:lang w:val="en-GB"/>
        </w:rPr>
        <w:t>. These are</w:t>
      </w:r>
      <w:r w:rsidRPr="00CE2446">
        <w:rPr>
          <w:rFonts w:ascii="Arial" w:hAnsi="Arial" w:cs="Arial"/>
          <w:sz w:val="20"/>
          <w:szCs w:val="20"/>
          <w:lang w:val="en-GB"/>
        </w:rPr>
        <w:t xml:space="preserve"> often in marginal locations, on land that cannot be developed or is uninhabitable. A result of these spatial inequalities is that a significant percentage of the poor’s resources are spent on paying for transport to access </w:t>
      </w:r>
      <w:r>
        <w:rPr>
          <w:rFonts w:ascii="Arial" w:hAnsi="Arial" w:cs="Arial"/>
          <w:sz w:val="20"/>
          <w:szCs w:val="20"/>
          <w:lang w:val="en-GB"/>
        </w:rPr>
        <w:t xml:space="preserve">locations that have many </w:t>
      </w:r>
      <w:r w:rsidRPr="00CE2446">
        <w:rPr>
          <w:rFonts w:ascii="Arial" w:hAnsi="Arial" w:cs="Arial"/>
          <w:sz w:val="20"/>
          <w:szCs w:val="20"/>
          <w:lang w:val="en-GB"/>
        </w:rPr>
        <w:t>economic opportunities</w:t>
      </w:r>
      <w:r>
        <w:rPr>
          <w:rFonts w:ascii="Arial" w:hAnsi="Arial" w:cs="Arial"/>
          <w:sz w:val="20"/>
          <w:szCs w:val="20"/>
          <w:lang w:val="en-GB"/>
        </w:rPr>
        <w:t>.</w:t>
      </w:r>
    </w:p>
    <w:p w:rsidR="00D14467" w:rsidRPr="00CE2446" w:rsidRDefault="00D14467" w:rsidP="00D14467">
      <w:pPr>
        <w:pStyle w:val="Heading3"/>
        <w:rPr>
          <w:lang w:val="en-GB"/>
        </w:rPr>
      </w:pPr>
      <w:bookmarkStart w:id="10" w:name="_Toc416852581"/>
      <w:r>
        <w:rPr>
          <w:lang w:val="en-GB"/>
        </w:rPr>
        <w:t>Environmental Challenges</w:t>
      </w:r>
      <w:bookmarkEnd w:id="10"/>
    </w:p>
    <w:p w:rsidR="00D14467" w:rsidRDefault="00D14467" w:rsidP="00D14467">
      <w:pPr>
        <w:spacing w:after="0" w:line="288" w:lineRule="auto"/>
        <w:jc w:val="both"/>
        <w:rPr>
          <w:rFonts w:ascii="Arial" w:hAnsi="Arial" w:cs="Arial"/>
          <w:sz w:val="20"/>
          <w:szCs w:val="20"/>
          <w:lang w:val="en-GB"/>
        </w:rPr>
      </w:pPr>
      <w:r>
        <w:rPr>
          <w:rFonts w:ascii="Arial" w:hAnsi="Arial" w:cs="Arial"/>
          <w:sz w:val="20"/>
          <w:szCs w:val="20"/>
          <w:lang w:val="en-GB"/>
        </w:rPr>
        <w:t xml:space="preserve">High levels of </w:t>
      </w:r>
      <w:r w:rsidRPr="00332236">
        <w:rPr>
          <w:rFonts w:ascii="Arial" w:hAnsi="Arial" w:cs="Arial"/>
          <w:sz w:val="20"/>
          <w:szCs w:val="20"/>
          <w:lang w:val="en-GB"/>
        </w:rPr>
        <w:t xml:space="preserve">pressure </w:t>
      </w:r>
      <w:r>
        <w:rPr>
          <w:rFonts w:ascii="Arial" w:hAnsi="Arial" w:cs="Arial"/>
          <w:sz w:val="20"/>
          <w:szCs w:val="20"/>
          <w:lang w:val="en-GB"/>
        </w:rPr>
        <w:t>are</w:t>
      </w:r>
      <w:r w:rsidR="00A51FD0">
        <w:rPr>
          <w:rFonts w:ascii="Arial" w:hAnsi="Arial" w:cs="Arial"/>
          <w:sz w:val="20"/>
          <w:szCs w:val="20"/>
          <w:lang w:val="en-GB"/>
        </w:rPr>
        <w:t xml:space="preserve"> placed</w:t>
      </w:r>
      <w:r>
        <w:rPr>
          <w:rFonts w:ascii="Arial" w:hAnsi="Arial" w:cs="Arial"/>
          <w:sz w:val="20"/>
          <w:szCs w:val="20"/>
          <w:lang w:val="en-GB"/>
        </w:rPr>
        <w:t xml:space="preserve"> on the </w:t>
      </w:r>
      <w:r w:rsidRPr="00332236">
        <w:rPr>
          <w:rFonts w:ascii="Arial" w:hAnsi="Arial" w:cs="Arial"/>
          <w:sz w:val="20"/>
          <w:szCs w:val="20"/>
          <w:lang w:val="en-GB"/>
        </w:rPr>
        <w:t>City’s alrea</w:t>
      </w:r>
      <w:r>
        <w:rPr>
          <w:rFonts w:ascii="Arial" w:hAnsi="Arial" w:cs="Arial"/>
          <w:sz w:val="20"/>
          <w:szCs w:val="20"/>
          <w:lang w:val="en-GB"/>
        </w:rPr>
        <w:t xml:space="preserve">dy limited green infrastructure by the </w:t>
      </w:r>
      <w:r w:rsidRPr="00CE2446">
        <w:rPr>
          <w:rFonts w:ascii="Arial" w:hAnsi="Arial" w:cs="Arial"/>
          <w:sz w:val="20"/>
          <w:szCs w:val="20"/>
          <w:lang w:val="en-GB"/>
        </w:rPr>
        <w:t>growing population, established enterprise and industry</w:t>
      </w:r>
      <w:r>
        <w:rPr>
          <w:rFonts w:ascii="Arial" w:hAnsi="Arial" w:cs="Arial"/>
          <w:sz w:val="20"/>
          <w:szCs w:val="20"/>
          <w:lang w:val="en-GB"/>
        </w:rPr>
        <w:t xml:space="preserve"> and</w:t>
      </w:r>
      <w:r w:rsidRPr="00CE2446">
        <w:rPr>
          <w:rFonts w:ascii="Arial" w:hAnsi="Arial" w:cs="Arial"/>
          <w:sz w:val="20"/>
          <w:szCs w:val="20"/>
          <w:lang w:val="en-GB"/>
        </w:rPr>
        <w:t xml:space="preserve"> a consumerist culture</w:t>
      </w:r>
      <w:r>
        <w:rPr>
          <w:rFonts w:ascii="Arial" w:hAnsi="Arial" w:cs="Arial"/>
          <w:sz w:val="20"/>
          <w:szCs w:val="20"/>
          <w:lang w:val="en-GB"/>
        </w:rPr>
        <w:t>. T</w:t>
      </w:r>
      <w:r w:rsidRPr="00CE2446">
        <w:rPr>
          <w:rFonts w:ascii="Arial" w:hAnsi="Arial" w:cs="Arial"/>
          <w:sz w:val="20"/>
          <w:szCs w:val="20"/>
          <w:lang w:val="en-GB"/>
        </w:rPr>
        <w:t>hese factors have seen the City being a major contributor to air pollution either directly (e.g. vehicle exhaust and industrial emissions) or indirectly (e.g. use of electricity generated by coal-fired power stations). While interventions ha</w:t>
      </w:r>
      <w:r>
        <w:rPr>
          <w:rFonts w:ascii="Arial" w:hAnsi="Arial" w:cs="Arial"/>
          <w:sz w:val="20"/>
          <w:szCs w:val="20"/>
          <w:lang w:val="en-GB"/>
        </w:rPr>
        <w:t xml:space="preserve">ve been undertaken to limit greenhouse gases into the </w:t>
      </w:r>
      <w:r w:rsidRPr="00CE2446">
        <w:rPr>
          <w:rFonts w:ascii="Arial" w:hAnsi="Arial" w:cs="Arial"/>
          <w:sz w:val="20"/>
          <w:szCs w:val="20"/>
          <w:lang w:val="en-GB"/>
        </w:rPr>
        <w:t>atmosphere</w:t>
      </w:r>
      <w:r>
        <w:rPr>
          <w:rFonts w:ascii="Arial" w:hAnsi="Arial" w:cs="Arial"/>
          <w:sz w:val="20"/>
          <w:szCs w:val="20"/>
          <w:lang w:val="en-GB"/>
        </w:rPr>
        <w:t>,</w:t>
      </w:r>
      <w:r w:rsidRPr="00CE2446">
        <w:rPr>
          <w:rFonts w:ascii="Arial" w:hAnsi="Arial" w:cs="Arial"/>
          <w:sz w:val="20"/>
          <w:szCs w:val="20"/>
          <w:lang w:val="en-GB"/>
        </w:rPr>
        <w:t xml:space="preserve"> </w:t>
      </w:r>
      <w:r>
        <w:rPr>
          <w:rFonts w:ascii="Arial" w:hAnsi="Arial" w:cs="Arial"/>
          <w:sz w:val="20"/>
          <w:szCs w:val="20"/>
          <w:lang w:val="en-GB"/>
        </w:rPr>
        <w:t xml:space="preserve">many </w:t>
      </w:r>
      <w:r w:rsidRPr="00CE2446">
        <w:rPr>
          <w:rFonts w:ascii="Arial" w:hAnsi="Arial" w:cs="Arial"/>
          <w:sz w:val="20"/>
          <w:szCs w:val="20"/>
          <w:lang w:val="en-GB"/>
        </w:rPr>
        <w:t xml:space="preserve">interventions </w:t>
      </w:r>
      <w:r>
        <w:rPr>
          <w:rFonts w:ascii="Arial" w:hAnsi="Arial" w:cs="Arial"/>
          <w:sz w:val="20"/>
          <w:szCs w:val="20"/>
          <w:lang w:val="en-GB"/>
        </w:rPr>
        <w:t xml:space="preserve">are long term and their results cannot be accounted for in the short term. </w:t>
      </w:r>
    </w:p>
    <w:p w:rsidR="00D14467" w:rsidRDefault="00D14467" w:rsidP="00D14467">
      <w:pPr>
        <w:spacing w:after="0" w:line="288" w:lineRule="auto"/>
        <w:jc w:val="both"/>
        <w:rPr>
          <w:rFonts w:ascii="Arial" w:hAnsi="Arial" w:cs="Arial"/>
          <w:sz w:val="20"/>
          <w:szCs w:val="20"/>
          <w:lang w:val="en-GB"/>
        </w:rPr>
      </w:pPr>
    </w:p>
    <w:p w:rsidR="00D14467" w:rsidRPr="00CE2446" w:rsidRDefault="00D14467" w:rsidP="00D14467">
      <w:pPr>
        <w:spacing w:after="0" w:line="288" w:lineRule="auto"/>
        <w:jc w:val="both"/>
        <w:rPr>
          <w:rFonts w:ascii="Arial" w:hAnsi="Arial" w:cs="Arial"/>
          <w:sz w:val="20"/>
          <w:szCs w:val="20"/>
          <w:lang w:val="en-GB"/>
        </w:rPr>
      </w:pPr>
      <w:r>
        <w:rPr>
          <w:rFonts w:ascii="Arial" w:hAnsi="Arial" w:cs="Arial"/>
          <w:sz w:val="20"/>
          <w:szCs w:val="20"/>
          <w:lang w:val="en-GB"/>
        </w:rPr>
        <w:t>T</w:t>
      </w:r>
      <w:r w:rsidRPr="00CE2446">
        <w:rPr>
          <w:rFonts w:ascii="Arial" w:hAnsi="Arial" w:cs="Arial"/>
          <w:sz w:val="20"/>
          <w:szCs w:val="20"/>
          <w:lang w:val="en-GB"/>
        </w:rPr>
        <w:t>he</w:t>
      </w:r>
      <w:r>
        <w:rPr>
          <w:rFonts w:ascii="Arial" w:hAnsi="Arial" w:cs="Arial"/>
          <w:sz w:val="20"/>
          <w:szCs w:val="20"/>
          <w:lang w:val="en-GB"/>
        </w:rPr>
        <w:t xml:space="preserve"> various challenges faced by the City of a growing</w:t>
      </w:r>
      <w:r w:rsidRPr="00CE2446">
        <w:rPr>
          <w:rFonts w:ascii="Arial" w:hAnsi="Arial" w:cs="Arial"/>
          <w:sz w:val="20"/>
          <w:szCs w:val="20"/>
          <w:lang w:val="en-GB"/>
        </w:rPr>
        <w:t xml:space="preserve"> population, economic and spatial </w:t>
      </w:r>
      <w:r>
        <w:rPr>
          <w:rFonts w:ascii="Arial" w:hAnsi="Arial" w:cs="Arial"/>
          <w:sz w:val="20"/>
          <w:szCs w:val="20"/>
          <w:lang w:val="en-GB"/>
        </w:rPr>
        <w:t xml:space="preserve">concerns require strategic and collective approaches. In addressing unemployment and socio-economic deprivations, </w:t>
      </w:r>
      <w:r w:rsidRPr="00CE2446">
        <w:rPr>
          <w:rFonts w:ascii="Arial" w:hAnsi="Arial" w:cs="Arial"/>
          <w:sz w:val="20"/>
          <w:szCs w:val="20"/>
          <w:lang w:val="en-GB"/>
        </w:rPr>
        <w:t>entrepreneurs</w:t>
      </w:r>
      <w:r>
        <w:rPr>
          <w:rFonts w:ascii="Arial" w:hAnsi="Arial" w:cs="Arial"/>
          <w:sz w:val="20"/>
          <w:szCs w:val="20"/>
          <w:lang w:val="en-GB"/>
        </w:rPr>
        <w:t xml:space="preserve"> are supported through various interventions through Jozi@Work, business hubs and development of market houses around the City. I</w:t>
      </w:r>
      <w:r w:rsidRPr="00CE2446">
        <w:rPr>
          <w:rFonts w:ascii="Arial" w:hAnsi="Arial" w:cs="Arial"/>
          <w:sz w:val="20"/>
          <w:szCs w:val="20"/>
          <w:lang w:val="en-GB"/>
        </w:rPr>
        <w:t>nvestors</w:t>
      </w:r>
      <w:r w:rsidR="00A51FD0">
        <w:rPr>
          <w:rFonts w:ascii="Arial" w:hAnsi="Arial" w:cs="Arial"/>
          <w:sz w:val="20"/>
          <w:szCs w:val="20"/>
          <w:lang w:val="en-GB"/>
        </w:rPr>
        <w:t xml:space="preserve"> are</w:t>
      </w:r>
      <w:r w:rsidRPr="00CE2446">
        <w:rPr>
          <w:rFonts w:ascii="Arial" w:hAnsi="Arial" w:cs="Arial"/>
          <w:sz w:val="20"/>
          <w:szCs w:val="20"/>
          <w:lang w:val="en-GB"/>
        </w:rPr>
        <w:t xml:space="preserve"> supporting the poor to access </w:t>
      </w:r>
      <w:r w:rsidR="00481CDF" w:rsidRPr="00CE2446">
        <w:rPr>
          <w:rFonts w:ascii="Arial" w:hAnsi="Arial" w:cs="Arial"/>
          <w:sz w:val="20"/>
          <w:szCs w:val="20"/>
          <w:lang w:val="en-GB"/>
        </w:rPr>
        <w:t>opportunities;</w:t>
      </w:r>
      <w:r w:rsidRPr="00CE2446">
        <w:rPr>
          <w:rFonts w:ascii="Arial" w:hAnsi="Arial" w:cs="Arial"/>
          <w:sz w:val="20"/>
          <w:szCs w:val="20"/>
          <w:lang w:val="en-GB"/>
        </w:rPr>
        <w:t xml:space="preserve"> facilitating educational activities are key foci of the City. This focus on encouraging the success of citizens is as important as the provision of local government services and is critical for the long term financing of these assets</w:t>
      </w:r>
      <w:r>
        <w:rPr>
          <w:rFonts w:ascii="Arial" w:hAnsi="Arial" w:cs="Arial"/>
          <w:sz w:val="20"/>
          <w:szCs w:val="20"/>
          <w:lang w:val="en-GB"/>
        </w:rPr>
        <w:t>,</w:t>
      </w:r>
      <w:r w:rsidRPr="00CE2446">
        <w:rPr>
          <w:rFonts w:ascii="Arial" w:hAnsi="Arial" w:cs="Arial"/>
          <w:sz w:val="20"/>
          <w:szCs w:val="20"/>
          <w:lang w:val="en-GB"/>
        </w:rPr>
        <w:t xml:space="preserve"> be it basic or community infrastructure.</w:t>
      </w:r>
    </w:p>
    <w:p w:rsidR="00D14467" w:rsidRDefault="00EE169B" w:rsidP="00D14467">
      <w:pPr>
        <w:rPr>
          <w:rFonts w:ascii="Arial" w:hAnsi="Arial" w:cs="Arial"/>
          <w:sz w:val="20"/>
          <w:szCs w:val="20"/>
          <w:lang w:val="en-GB"/>
        </w:rPr>
      </w:pPr>
      <w:r w:rsidRPr="00CE2446">
        <w:rPr>
          <w:rFonts w:ascii="Arial" w:hAnsi="Arial" w:cs="Arial"/>
          <w:b/>
          <w:i/>
          <w:noProof/>
          <w:sz w:val="20"/>
          <w:szCs w:val="20"/>
          <w:lang w:val="en-US"/>
        </w:rPr>
        <w:lastRenderedPageBreak/>
        <w:drawing>
          <wp:anchor distT="0" distB="0" distL="114300" distR="114300" simplePos="0" relativeHeight="251660288" behindDoc="1" locked="0" layoutInCell="1" allowOverlap="1" wp14:anchorId="6F10FB2C" wp14:editId="7980C130">
            <wp:simplePos x="0" y="0"/>
            <wp:positionH relativeFrom="column">
              <wp:posOffset>-14605</wp:posOffset>
            </wp:positionH>
            <wp:positionV relativeFrom="paragraph">
              <wp:posOffset>304800</wp:posOffset>
            </wp:positionV>
            <wp:extent cx="5105400" cy="3994785"/>
            <wp:effectExtent l="19050" t="19050" r="57150" b="62865"/>
            <wp:wrapTight wrapText="bothSides">
              <wp:wrapPolygon edited="0">
                <wp:start x="-81" y="-103"/>
                <wp:lineTo x="-81" y="21837"/>
                <wp:lineTo x="21761" y="21837"/>
                <wp:lineTo x="21761" y="-103"/>
                <wp:lineTo x="-81" y="-103"/>
              </wp:wrapPolygon>
            </wp:wrapTight>
            <wp:docPr id="9" name="Picture 9" descr="deprivation 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rivation and densit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0" cy="399478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2816" behindDoc="0" locked="0" layoutInCell="1" allowOverlap="1" wp14:anchorId="5B805887" wp14:editId="65D12A40">
                <wp:simplePos x="0" y="0"/>
                <wp:positionH relativeFrom="column">
                  <wp:posOffset>-26670</wp:posOffset>
                </wp:positionH>
                <wp:positionV relativeFrom="paragraph">
                  <wp:posOffset>53340</wp:posOffset>
                </wp:positionV>
                <wp:extent cx="3243580" cy="182880"/>
                <wp:effectExtent l="0" t="0" r="0" b="7620"/>
                <wp:wrapNone/>
                <wp:docPr id="28673" name="Text Box 28673"/>
                <wp:cNvGraphicFramePr/>
                <a:graphic xmlns:a="http://schemas.openxmlformats.org/drawingml/2006/main">
                  <a:graphicData uri="http://schemas.microsoft.com/office/word/2010/wordprocessingShape">
                    <wps:wsp>
                      <wps:cNvSpPr txBox="1"/>
                      <wps:spPr>
                        <a:xfrm>
                          <a:off x="0" y="0"/>
                          <a:ext cx="3243580" cy="182880"/>
                        </a:xfrm>
                        <a:prstGeom prst="rect">
                          <a:avLst/>
                        </a:prstGeom>
                        <a:solidFill>
                          <a:prstClr val="white"/>
                        </a:solidFill>
                        <a:ln>
                          <a:noFill/>
                        </a:ln>
                        <a:effectLst/>
                      </wps:spPr>
                      <wps:txbx>
                        <w:txbxContent>
                          <w:p w:rsidR="00E84F2B" w:rsidRPr="00592727" w:rsidRDefault="00E84F2B" w:rsidP="00D14467">
                            <w:pPr>
                              <w:pStyle w:val="Caption"/>
                              <w:rPr>
                                <w:rFonts w:ascii="Arial" w:hAnsi="Arial" w:cs="Arial"/>
                                <w:b w:val="0"/>
                                <w:i/>
                                <w:noProof/>
                                <w:color w:val="auto"/>
                                <w:sz w:val="18"/>
                              </w:rPr>
                            </w:pPr>
                            <w:bookmarkStart w:id="11" w:name="_Ref415400348"/>
                            <w:bookmarkStart w:id="12" w:name="_Toc416865213"/>
                            <w:r w:rsidRPr="00592727">
                              <w:rPr>
                                <w:b w:val="0"/>
                                <w:i/>
                                <w:color w:val="auto"/>
                                <w:sz w:val="18"/>
                              </w:rPr>
                              <w:t xml:space="preserve">Figure </w:t>
                            </w:r>
                            <w:r w:rsidRPr="00592727">
                              <w:rPr>
                                <w:b w:val="0"/>
                                <w:i/>
                                <w:color w:val="auto"/>
                                <w:sz w:val="18"/>
                              </w:rPr>
                              <w:fldChar w:fldCharType="begin"/>
                            </w:r>
                            <w:r w:rsidRPr="00592727">
                              <w:rPr>
                                <w:b w:val="0"/>
                                <w:i/>
                                <w:color w:val="auto"/>
                                <w:sz w:val="18"/>
                              </w:rPr>
                              <w:instrText xml:space="preserve"> SEQ Figure \* ARABIC </w:instrText>
                            </w:r>
                            <w:r w:rsidRPr="00592727">
                              <w:rPr>
                                <w:b w:val="0"/>
                                <w:i/>
                                <w:color w:val="auto"/>
                                <w:sz w:val="18"/>
                              </w:rPr>
                              <w:fldChar w:fldCharType="separate"/>
                            </w:r>
                            <w:r w:rsidRPr="00592727">
                              <w:rPr>
                                <w:b w:val="0"/>
                                <w:i/>
                                <w:noProof/>
                                <w:color w:val="auto"/>
                                <w:sz w:val="18"/>
                              </w:rPr>
                              <w:t>2</w:t>
                            </w:r>
                            <w:r w:rsidRPr="00592727">
                              <w:rPr>
                                <w:b w:val="0"/>
                                <w:i/>
                                <w:color w:val="auto"/>
                                <w:sz w:val="18"/>
                              </w:rPr>
                              <w:fldChar w:fldCharType="end"/>
                            </w:r>
                            <w:bookmarkEnd w:id="11"/>
                            <w:r w:rsidRPr="00592727">
                              <w:rPr>
                                <w:b w:val="0"/>
                                <w:i/>
                                <w:color w:val="auto"/>
                                <w:sz w:val="18"/>
                              </w:rPr>
                              <w:t>:</w:t>
                            </w:r>
                            <w:r w:rsidRPr="00592727">
                              <w:rPr>
                                <w:rFonts w:ascii="Arial" w:hAnsi="Arial" w:cs="Arial"/>
                                <w:b w:val="0"/>
                                <w:i/>
                                <w:color w:val="auto"/>
                                <w:sz w:val="18"/>
                              </w:rPr>
                              <w:t xml:space="preserve"> Density versus Deprivation in the City of Johannesburg</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73" o:spid="_x0000_s1027" type="#_x0000_t202" style="position:absolute;margin-left:-2.1pt;margin-top:4.2pt;width:255.4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" stroked="f">
                <v:textbox inset="0,0,0,0">
                  <w:txbxContent>
                    <w:p w:rsidR="00E84F2B" w:rsidRPr="00592727" w:rsidRDefault="00E84F2B" w:rsidP="00D14467">
                      <w:pPr>
                        <w:pStyle w:val="Caption"/>
                        <w:rPr>
                          <w:rFonts w:ascii="Arial" w:hAnsi="Arial" w:cs="Arial"/>
                          <w:b w:val="0"/>
                          <w:i/>
                          <w:noProof/>
                          <w:color w:val="auto"/>
                          <w:sz w:val="18"/>
                        </w:rPr>
                      </w:pPr>
                      <w:bookmarkStart w:id="15" w:name="_Ref415400348"/>
                      <w:bookmarkStart w:id="16" w:name="_Toc416865213"/>
                      <w:r w:rsidRPr="00592727">
                        <w:rPr>
                          <w:b w:val="0"/>
                          <w:i/>
                          <w:color w:val="auto"/>
                          <w:sz w:val="18"/>
                        </w:rPr>
                        <w:t xml:space="preserve">Figure </w:t>
                      </w:r>
                      <w:r w:rsidRPr="00592727">
                        <w:rPr>
                          <w:b w:val="0"/>
                          <w:i/>
                          <w:color w:val="auto"/>
                          <w:sz w:val="18"/>
                        </w:rPr>
                        <w:fldChar w:fldCharType="begin"/>
                      </w:r>
                      <w:r w:rsidRPr="00592727">
                        <w:rPr>
                          <w:b w:val="0"/>
                          <w:i/>
                          <w:color w:val="auto"/>
                          <w:sz w:val="18"/>
                        </w:rPr>
                        <w:instrText xml:space="preserve"> SEQ Figure \* ARABIC </w:instrText>
                      </w:r>
                      <w:r w:rsidRPr="00592727">
                        <w:rPr>
                          <w:b w:val="0"/>
                          <w:i/>
                          <w:color w:val="auto"/>
                          <w:sz w:val="18"/>
                        </w:rPr>
                        <w:fldChar w:fldCharType="separate"/>
                      </w:r>
                      <w:r w:rsidRPr="00592727">
                        <w:rPr>
                          <w:b w:val="0"/>
                          <w:i/>
                          <w:noProof/>
                          <w:color w:val="auto"/>
                          <w:sz w:val="18"/>
                        </w:rPr>
                        <w:t>2</w:t>
                      </w:r>
                      <w:r w:rsidRPr="00592727">
                        <w:rPr>
                          <w:b w:val="0"/>
                          <w:i/>
                          <w:color w:val="auto"/>
                          <w:sz w:val="18"/>
                        </w:rPr>
                        <w:fldChar w:fldCharType="end"/>
                      </w:r>
                      <w:bookmarkEnd w:id="15"/>
                      <w:r w:rsidRPr="00592727">
                        <w:rPr>
                          <w:b w:val="0"/>
                          <w:i/>
                          <w:color w:val="auto"/>
                          <w:sz w:val="18"/>
                        </w:rPr>
                        <w:t>:</w:t>
                      </w:r>
                      <w:r w:rsidRPr="00592727">
                        <w:rPr>
                          <w:rFonts w:ascii="Arial" w:hAnsi="Arial" w:cs="Arial"/>
                          <w:b w:val="0"/>
                          <w:i/>
                          <w:color w:val="auto"/>
                          <w:sz w:val="18"/>
                        </w:rPr>
                        <w:t xml:space="preserve"> Density versus Deprivation in the City of Johannesburg</w:t>
                      </w:r>
                      <w:bookmarkEnd w:id="16"/>
                    </w:p>
                  </w:txbxContent>
                </v:textbox>
              </v:shape>
            </w:pict>
          </mc:Fallback>
        </mc:AlternateContent>
      </w:r>
      <w:r w:rsidR="00D14467">
        <w:rPr>
          <w:rFonts w:ascii="Arial" w:hAnsi="Arial" w:cs="Arial"/>
          <w:sz w:val="20"/>
          <w:szCs w:val="20"/>
          <w:lang w:val="en-GB"/>
        </w:rPr>
        <w:br w:type="page"/>
      </w:r>
    </w:p>
    <w:p w:rsidR="00D14467" w:rsidRDefault="00D14467" w:rsidP="00D14467">
      <w:pPr>
        <w:pStyle w:val="Heading1"/>
      </w:pPr>
      <w:bookmarkStart w:id="13" w:name="_Ref416707347"/>
      <w:bookmarkStart w:id="14" w:name="_Toc416852582"/>
      <w:r w:rsidRPr="00D14467">
        <w:lastRenderedPageBreak/>
        <w:t>Trends and Demand for Economic Infrastructure</w:t>
      </w:r>
      <w:bookmarkEnd w:id="13"/>
      <w:bookmarkEnd w:id="14"/>
      <w:r w:rsidRPr="00D14467">
        <w:t xml:space="preserve">  </w:t>
      </w:r>
    </w:p>
    <w:p w:rsidR="00A947B7" w:rsidRPr="00D10B9F" w:rsidRDefault="00A947B7" w:rsidP="00D10B9F">
      <w:pPr>
        <w:pStyle w:val="BodyText"/>
        <w:jc w:val="both"/>
        <w:rPr>
          <w:sz w:val="20"/>
          <w:szCs w:val="20"/>
        </w:rPr>
      </w:pPr>
      <w:r w:rsidRPr="00A947B7">
        <w:rPr>
          <w:sz w:val="20"/>
          <w:szCs w:val="20"/>
        </w:rPr>
        <w:t>The City has the largest economy in the country, contributing about 17% of the national GDP and approximately 47% of Gauteng’s economy.  The City’s economy is the main driver of national growth – historically performing at 50% higher in growth rates relative to national growth. The City’s economy is driven mainly by four economic sectors which are: (a) finance and business services, (b) community services, (c) manufacturing and (d) trade. These four economic sectors collectively account for more than 82% of economic activity within the City. These sectors also account for the highest levels of formal and informal employment. The decline of certain economic nodes such as the Inner City, the Randburg CBD and the Roodepoort CBD are indications of changes in the economic activities and population movements within the City. As a result, there has been a</w:t>
      </w:r>
      <w:r w:rsidR="007C0CC8">
        <w:rPr>
          <w:sz w:val="20"/>
          <w:szCs w:val="20"/>
        </w:rPr>
        <w:t xml:space="preserve"> significant</w:t>
      </w:r>
      <w:r w:rsidRPr="00A947B7">
        <w:rPr>
          <w:sz w:val="20"/>
          <w:szCs w:val="20"/>
        </w:rPr>
        <w:t xml:space="preserve"> growth of other economic nodes such as Sandton, Ros</w:t>
      </w:r>
      <w:r w:rsidR="00D10B9F">
        <w:rPr>
          <w:sz w:val="20"/>
          <w:szCs w:val="20"/>
        </w:rPr>
        <w:t>ebank, Sunninghill and Midrand</w:t>
      </w:r>
      <w:r w:rsidR="007C0CC8">
        <w:rPr>
          <w:sz w:val="20"/>
          <w:szCs w:val="20"/>
        </w:rPr>
        <w:t xml:space="preserve"> over the years</w:t>
      </w:r>
      <w:r w:rsidR="00D10B9F">
        <w:rPr>
          <w:sz w:val="20"/>
          <w:szCs w:val="20"/>
        </w:rPr>
        <w:t>.</w:t>
      </w:r>
    </w:p>
    <w:p w:rsidR="00A1343E" w:rsidRDefault="00A1343E" w:rsidP="00A1343E">
      <w:pPr>
        <w:pStyle w:val="Heading2"/>
      </w:pPr>
      <w:bookmarkStart w:id="15" w:name="_Toc416852583"/>
      <w:r>
        <w:t>Economic Nodes</w:t>
      </w:r>
      <w:bookmarkEnd w:id="15"/>
    </w:p>
    <w:p w:rsidR="00D14467" w:rsidRDefault="00A1343E"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683840" behindDoc="0" locked="0" layoutInCell="1" allowOverlap="1" wp14:anchorId="66B7F164" wp14:editId="39B4711B">
                <wp:simplePos x="0" y="0"/>
                <wp:positionH relativeFrom="column">
                  <wp:posOffset>147320</wp:posOffset>
                </wp:positionH>
                <wp:positionV relativeFrom="paragraph">
                  <wp:posOffset>606424</wp:posOffset>
                </wp:positionV>
                <wp:extent cx="3562350" cy="2381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562350" cy="238125"/>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b w:val="0"/>
                                <w:i/>
                                <w:noProof/>
                                <w:color w:val="auto"/>
                                <w:sz w:val="18"/>
                              </w:rPr>
                            </w:pPr>
                            <w:bookmarkStart w:id="16" w:name="_Toc416865214"/>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3</w:t>
                            </w:r>
                            <w:r w:rsidRPr="004F1D8E">
                              <w:rPr>
                                <w:rFonts w:ascii="Arial" w:hAnsi="Arial" w:cs="Arial"/>
                                <w:b w:val="0"/>
                                <w:i/>
                                <w:color w:val="auto"/>
                                <w:sz w:val="18"/>
                              </w:rPr>
                              <w:fldChar w:fldCharType="end"/>
                            </w:r>
                            <w:r w:rsidRPr="004F1D8E">
                              <w:rPr>
                                <w:rFonts w:ascii="Arial" w:hAnsi="Arial" w:cs="Arial"/>
                                <w:b w:val="0"/>
                                <w:i/>
                                <w:color w:val="auto"/>
                                <w:sz w:val="18"/>
                              </w:rPr>
                              <w:t>: Location of Mixed Use Nodes in the City</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1.6pt;margin-top:47.75pt;width:280.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" stroked="f">
                <v:textbox inset="0,0,0,0">
                  <w:txbxContent>
                    <w:p w:rsidR="00E84F2B" w:rsidRPr="004F1D8E" w:rsidRDefault="00E84F2B" w:rsidP="00D14467">
                      <w:pPr>
                        <w:pStyle w:val="Caption"/>
                        <w:rPr>
                          <w:rFonts w:ascii="Arial" w:hAnsi="Arial" w:cs="Arial"/>
                          <w:b w:val="0"/>
                          <w:i/>
                          <w:noProof/>
                          <w:color w:val="auto"/>
                          <w:sz w:val="18"/>
                        </w:rPr>
                      </w:pPr>
                      <w:bookmarkStart w:id="21" w:name="_Toc416865214"/>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3</w:t>
                      </w:r>
                      <w:r w:rsidRPr="004F1D8E">
                        <w:rPr>
                          <w:rFonts w:ascii="Arial" w:hAnsi="Arial" w:cs="Arial"/>
                          <w:b w:val="0"/>
                          <w:i/>
                          <w:color w:val="auto"/>
                          <w:sz w:val="18"/>
                        </w:rPr>
                        <w:fldChar w:fldCharType="end"/>
                      </w:r>
                      <w:r w:rsidRPr="004F1D8E">
                        <w:rPr>
                          <w:rFonts w:ascii="Arial" w:hAnsi="Arial" w:cs="Arial"/>
                          <w:b w:val="0"/>
                          <w:i/>
                          <w:color w:val="auto"/>
                          <w:sz w:val="18"/>
                        </w:rPr>
                        <w:t>: Location of Mixed Use Nodes in the City</w:t>
                      </w:r>
                      <w:bookmarkEnd w:id="21"/>
                    </w:p>
                  </w:txbxContent>
                </v:textbox>
              </v:shape>
            </w:pict>
          </mc:Fallback>
        </mc:AlternateContent>
      </w:r>
      <w:r w:rsidRPr="00CE2446">
        <w:rPr>
          <w:rFonts w:ascii="Arial" w:hAnsi="Arial" w:cs="Arial"/>
          <w:noProof/>
          <w:sz w:val="20"/>
          <w:szCs w:val="20"/>
          <w:lang w:val="en-US"/>
        </w:rPr>
        <w:drawing>
          <wp:anchor distT="0" distB="0" distL="114300" distR="114300" simplePos="0" relativeHeight="251661312" behindDoc="1" locked="0" layoutInCell="1" allowOverlap="1" wp14:anchorId="1DF5DA28" wp14:editId="7BBEEDDB">
            <wp:simplePos x="0" y="0"/>
            <wp:positionH relativeFrom="column">
              <wp:posOffset>-90805</wp:posOffset>
            </wp:positionH>
            <wp:positionV relativeFrom="paragraph">
              <wp:posOffset>662940</wp:posOffset>
            </wp:positionV>
            <wp:extent cx="4017010" cy="5419725"/>
            <wp:effectExtent l="0" t="0" r="2540" b="9525"/>
            <wp:wrapTight wrapText="bothSides">
              <wp:wrapPolygon edited="0">
                <wp:start x="0" y="0"/>
                <wp:lineTo x="0" y="21562"/>
                <wp:lineTo x="21511" y="21562"/>
                <wp:lineTo x="21511" y="0"/>
                <wp:lineTo x="0" y="0"/>
              </wp:wrapPolygon>
            </wp:wrapTight>
            <wp:docPr id="2" name="Picture 2" descr="C:\Users\30055532\Desktop\DOCS\BEPP\Bepp 2014\BEPP Maps\Mixed_Use_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055532\Desktop\DOCS\BEPP\Bepp 2014\BEPP Maps\Mixed_Use_Nod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17010" cy="541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67" w:rsidRPr="00CE2446">
        <w:rPr>
          <w:rFonts w:ascii="Arial" w:hAnsi="Arial" w:cs="Arial"/>
          <w:sz w:val="20"/>
          <w:szCs w:val="20"/>
        </w:rPr>
        <w:t>Formal Economic Activity within the City is concentrated in specific locations which the City terms mixed use or industrial Nodes.</w:t>
      </w:r>
      <w:r w:rsidR="00290116">
        <w:rPr>
          <w:rFonts w:ascii="Arial" w:hAnsi="Arial" w:cs="Arial"/>
          <w:sz w:val="20"/>
          <w:szCs w:val="20"/>
        </w:rPr>
        <w:t xml:space="preserve"> </w:t>
      </w:r>
      <w:r w:rsidR="00D14467" w:rsidRPr="00CE2446">
        <w:rPr>
          <w:rFonts w:ascii="Arial" w:hAnsi="Arial" w:cs="Arial"/>
          <w:sz w:val="20"/>
          <w:szCs w:val="20"/>
        </w:rPr>
        <w:t xml:space="preserve">A combination of retail, commercial, office, educational and high density residential uses are located in mixed use nodes. The quality and function of the nodes varies significantly across the City meeting the needs of the full range of socio-economic groupings within the City. Ensuring that the public environment of these nodes is maintained and </w:t>
      </w:r>
      <w:r w:rsidR="00D14467">
        <w:rPr>
          <w:rFonts w:ascii="Arial" w:hAnsi="Arial" w:cs="Arial"/>
          <w:sz w:val="20"/>
          <w:szCs w:val="20"/>
        </w:rPr>
        <w:t>preventing</w:t>
      </w:r>
      <w:r w:rsidR="00D14467" w:rsidRPr="00CE2446">
        <w:rPr>
          <w:rFonts w:ascii="Arial" w:hAnsi="Arial" w:cs="Arial"/>
          <w:sz w:val="20"/>
          <w:szCs w:val="20"/>
        </w:rPr>
        <w:t xml:space="preserve"> urban decay is a constant challenge. However these areas are critical for the on-going sustainability of the City’s formal economy, and critical areas for public investment and intervention.</w:t>
      </w:r>
    </w:p>
    <w:p w:rsidR="00D10B9F" w:rsidRPr="00CE2446" w:rsidRDefault="00D10B9F" w:rsidP="00D14467">
      <w:pPr>
        <w:spacing w:line="288" w:lineRule="auto"/>
        <w:jc w:val="both"/>
        <w:rPr>
          <w:rFonts w:ascii="Arial" w:hAnsi="Arial" w:cs="Arial"/>
          <w:sz w:val="20"/>
          <w:szCs w:val="20"/>
        </w:rPr>
      </w:pPr>
      <w:r w:rsidRPr="00D10B9F">
        <w:rPr>
          <w:rFonts w:ascii="Arial" w:hAnsi="Arial" w:cs="Arial"/>
          <w:sz w:val="20"/>
          <w:szCs w:val="20"/>
        </w:rPr>
        <w:t xml:space="preserve">This significant formal economy must be viewed in the context of official unemployment figures of the City which was approximately 25% in 2011. This is a 4.6% </w:t>
      </w:r>
      <w:r w:rsidR="007C0CC8">
        <w:rPr>
          <w:rFonts w:ascii="Arial" w:hAnsi="Arial" w:cs="Arial"/>
          <w:sz w:val="20"/>
          <w:szCs w:val="20"/>
        </w:rPr>
        <w:t xml:space="preserve">decrease from census data of </w:t>
      </w:r>
      <w:r w:rsidRPr="00D10B9F">
        <w:rPr>
          <w:rFonts w:ascii="Arial" w:hAnsi="Arial" w:cs="Arial"/>
          <w:sz w:val="20"/>
          <w:szCs w:val="20"/>
        </w:rPr>
        <w:t>2001. The Youth unemployment rate (school-leavers) is higher than the average unemployment rate at 35%, which is a concern to the City.</w:t>
      </w:r>
    </w:p>
    <w:p w:rsidR="00D14467" w:rsidRDefault="00D14467" w:rsidP="00D14467">
      <w:pPr>
        <w:spacing w:line="288" w:lineRule="auto"/>
        <w:jc w:val="both"/>
        <w:rPr>
          <w:rFonts w:ascii="Arial" w:hAnsi="Arial" w:cs="Arial"/>
          <w:sz w:val="20"/>
          <w:szCs w:val="20"/>
        </w:rPr>
      </w:pPr>
      <w:r>
        <w:rPr>
          <w:rFonts w:ascii="Arial" w:hAnsi="Arial" w:cs="Arial"/>
          <w:sz w:val="20"/>
          <w:szCs w:val="20"/>
        </w:rPr>
        <w:t xml:space="preserve">There is </w:t>
      </w:r>
      <w:r w:rsidRPr="00CE2446">
        <w:rPr>
          <w:rFonts w:ascii="Arial" w:hAnsi="Arial" w:cs="Arial"/>
          <w:sz w:val="20"/>
          <w:szCs w:val="20"/>
        </w:rPr>
        <w:t xml:space="preserve">significant </w:t>
      </w:r>
      <w:r w:rsidR="00290116">
        <w:rPr>
          <w:rFonts w:ascii="Arial" w:hAnsi="Arial" w:cs="Arial"/>
          <w:sz w:val="20"/>
          <w:szCs w:val="20"/>
        </w:rPr>
        <w:t>p</w:t>
      </w:r>
      <w:r w:rsidRPr="00CE2446">
        <w:rPr>
          <w:rFonts w:ascii="Arial" w:hAnsi="Arial" w:cs="Arial"/>
          <w:sz w:val="20"/>
          <w:szCs w:val="20"/>
        </w:rPr>
        <w:t xml:space="preserve">ressure </w:t>
      </w:r>
      <w:r w:rsidR="00290116">
        <w:rPr>
          <w:rFonts w:ascii="Arial" w:hAnsi="Arial" w:cs="Arial"/>
          <w:sz w:val="20"/>
          <w:szCs w:val="20"/>
        </w:rPr>
        <w:t xml:space="preserve">for </w:t>
      </w:r>
      <w:r w:rsidRPr="00CE2446">
        <w:rPr>
          <w:rFonts w:ascii="Arial" w:hAnsi="Arial" w:cs="Arial"/>
          <w:sz w:val="20"/>
          <w:szCs w:val="20"/>
        </w:rPr>
        <w:t>new mixed use development</w:t>
      </w:r>
      <w:r w:rsidR="007C0CC8">
        <w:rPr>
          <w:rFonts w:ascii="Arial" w:hAnsi="Arial" w:cs="Arial"/>
          <w:sz w:val="20"/>
          <w:szCs w:val="20"/>
        </w:rPr>
        <w:t>s</w:t>
      </w:r>
      <w:r w:rsidRPr="00CE2446">
        <w:rPr>
          <w:rFonts w:ascii="Arial" w:hAnsi="Arial" w:cs="Arial"/>
          <w:sz w:val="20"/>
          <w:szCs w:val="20"/>
        </w:rPr>
        <w:t xml:space="preserve"> south of Midrand on the Farm Waterval, adjacent to Lanseria Airport, the Farm Modderfontein and the Farm Frankenwald loca</w:t>
      </w:r>
      <w:r w:rsidR="00290116">
        <w:rPr>
          <w:rFonts w:ascii="Arial" w:hAnsi="Arial" w:cs="Arial"/>
          <w:sz w:val="20"/>
          <w:szCs w:val="20"/>
        </w:rPr>
        <w:t xml:space="preserve">ted </w:t>
      </w:r>
      <w:r w:rsidR="00290116">
        <w:rPr>
          <w:rFonts w:ascii="Arial" w:hAnsi="Arial" w:cs="Arial"/>
          <w:sz w:val="20"/>
          <w:szCs w:val="20"/>
        </w:rPr>
        <w:lastRenderedPageBreak/>
        <w:t>east and north of Alexandra</w:t>
      </w:r>
      <w:r w:rsidRPr="00CE2446">
        <w:rPr>
          <w:rFonts w:ascii="Arial" w:hAnsi="Arial" w:cs="Arial"/>
          <w:sz w:val="20"/>
          <w:szCs w:val="20"/>
        </w:rPr>
        <w:t>. Over the</w:t>
      </w:r>
      <w:r w:rsidR="00290116">
        <w:rPr>
          <w:rFonts w:ascii="Arial" w:hAnsi="Arial" w:cs="Arial"/>
          <w:sz w:val="20"/>
          <w:szCs w:val="20"/>
        </w:rPr>
        <w:t xml:space="preserve"> past ten years there has been an</w:t>
      </w:r>
      <w:r w:rsidRPr="00CE2446">
        <w:rPr>
          <w:rFonts w:ascii="Arial" w:hAnsi="Arial" w:cs="Arial"/>
          <w:sz w:val="20"/>
          <w:szCs w:val="20"/>
        </w:rPr>
        <w:t xml:space="preserve"> emergence of mixed-use nodes in areas of Soweto, Orange Farm, Diepsloot and Ivory Park.</w:t>
      </w:r>
    </w:p>
    <w:p w:rsidR="00D14467" w:rsidRDefault="00D14467" w:rsidP="00EE169B">
      <w:pPr>
        <w:jc w:val="both"/>
        <w:rPr>
          <w:rFonts w:ascii="Arial" w:hAnsi="Arial" w:cs="Arial"/>
          <w:sz w:val="20"/>
          <w:szCs w:val="20"/>
        </w:rPr>
      </w:pPr>
      <w:r w:rsidRPr="00CE2446">
        <w:rPr>
          <w:rFonts w:ascii="Arial" w:hAnsi="Arial" w:cs="Arial"/>
          <w:sz w:val="20"/>
          <w:szCs w:val="20"/>
        </w:rPr>
        <w:t>The Inner City</w:t>
      </w:r>
      <w:r>
        <w:rPr>
          <w:rFonts w:ascii="Arial" w:hAnsi="Arial" w:cs="Arial"/>
          <w:sz w:val="20"/>
          <w:szCs w:val="20"/>
        </w:rPr>
        <w:t>, also referred to as the</w:t>
      </w:r>
      <w:r w:rsidRPr="00CE2446">
        <w:rPr>
          <w:rFonts w:ascii="Arial" w:hAnsi="Arial" w:cs="Arial"/>
          <w:sz w:val="20"/>
          <w:szCs w:val="20"/>
        </w:rPr>
        <w:t xml:space="preserve"> Central Business District </w:t>
      </w:r>
      <w:r w:rsidR="00290116">
        <w:rPr>
          <w:rFonts w:ascii="Arial" w:hAnsi="Arial" w:cs="Arial"/>
          <w:sz w:val="20"/>
          <w:szCs w:val="20"/>
        </w:rPr>
        <w:t xml:space="preserve">(CBD) </w:t>
      </w:r>
      <w:r w:rsidRPr="00CE2446">
        <w:rPr>
          <w:rFonts w:ascii="Arial" w:hAnsi="Arial" w:cs="Arial"/>
          <w:sz w:val="20"/>
          <w:szCs w:val="20"/>
        </w:rPr>
        <w:t xml:space="preserve">remains a critical location for economic development for both the formal and informal sectors. </w:t>
      </w:r>
      <w:r w:rsidR="00290116">
        <w:rPr>
          <w:rFonts w:ascii="Arial" w:hAnsi="Arial" w:cs="Arial"/>
          <w:sz w:val="20"/>
          <w:szCs w:val="20"/>
        </w:rPr>
        <w:t>In</w:t>
      </w:r>
      <w:r w:rsidRPr="00CE2446">
        <w:rPr>
          <w:rFonts w:ascii="Arial" w:hAnsi="Arial" w:cs="Arial"/>
          <w:sz w:val="20"/>
          <w:szCs w:val="20"/>
        </w:rPr>
        <w:t xml:space="preserve"> the 1980s and 1990s</w:t>
      </w:r>
      <w:r w:rsidR="00290116">
        <w:rPr>
          <w:rFonts w:ascii="Arial" w:hAnsi="Arial" w:cs="Arial"/>
          <w:sz w:val="20"/>
          <w:szCs w:val="20"/>
        </w:rPr>
        <w:t>,</w:t>
      </w:r>
      <w:r w:rsidRPr="00CE2446">
        <w:rPr>
          <w:rFonts w:ascii="Arial" w:hAnsi="Arial" w:cs="Arial"/>
          <w:sz w:val="20"/>
          <w:szCs w:val="20"/>
        </w:rPr>
        <w:t xml:space="preserve"> the CBD experienced significant </w:t>
      </w:r>
      <w:r w:rsidR="00290116">
        <w:rPr>
          <w:rFonts w:ascii="Arial" w:hAnsi="Arial" w:cs="Arial"/>
          <w:sz w:val="20"/>
          <w:szCs w:val="20"/>
        </w:rPr>
        <w:t xml:space="preserve">economic </w:t>
      </w:r>
      <w:r w:rsidRPr="00CE2446">
        <w:rPr>
          <w:rFonts w:ascii="Arial" w:hAnsi="Arial" w:cs="Arial"/>
          <w:sz w:val="20"/>
          <w:szCs w:val="20"/>
        </w:rPr>
        <w:t>decline</w:t>
      </w:r>
      <w:r w:rsidR="007C2A51">
        <w:rPr>
          <w:rFonts w:ascii="Arial" w:hAnsi="Arial" w:cs="Arial"/>
          <w:sz w:val="20"/>
          <w:szCs w:val="20"/>
        </w:rPr>
        <w:t xml:space="preserve"> whereby many</w:t>
      </w:r>
      <w:r w:rsidR="00290116">
        <w:rPr>
          <w:rFonts w:ascii="Arial" w:hAnsi="Arial" w:cs="Arial"/>
          <w:sz w:val="20"/>
          <w:szCs w:val="20"/>
        </w:rPr>
        <w:t xml:space="preserve"> businesses relocated to the mixed use nodes of</w:t>
      </w:r>
      <w:r w:rsidRPr="00CE2446">
        <w:rPr>
          <w:rFonts w:ascii="Arial" w:hAnsi="Arial" w:cs="Arial"/>
          <w:sz w:val="20"/>
          <w:szCs w:val="20"/>
        </w:rPr>
        <w:t xml:space="preserve"> the north of the City. In addition there was an influx of poorer migrants into areas of the CBD such as Hillbrow. Through a combined effort </w:t>
      </w:r>
      <w:r w:rsidR="00290116">
        <w:rPr>
          <w:rFonts w:ascii="Arial" w:hAnsi="Arial" w:cs="Arial"/>
          <w:sz w:val="20"/>
          <w:szCs w:val="20"/>
        </w:rPr>
        <w:t>by</w:t>
      </w:r>
      <w:r w:rsidRPr="00CE2446">
        <w:rPr>
          <w:rFonts w:ascii="Arial" w:hAnsi="Arial" w:cs="Arial"/>
          <w:sz w:val="20"/>
          <w:szCs w:val="20"/>
        </w:rPr>
        <w:t xml:space="preserve"> the government, the private sector and </w:t>
      </w:r>
      <w:r w:rsidR="00290116">
        <w:rPr>
          <w:rFonts w:ascii="Arial" w:hAnsi="Arial" w:cs="Arial"/>
          <w:sz w:val="20"/>
          <w:szCs w:val="20"/>
        </w:rPr>
        <w:t>Non-Government Organisations (</w:t>
      </w:r>
      <w:r w:rsidRPr="00CE2446">
        <w:rPr>
          <w:rFonts w:ascii="Arial" w:hAnsi="Arial" w:cs="Arial"/>
          <w:sz w:val="20"/>
          <w:szCs w:val="20"/>
        </w:rPr>
        <w:t>NGOs</w:t>
      </w:r>
      <w:r w:rsidR="00290116">
        <w:rPr>
          <w:rFonts w:ascii="Arial" w:hAnsi="Arial" w:cs="Arial"/>
          <w:sz w:val="20"/>
          <w:szCs w:val="20"/>
        </w:rPr>
        <w:t>),</w:t>
      </w:r>
      <w:r w:rsidRPr="00CE2446">
        <w:rPr>
          <w:rFonts w:ascii="Arial" w:hAnsi="Arial" w:cs="Arial"/>
          <w:sz w:val="20"/>
          <w:szCs w:val="20"/>
        </w:rPr>
        <w:t xml:space="preserve"> the </w:t>
      </w:r>
      <w:r w:rsidR="007C2A51">
        <w:rPr>
          <w:rFonts w:ascii="Arial" w:hAnsi="Arial" w:cs="Arial"/>
          <w:sz w:val="20"/>
          <w:szCs w:val="20"/>
        </w:rPr>
        <w:t xml:space="preserve">economic </w:t>
      </w:r>
      <w:r w:rsidRPr="00CE2446">
        <w:rPr>
          <w:rFonts w:ascii="Arial" w:hAnsi="Arial" w:cs="Arial"/>
          <w:sz w:val="20"/>
          <w:szCs w:val="20"/>
        </w:rPr>
        <w:t xml:space="preserve">decline </w:t>
      </w:r>
      <w:r w:rsidR="007C2A51">
        <w:rPr>
          <w:rFonts w:ascii="Arial" w:hAnsi="Arial" w:cs="Arial"/>
          <w:sz w:val="20"/>
          <w:szCs w:val="20"/>
        </w:rPr>
        <w:t xml:space="preserve">of </w:t>
      </w:r>
      <w:r w:rsidRPr="00CE2446">
        <w:rPr>
          <w:rFonts w:ascii="Arial" w:hAnsi="Arial" w:cs="Arial"/>
          <w:sz w:val="20"/>
          <w:szCs w:val="20"/>
        </w:rPr>
        <w:t xml:space="preserve">the CBD </w:t>
      </w:r>
      <w:r w:rsidR="007C2A51">
        <w:rPr>
          <w:rFonts w:ascii="Arial" w:hAnsi="Arial" w:cs="Arial"/>
          <w:sz w:val="20"/>
          <w:szCs w:val="20"/>
        </w:rPr>
        <w:t xml:space="preserve">was reduced. </w:t>
      </w:r>
      <w:r w:rsidRPr="00CE2446">
        <w:rPr>
          <w:rFonts w:ascii="Arial" w:hAnsi="Arial" w:cs="Arial"/>
          <w:sz w:val="20"/>
          <w:szCs w:val="20"/>
        </w:rPr>
        <w:t>However</w:t>
      </w:r>
      <w:r w:rsidR="007C2A51">
        <w:rPr>
          <w:rFonts w:ascii="Arial" w:hAnsi="Arial" w:cs="Arial"/>
          <w:sz w:val="20"/>
          <w:szCs w:val="20"/>
        </w:rPr>
        <w:t>,</w:t>
      </w:r>
      <w:r w:rsidRPr="00CE2446">
        <w:rPr>
          <w:rFonts w:ascii="Arial" w:hAnsi="Arial" w:cs="Arial"/>
          <w:sz w:val="20"/>
          <w:szCs w:val="20"/>
        </w:rPr>
        <w:t xml:space="preserve"> changing socio-economic circumstances</w:t>
      </w:r>
      <w:r>
        <w:rPr>
          <w:rFonts w:ascii="Arial" w:hAnsi="Arial" w:cs="Arial"/>
          <w:sz w:val="20"/>
          <w:szCs w:val="20"/>
        </w:rPr>
        <w:t>,</w:t>
      </w:r>
      <w:r w:rsidRPr="00CE2446">
        <w:rPr>
          <w:rFonts w:ascii="Arial" w:hAnsi="Arial" w:cs="Arial"/>
          <w:sz w:val="20"/>
          <w:szCs w:val="20"/>
        </w:rPr>
        <w:t xml:space="preserve"> the extent of the CBD and</w:t>
      </w:r>
      <w:r w:rsidR="007C2A51">
        <w:rPr>
          <w:rFonts w:ascii="Arial" w:hAnsi="Arial" w:cs="Arial"/>
          <w:sz w:val="20"/>
          <w:szCs w:val="20"/>
        </w:rPr>
        <w:t xml:space="preserve"> the continued increase of</w:t>
      </w:r>
      <w:r w:rsidRPr="00CE2446">
        <w:rPr>
          <w:rFonts w:ascii="Arial" w:hAnsi="Arial" w:cs="Arial"/>
          <w:sz w:val="20"/>
          <w:szCs w:val="20"/>
        </w:rPr>
        <w:t xml:space="preserve"> residents within the area requires on-going City intervention. </w:t>
      </w:r>
    </w:p>
    <w:p w:rsidR="00D14467" w:rsidRPr="00CE2446" w:rsidRDefault="00BA0E0D" w:rsidP="00592727">
      <w:pPr>
        <w:rPr>
          <w:rFonts w:ascii="Arial" w:hAnsi="Arial" w:cs="Arial"/>
          <w:sz w:val="20"/>
          <w:szCs w:val="20"/>
        </w:rPr>
      </w:pPr>
      <w:r>
        <w:rPr>
          <w:noProof/>
          <w:lang w:val="en-US"/>
        </w:rPr>
        <mc:AlternateContent>
          <mc:Choice Requires="wps">
            <w:drawing>
              <wp:anchor distT="0" distB="0" distL="114300" distR="114300" simplePos="0" relativeHeight="251684864" behindDoc="0" locked="0" layoutInCell="1" allowOverlap="1" wp14:anchorId="7097A1A9" wp14:editId="0421D253">
                <wp:simplePos x="0" y="0"/>
                <wp:positionH relativeFrom="column">
                  <wp:posOffset>13970</wp:posOffset>
                </wp:positionH>
                <wp:positionV relativeFrom="paragraph">
                  <wp:posOffset>311785</wp:posOffset>
                </wp:positionV>
                <wp:extent cx="3248025" cy="134620"/>
                <wp:effectExtent l="0" t="0" r="9525" b="0"/>
                <wp:wrapTight wrapText="bothSides">
                  <wp:wrapPolygon edited="0">
                    <wp:start x="0" y="0"/>
                    <wp:lineTo x="0" y="18340"/>
                    <wp:lineTo x="21537" y="18340"/>
                    <wp:lineTo x="2153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248025" cy="134620"/>
                        </a:xfrm>
                        <a:prstGeom prst="rect">
                          <a:avLst/>
                        </a:prstGeom>
                        <a:solidFill>
                          <a:prstClr val="white"/>
                        </a:solidFill>
                        <a:ln>
                          <a:noFill/>
                        </a:ln>
                        <a:effectLst/>
                      </wps:spPr>
                      <wps:txbx>
                        <w:txbxContent>
                          <w:p w:rsidR="00E84F2B" w:rsidRPr="007B33B6" w:rsidRDefault="00E84F2B" w:rsidP="00D14467">
                            <w:pPr>
                              <w:rPr>
                                <w:rFonts w:ascii="Arial" w:hAnsi="Arial" w:cs="Arial"/>
                                <w:i/>
                                <w:sz w:val="18"/>
                                <w:szCs w:val="18"/>
                              </w:rPr>
                            </w:pPr>
                            <w:bookmarkStart w:id="17" w:name="_Toc416865215"/>
                            <w:r w:rsidRPr="007B33B6">
                              <w:rPr>
                                <w:rFonts w:ascii="Arial" w:hAnsi="Arial" w:cs="Arial"/>
                                <w:i/>
                                <w:sz w:val="18"/>
                                <w:szCs w:val="18"/>
                              </w:rPr>
                              <w:t xml:space="preserve">Figure </w:t>
                            </w:r>
                            <w:r w:rsidRPr="007B33B6">
                              <w:rPr>
                                <w:rFonts w:ascii="Arial" w:hAnsi="Arial" w:cs="Arial"/>
                                <w:i/>
                                <w:sz w:val="18"/>
                                <w:szCs w:val="18"/>
                              </w:rPr>
                              <w:fldChar w:fldCharType="begin"/>
                            </w:r>
                            <w:r w:rsidRPr="007B33B6">
                              <w:rPr>
                                <w:rFonts w:ascii="Arial" w:hAnsi="Arial" w:cs="Arial"/>
                                <w:i/>
                                <w:sz w:val="18"/>
                                <w:szCs w:val="18"/>
                              </w:rPr>
                              <w:instrText xml:space="preserve"> SEQ Figure \* ARABIC </w:instrText>
                            </w:r>
                            <w:r w:rsidRPr="007B33B6">
                              <w:rPr>
                                <w:rFonts w:ascii="Arial" w:hAnsi="Arial" w:cs="Arial"/>
                                <w:i/>
                                <w:sz w:val="18"/>
                                <w:szCs w:val="18"/>
                              </w:rPr>
                              <w:fldChar w:fldCharType="separate"/>
                            </w:r>
                            <w:r>
                              <w:rPr>
                                <w:rFonts w:ascii="Arial" w:hAnsi="Arial" w:cs="Arial"/>
                                <w:i/>
                                <w:noProof/>
                                <w:sz w:val="18"/>
                                <w:szCs w:val="18"/>
                              </w:rPr>
                              <w:t>4</w:t>
                            </w:r>
                            <w:r w:rsidRPr="007B33B6">
                              <w:rPr>
                                <w:rFonts w:ascii="Arial" w:hAnsi="Arial" w:cs="Arial"/>
                                <w:i/>
                                <w:sz w:val="18"/>
                                <w:szCs w:val="18"/>
                              </w:rPr>
                              <w:fldChar w:fldCharType="end"/>
                            </w:r>
                            <w:r w:rsidRPr="007B33B6">
                              <w:rPr>
                                <w:rFonts w:ascii="Arial" w:hAnsi="Arial" w:cs="Arial"/>
                                <w:i/>
                                <w:sz w:val="18"/>
                                <w:szCs w:val="18"/>
                              </w:rPr>
                              <w:t>: Location of Industrial Nodes within the City</w:t>
                            </w:r>
                            <w:bookmarkEnd w:id="17"/>
                          </w:p>
                          <w:p w:rsidR="00E84F2B" w:rsidRPr="00A776EB" w:rsidRDefault="00E84F2B" w:rsidP="00D14467">
                            <w:pPr>
                              <w:pStyle w:val="Caption"/>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1pt;margin-top:24.55pt;width:255.75pt;height: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" stroked="f">
                <v:textbox inset="0,0,0,0">
                  <w:txbxContent>
                    <w:p w:rsidR="00E84F2B" w:rsidRPr="007B33B6" w:rsidRDefault="00E84F2B" w:rsidP="00D14467">
                      <w:pPr>
                        <w:rPr>
                          <w:rFonts w:ascii="Arial" w:hAnsi="Arial" w:cs="Arial"/>
                          <w:i/>
                          <w:sz w:val="18"/>
                          <w:szCs w:val="18"/>
                        </w:rPr>
                      </w:pPr>
                      <w:bookmarkStart w:id="23" w:name="_Toc416865215"/>
                      <w:r w:rsidRPr="007B33B6">
                        <w:rPr>
                          <w:rFonts w:ascii="Arial" w:hAnsi="Arial" w:cs="Arial"/>
                          <w:i/>
                          <w:sz w:val="18"/>
                          <w:szCs w:val="18"/>
                        </w:rPr>
                        <w:t xml:space="preserve">Figure </w:t>
                      </w:r>
                      <w:r w:rsidRPr="007B33B6">
                        <w:rPr>
                          <w:rFonts w:ascii="Arial" w:hAnsi="Arial" w:cs="Arial"/>
                          <w:i/>
                          <w:sz w:val="18"/>
                          <w:szCs w:val="18"/>
                        </w:rPr>
                        <w:fldChar w:fldCharType="begin"/>
                      </w:r>
                      <w:r w:rsidRPr="007B33B6">
                        <w:rPr>
                          <w:rFonts w:ascii="Arial" w:hAnsi="Arial" w:cs="Arial"/>
                          <w:i/>
                          <w:sz w:val="18"/>
                          <w:szCs w:val="18"/>
                        </w:rPr>
                        <w:instrText xml:space="preserve"> SEQ Figure \* ARABIC </w:instrText>
                      </w:r>
                      <w:r w:rsidRPr="007B33B6">
                        <w:rPr>
                          <w:rFonts w:ascii="Arial" w:hAnsi="Arial" w:cs="Arial"/>
                          <w:i/>
                          <w:sz w:val="18"/>
                          <w:szCs w:val="18"/>
                        </w:rPr>
                        <w:fldChar w:fldCharType="separate"/>
                      </w:r>
                      <w:r>
                        <w:rPr>
                          <w:rFonts w:ascii="Arial" w:hAnsi="Arial" w:cs="Arial"/>
                          <w:i/>
                          <w:noProof/>
                          <w:sz w:val="18"/>
                          <w:szCs w:val="18"/>
                        </w:rPr>
                        <w:t>4</w:t>
                      </w:r>
                      <w:r w:rsidRPr="007B33B6">
                        <w:rPr>
                          <w:rFonts w:ascii="Arial" w:hAnsi="Arial" w:cs="Arial"/>
                          <w:i/>
                          <w:sz w:val="18"/>
                          <w:szCs w:val="18"/>
                        </w:rPr>
                        <w:fldChar w:fldCharType="end"/>
                      </w:r>
                      <w:r w:rsidRPr="007B33B6">
                        <w:rPr>
                          <w:rFonts w:ascii="Arial" w:hAnsi="Arial" w:cs="Arial"/>
                          <w:i/>
                          <w:sz w:val="18"/>
                          <w:szCs w:val="18"/>
                        </w:rPr>
                        <w:t>: Location of Industrial Nodes within the City</w:t>
                      </w:r>
                      <w:bookmarkEnd w:id="23"/>
                    </w:p>
                    <w:p w:rsidR="00E84F2B" w:rsidRPr="00A776EB" w:rsidRDefault="00E84F2B" w:rsidP="00D14467">
                      <w:pPr>
                        <w:pStyle w:val="Caption"/>
                        <w:rPr>
                          <w:rFonts w:ascii="Arial" w:hAnsi="Arial" w:cs="Arial"/>
                          <w:noProof/>
                          <w:sz w:val="20"/>
                          <w:szCs w:val="20"/>
                        </w:rPr>
                      </w:pPr>
                    </w:p>
                  </w:txbxContent>
                </v:textbox>
                <w10:wrap type="tight"/>
              </v:shape>
            </w:pict>
          </mc:Fallback>
        </mc:AlternateContent>
      </w:r>
      <w:r w:rsidR="00C32754" w:rsidRPr="00CE2446">
        <w:rPr>
          <w:rFonts w:ascii="Arial" w:hAnsi="Arial" w:cs="Arial"/>
          <w:noProof/>
          <w:sz w:val="20"/>
          <w:szCs w:val="20"/>
          <w:lang w:val="en-US"/>
        </w:rPr>
        <w:drawing>
          <wp:anchor distT="0" distB="0" distL="114300" distR="114300" simplePos="0" relativeHeight="251663360" behindDoc="1" locked="0" layoutInCell="1" allowOverlap="1" wp14:anchorId="208E6C48" wp14:editId="12DCCD7E">
            <wp:simplePos x="0" y="0"/>
            <wp:positionH relativeFrom="column">
              <wp:posOffset>-214630</wp:posOffset>
            </wp:positionH>
            <wp:positionV relativeFrom="paragraph">
              <wp:posOffset>244475</wp:posOffset>
            </wp:positionV>
            <wp:extent cx="3695700" cy="5220335"/>
            <wp:effectExtent l="0" t="0" r="0" b="0"/>
            <wp:wrapTight wrapText="bothSides">
              <wp:wrapPolygon edited="0">
                <wp:start x="0" y="0"/>
                <wp:lineTo x="0" y="21519"/>
                <wp:lineTo x="21489" y="21519"/>
                <wp:lineTo x="21489" y="0"/>
                <wp:lineTo x="0" y="0"/>
              </wp:wrapPolygon>
            </wp:wrapTight>
            <wp:docPr id="5" name="Picture 5" descr="C:\Users\30055532\Desktop\DOCS\BEPP\Bepp 2014\BEPP Maps\Railways_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055532\Desktop\DOCS\BEPP\Bepp 2014\BEPP Maps\Railways_road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5700" cy="522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67" w:rsidRPr="00CE2446">
        <w:rPr>
          <w:rFonts w:ascii="Arial" w:hAnsi="Arial" w:cs="Arial"/>
          <w:sz w:val="20"/>
          <w:szCs w:val="20"/>
        </w:rPr>
        <w:t>Compared with Ekurhuleni Metro the City of Johannesburg has a relatively small industrial sector, which is scattered across the City. The greatest concentration of industrial activity is located in the old mining belt of the City in a west to east industrial corridor south of the CBD. This is where the City Deep Inland logistics port</w:t>
      </w:r>
      <w:r w:rsidR="00D14467">
        <w:rPr>
          <w:rFonts w:ascii="Arial" w:hAnsi="Arial" w:cs="Arial"/>
          <w:sz w:val="20"/>
          <w:szCs w:val="20"/>
        </w:rPr>
        <w:t xml:space="preserve"> at City Deep</w:t>
      </w:r>
      <w:r w:rsidR="00D14467" w:rsidRPr="00CE2446">
        <w:rPr>
          <w:rFonts w:ascii="Arial" w:hAnsi="Arial" w:cs="Arial"/>
          <w:sz w:val="20"/>
          <w:szCs w:val="20"/>
        </w:rPr>
        <w:t xml:space="preserve"> is located. </w:t>
      </w:r>
    </w:p>
    <w:p w:rsidR="00D14467" w:rsidRPr="00CE2446" w:rsidRDefault="007C2A51" w:rsidP="00D14467">
      <w:pPr>
        <w:spacing w:line="288" w:lineRule="auto"/>
        <w:jc w:val="both"/>
        <w:rPr>
          <w:rFonts w:ascii="Arial" w:hAnsi="Arial" w:cs="Arial"/>
          <w:sz w:val="20"/>
          <w:szCs w:val="20"/>
        </w:rPr>
      </w:pPr>
      <w:r>
        <w:rPr>
          <w:rFonts w:ascii="Arial" w:hAnsi="Arial" w:cs="Arial"/>
          <w:sz w:val="20"/>
          <w:szCs w:val="20"/>
        </w:rPr>
        <w:t>As with the mixed-use</w:t>
      </w:r>
      <w:r w:rsidR="00D14467" w:rsidRPr="00CE2446">
        <w:rPr>
          <w:rFonts w:ascii="Arial" w:hAnsi="Arial" w:cs="Arial"/>
          <w:sz w:val="20"/>
          <w:szCs w:val="20"/>
        </w:rPr>
        <w:t xml:space="preserve"> nodes the uses associated with and the condition of industrial nodes within the city varies significantly. While certain nodes such as Kew have experienced decline</w:t>
      </w:r>
      <w:r w:rsidR="00D14467">
        <w:rPr>
          <w:rFonts w:ascii="Arial" w:hAnsi="Arial" w:cs="Arial"/>
          <w:sz w:val="20"/>
          <w:szCs w:val="20"/>
        </w:rPr>
        <w:t>,</w:t>
      </w:r>
      <w:r w:rsidR="00D14467" w:rsidRPr="00CE2446">
        <w:rPr>
          <w:rFonts w:ascii="Arial" w:hAnsi="Arial" w:cs="Arial"/>
          <w:sz w:val="20"/>
          <w:szCs w:val="20"/>
        </w:rPr>
        <w:t xml:space="preserve"> largely due to security concerns and the invasion of factories by squatters, other areas such as Longmeadow have expanded significa</w:t>
      </w:r>
      <w:r>
        <w:rPr>
          <w:rFonts w:ascii="Arial" w:hAnsi="Arial" w:cs="Arial"/>
          <w:sz w:val="20"/>
          <w:szCs w:val="20"/>
        </w:rPr>
        <w:t>ntly. Uses vary from manufacturing</w:t>
      </w:r>
      <w:r w:rsidR="00D14467" w:rsidRPr="00CE2446">
        <w:rPr>
          <w:rFonts w:ascii="Arial" w:hAnsi="Arial" w:cs="Arial"/>
          <w:sz w:val="20"/>
          <w:szCs w:val="20"/>
        </w:rPr>
        <w:t xml:space="preserve"> and bulk retail through to warehousing and other logistic related </w:t>
      </w:r>
      <w:r w:rsidR="00D14467">
        <w:rPr>
          <w:rFonts w:ascii="Arial" w:hAnsi="Arial" w:cs="Arial"/>
          <w:sz w:val="20"/>
          <w:szCs w:val="20"/>
        </w:rPr>
        <w:t>activities</w:t>
      </w:r>
      <w:r w:rsidR="00D14467" w:rsidRPr="00CE2446">
        <w:rPr>
          <w:rFonts w:ascii="Arial" w:hAnsi="Arial" w:cs="Arial"/>
          <w:sz w:val="20"/>
          <w:szCs w:val="20"/>
        </w:rPr>
        <w:t>.</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Mining activity is limited to small scale reclamation of minerals from existing mine dumps in the old mining belt</w:t>
      </w:r>
      <w:r w:rsidR="007C2A51">
        <w:rPr>
          <w:rFonts w:ascii="Arial" w:hAnsi="Arial" w:cs="Arial"/>
          <w:sz w:val="20"/>
          <w:szCs w:val="20"/>
        </w:rPr>
        <w:t>. The Mixed Use and Industrial nodes</w:t>
      </w:r>
      <w:r w:rsidRPr="00CE2446">
        <w:rPr>
          <w:rFonts w:ascii="Arial" w:hAnsi="Arial" w:cs="Arial"/>
          <w:sz w:val="20"/>
          <w:szCs w:val="20"/>
        </w:rPr>
        <w:t xml:space="preserve"> are critical for the current future success of the City’s economy. However this success is dependent on the quality of the transport infrastructure to facilitate the movement of goods and people to and from these destinations.</w:t>
      </w:r>
    </w:p>
    <w:p w:rsidR="00592727" w:rsidRDefault="00592727">
      <w:pPr>
        <w:rPr>
          <w:rFonts w:ascii="Arial" w:hAnsi="Arial" w:cs="Arial"/>
          <w:sz w:val="20"/>
          <w:szCs w:val="20"/>
        </w:rPr>
      </w:pPr>
      <w:r>
        <w:rPr>
          <w:rFonts w:ascii="Arial" w:hAnsi="Arial" w:cs="Arial"/>
          <w:sz w:val="20"/>
          <w:szCs w:val="20"/>
        </w:rPr>
        <w:br w:type="page"/>
      </w:r>
    </w:p>
    <w:p w:rsidR="000E3BBA" w:rsidRDefault="007C0CC8" w:rsidP="000E3BBA">
      <w:pPr>
        <w:pStyle w:val="Heading2"/>
      </w:pPr>
      <w:bookmarkStart w:id="18" w:name="_Toc416852584"/>
      <w:r>
        <w:lastRenderedPageBreak/>
        <w:t>Transportation</w:t>
      </w:r>
      <w:bookmarkEnd w:id="18"/>
      <w:r>
        <w:t xml:space="preserve"> </w:t>
      </w:r>
    </w:p>
    <w:p w:rsidR="00D14467" w:rsidRPr="00CE2446" w:rsidRDefault="00D14467" w:rsidP="00F674A5">
      <w:pPr>
        <w:spacing w:line="288" w:lineRule="auto"/>
        <w:jc w:val="both"/>
        <w:rPr>
          <w:rFonts w:ascii="Arial" w:hAnsi="Arial" w:cs="Arial"/>
          <w:sz w:val="20"/>
          <w:szCs w:val="20"/>
        </w:rPr>
      </w:pPr>
      <w:r w:rsidRPr="00CE2446">
        <w:rPr>
          <w:rFonts w:ascii="Arial" w:hAnsi="Arial" w:cs="Arial"/>
          <w:sz w:val="20"/>
          <w:szCs w:val="20"/>
        </w:rPr>
        <w:t>For a City reliant on the motor vehicle, a high quality, well maintained, easily accessible freeway system is critical for the success of the City. The City is responsible for two such routes namely the M1 and the M2. The rest of the freeway network which comprises the N1, N3, N12, and N17 is the responsibility of SANRAL. In order to ensure the continued productivity of the City, the expansion of the existing freeway network may need to be considered</w:t>
      </w:r>
      <w:r w:rsidR="00F674A5">
        <w:rPr>
          <w:rFonts w:ascii="Arial" w:hAnsi="Arial" w:cs="Arial"/>
          <w:sz w:val="20"/>
          <w:szCs w:val="20"/>
        </w:rPr>
        <w:t xml:space="preserve"> in the medium to long term. </w:t>
      </w:r>
      <w:r w:rsidRPr="00F674A5">
        <w:rPr>
          <w:rFonts w:ascii="Arial" w:hAnsi="Arial" w:cs="Arial"/>
          <w:sz w:val="20"/>
          <w:szCs w:val="20"/>
        </w:rPr>
        <w:t>Another important road network for the City is the K and PWV network maintained and constructed by Gauteng Province. The failure of government to construct planned K and PWV routes in the north and north-west of the City has contributed significantly to the traffic congestion in the north of the City.</w:t>
      </w:r>
    </w:p>
    <w:p w:rsidR="00D14467" w:rsidRPr="00CE2446" w:rsidRDefault="000E3BBA"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685888" behindDoc="0" locked="0" layoutInCell="1" allowOverlap="1" wp14:anchorId="13B3BE81" wp14:editId="71A0184D">
                <wp:simplePos x="0" y="0"/>
                <wp:positionH relativeFrom="column">
                  <wp:posOffset>137795</wp:posOffset>
                </wp:positionH>
                <wp:positionV relativeFrom="paragraph">
                  <wp:posOffset>118745</wp:posOffset>
                </wp:positionV>
                <wp:extent cx="3590925" cy="194945"/>
                <wp:effectExtent l="0" t="0" r="9525" b="0"/>
                <wp:wrapTight wrapText="bothSides">
                  <wp:wrapPolygon edited="0">
                    <wp:start x="0" y="0"/>
                    <wp:lineTo x="0" y="18997"/>
                    <wp:lineTo x="21543" y="18997"/>
                    <wp:lineTo x="21543" y="0"/>
                    <wp:lineTo x="0" y="0"/>
                  </wp:wrapPolygon>
                </wp:wrapTight>
                <wp:docPr id="28692" name="Text Box 28692"/>
                <wp:cNvGraphicFramePr/>
                <a:graphic xmlns:a="http://schemas.openxmlformats.org/drawingml/2006/main">
                  <a:graphicData uri="http://schemas.microsoft.com/office/word/2010/wordprocessingShape">
                    <wps:wsp>
                      <wps:cNvSpPr txBox="1"/>
                      <wps:spPr>
                        <a:xfrm>
                          <a:off x="0" y="0"/>
                          <a:ext cx="3590925" cy="194945"/>
                        </a:xfrm>
                        <a:prstGeom prst="rect">
                          <a:avLst/>
                        </a:prstGeom>
                        <a:solidFill>
                          <a:prstClr val="white"/>
                        </a:solidFill>
                        <a:ln>
                          <a:noFill/>
                        </a:ln>
                        <a:effectLst/>
                      </wps:spPr>
                      <wps:txbx>
                        <w:txbxContent>
                          <w:p w:rsidR="00E84F2B" w:rsidRPr="00592727" w:rsidRDefault="00E84F2B" w:rsidP="00D14467">
                            <w:pPr>
                              <w:rPr>
                                <w:rFonts w:ascii="Arial" w:hAnsi="Arial" w:cs="Arial"/>
                                <w:i/>
                                <w:sz w:val="18"/>
                                <w:szCs w:val="18"/>
                              </w:rPr>
                            </w:pPr>
                            <w:bookmarkStart w:id="19" w:name="_Toc416865216"/>
                            <w:r w:rsidRPr="00592727">
                              <w:rPr>
                                <w:rFonts w:ascii="Arial" w:hAnsi="Arial" w:cs="Arial"/>
                                <w:i/>
                                <w:sz w:val="18"/>
                                <w:szCs w:val="18"/>
                              </w:rPr>
                              <w:t xml:space="preserve">Figure </w:t>
                            </w:r>
                            <w:r w:rsidRPr="00592727">
                              <w:rPr>
                                <w:rFonts w:ascii="Arial" w:hAnsi="Arial" w:cs="Arial"/>
                                <w:i/>
                                <w:sz w:val="18"/>
                                <w:szCs w:val="18"/>
                              </w:rPr>
                              <w:fldChar w:fldCharType="begin"/>
                            </w:r>
                            <w:r w:rsidRPr="00592727">
                              <w:rPr>
                                <w:rFonts w:ascii="Arial" w:hAnsi="Arial" w:cs="Arial"/>
                                <w:i/>
                                <w:sz w:val="18"/>
                                <w:szCs w:val="18"/>
                              </w:rPr>
                              <w:instrText xml:space="preserve"> SEQ Figure \* ARABIC </w:instrText>
                            </w:r>
                            <w:r w:rsidRPr="00592727">
                              <w:rPr>
                                <w:rFonts w:ascii="Arial" w:hAnsi="Arial" w:cs="Arial"/>
                                <w:i/>
                                <w:sz w:val="18"/>
                                <w:szCs w:val="18"/>
                              </w:rPr>
                              <w:fldChar w:fldCharType="separate"/>
                            </w:r>
                            <w:r w:rsidRPr="00592727">
                              <w:rPr>
                                <w:rFonts w:ascii="Arial" w:hAnsi="Arial" w:cs="Arial"/>
                                <w:i/>
                                <w:noProof/>
                                <w:sz w:val="18"/>
                                <w:szCs w:val="18"/>
                              </w:rPr>
                              <w:t>5</w:t>
                            </w:r>
                            <w:r w:rsidRPr="00592727">
                              <w:rPr>
                                <w:rFonts w:ascii="Arial" w:hAnsi="Arial" w:cs="Arial"/>
                                <w:i/>
                                <w:sz w:val="18"/>
                                <w:szCs w:val="18"/>
                              </w:rPr>
                              <w:fldChar w:fldCharType="end"/>
                            </w:r>
                            <w:r w:rsidRPr="00592727">
                              <w:rPr>
                                <w:rFonts w:ascii="Arial" w:hAnsi="Arial" w:cs="Arial"/>
                                <w:i/>
                                <w:sz w:val="18"/>
                                <w:szCs w:val="18"/>
                              </w:rPr>
                              <w:t xml:space="preserve"> : Major Transportation Routes</w:t>
                            </w:r>
                            <w:bookmarkEnd w:id="19"/>
                          </w:p>
                          <w:p w:rsidR="00E84F2B" w:rsidRPr="00592727" w:rsidRDefault="00E84F2B" w:rsidP="00D14467">
                            <w:pPr>
                              <w:pStyle w:val="Caption"/>
                              <w:rPr>
                                <w:rFonts w:ascii="Arial" w:hAnsi="Arial" w:cs="Arial"/>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92" o:spid="_x0000_s1030" type="#_x0000_t202" style="position:absolute;left:0;text-align:left;margin-left:10.85pt;margin-top:9.35pt;width:282.75pt;height:1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" stroked="f">
                <v:textbox inset="0,0,0,0">
                  <w:txbxContent>
                    <w:p w:rsidR="00E84F2B" w:rsidRPr="00592727" w:rsidRDefault="00E84F2B" w:rsidP="00D14467">
                      <w:pPr>
                        <w:rPr>
                          <w:rFonts w:ascii="Arial" w:hAnsi="Arial" w:cs="Arial"/>
                          <w:i/>
                          <w:sz w:val="18"/>
                          <w:szCs w:val="18"/>
                        </w:rPr>
                      </w:pPr>
                      <w:bookmarkStart w:id="26" w:name="_Toc416865216"/>
                      <w:r w:rsidRPr="00592727">
                        <w:rPr>
                          <w:rFonts w:ascii="Arial" w:hAnsi="Arial" w:cs="Arial"/>
                          <w:i/>
                          <w:sz w:val="18"/>
                          <w:szCs w:val="18"/>
                        </w:rPr>
                        <w:t xml:space="preserve">Figure </w:t>
                      </w:r>
                      <w:r w:rsidRPr="00592727">
                        <w:rPr>
                          <w:rFonts w:ascii="Arial" w:hAnsi="Arial" w:cs="Arial"/>
                          <w:i/>
                          <w:sz w:val="18"/>
                          <w:szCs w:val="18"/>
                        </w:rPr>
                        <w:fldChar w:fldCharType="begin"/>
                      </w:r>
                      <w:r w:rsidRPr="00592727">
                        <w:rPr>
                          <w:rFonts w:ascii="Arial" w:hAnsi="Arial" w:cs="Arial"/>
                          <w:i/>
                          <w:sz w:val="18"/>
                          <w:szCs w:val="18"/>
                        </w:rPr>
                        <w:instrText xml:space="preserve"> SEQ Figure \* ARABIC </w:instrText>
                      </w:r>
                      <w:r w:rsidRPr="00592727">
                        <w:rPr>
                          <w:rFonts w:ascii="Arial" w:hAnsi="Arial" w:cs="Arial"/>
                          <w:i/>
                          <w:sz w:val="18"/>
                          <w:szCs w:val="18"/>
                        </w:rPr>
                        <w:fldChar w:fldCharType="separate"/>
                      </w:r>
                      <w:r w:rsidRPr="00592727">
                        <w:rPr>
                          <w:rFonts w:ascii="Arial" w:hAnsi="Arial" w:cs="Arial"/>
                          <w:i/>
                          <w:noProof/>
                          <w:sz w:val="18"/>
                          <w:szCs w:val="18"/>
                        </w:rPr>
                        <w:t>5</w:t>
                      </w:r>
                      <w:r w:rsidRPr="00592727">
                        <w:rPr>
                          <w:rFonts w:ascii="Arial" w:hAnsi="Arial" w:cs="Arial"/>
                          <w:i/>
                          <w:sz w:val="18"/>
                          <w:szCs w:val="18"/>
                        </w:rPr>
                        <w:fldChar w:fldCharType="end"/>
                      </w:r>
                      <w:r w:rsidRPr="00592727">
                        <w:rPr>
                          <w:rFonts w:ascii="Arial" w:hAnsi="Arial" w:cs="Arial"/>
                          <w:i/>
                          <w:sz w:val="18"/>
                          <w:szCs w:val="18"/>
                        </w:rPr>
                        <w:t xml:space="preserve"> : Major Transportation Routes</w:t>
                      </w:r>
                      <w:bookmarkEnd w:id="26"/>
                    </w:p>
                    <w:p w:rsidR="00E84F2B" w:rsidRPr="00592727" w:rsidRDefault="00E84F2B" w:rsidP="00D14467">
                      <w:pPr>
                        <w:pStyle w:val="Caption"/>
                        <w:rPr>
                          <w:rFonts w:ascii="Arial" w:hAnsi="Arial" w:cs="Arial"/>
                          <w:noProof/>
                          <w:color w:val="auto"/>
                          <w:sz w:val="20"/>
                          <w:szCs w:val="20"/>
                        </w:rPr>
                      </w:pPr>
                    </w:p>
                  </w:txbxContent>
                </v:textbox>
                <w10:wrap type="tight"/>
              </v:shape>
            </w:pict>
          </mc:Fallback>
        </mc:AlternateContent>
      </w:r>
      <w:r w:rsidRPr="00CE2446">
        <w:rPr>
          <w:rFonts w:ascii="Arial" w:hAnsi="Arial" w:cs="Arial"/>
          <w:noProof/>
          <w:sz w:val="20"/>
          <w:szCs w:val="20"/>
          <w:lang w:val="en-US"/>
        </w:rPr>
        <w:drawing>
          <wp:anchor distT="0" distB="0" distL="114300" distR="114300" simplePos="0" relativeHeight="251662336" behindDoc="1" locked="0" layoutInCell="1" allowOverlap="1" wp14:anchorId="25D14014" wp14:editId="67940DB7">
            <wp:simplePos x="0" y="0"/>
            <wp:positionH relativeFrom="column">
              <wp:posOffset>-119380</wp:posOffset>
            </wp:positionH>
            <wp:positionV relativeFrom="paragraph">
              <wp:posOffset>89535</wp:posOffset>
            </wp:positionV>
            <wp:extent cx="4038600" cy="5885180"/>
            <wp:effectExtent l="0" t="0" r="0" b="1270"/>
            <wp:wrapTight wrapText="bothSides">
              <wp:wrapPolygon edited="0">
                <wp:start x="0" y="0"/>
                <wp:lineTo x="0" y="21535"/>
                <wp:lineTo x="21498" y="21535"/>
                <wp:lineTo x="21498" y="0"/>
                <wp:lineTo x="0" y="0"/>
              </wp:wrapPolygon>
            </wp:wrapTight>
            <wp:docPr id="4" name="Picture 4" descr="C:\Users\30055532\Desktop\DOCS\BEPP\Bepp 2014\BEPP Maps\Industrial 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055532\Desktop\DOCS\BEPP\Bepp 2014\BEPP Maps\Industrial Nod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8600" cy="588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67" w:rsidRPr="00CE2446">
        <w:rPr>
          <w:rFonts w:ascii="Arial" w:hAnsi="Arial" w:cs="Arial"/>
          <w:sz w:val="20"/>
          <w:szCs w:val="20"/>
        </w:rPr>
        <w:t xml:space="preserve">Besides the road network, the City does have a rail network which has three components. The first is a freight component under the auspices of TRANSNET. The rail freight network is limited to a series of east-west railway lines in </w:t>
      </w:r>
      <w:r w:rsidR="00D14467">
        <w:rPr>
          <w:rFonts w:ascii="Arial" w:hAnsi="Arial" w:cs="Arial"/>
          <w:sz w:val="20"/>
          <w:szCs w:val="20"/>
        </w:rPr>
        <w:t xml:space="preserve">the </w:t>
      </w:r>
      <w:r w:rsidR="00D14467" w:rsidRPr="00CE2446">
        <w:rPr>
          <w:rFonts w:ascii="Arial" w:hAnsi="Arial" w:cs="Arial"/>
          <w:sz w:val="20"/>
          <w:szCs w:val="20"/>
        </w:rPr>
        <w:t>vicinity of City Deep and is closely associated with the inland logistics port. The second is a heavily used passenger rail service which runs trains from as far south as Orange Farm to the CBD, though the bulk of the service and associated stations services Soweto and is operated by PRASA. PRASA is currently undertaking a recapitalisation process that will</w:t>
      </w:r>
      <w:r w:rsidR="00D14467">
        <w:rPr>
          <w:rFonts w:ascii="Arial" w:hAnsi="Arial" w:cs="Arial"/>
          <w:sz w:val="20"/>
          <w:szCs w:val="20"/>
        </w:rPr>
        <w:t xml:space="preserve"> see the rolling stock and some</w:t>
      </w:r>
      <w:r w:rsidR="00D14467" w:rsidRPr="00CE2446">
        <w:rPr>
          <w:rFonts w:ascii="Arial" w:hAnsi="Arial" w:cs="Arial"/>
          <w:sz w:val="20"/>
          <w:szCs w:val="20"/>
        </w:rPr>
        <w:t xml:space="preserve"> of the existing railway stations</w:t>
      </w:r>
      <w:r w:rsidR="00D14467">
        <w:rPr>
          <w:rFonts w:ascii="Arial" w:hAnsi="Arial" w:cs="Arial"/>
          <w:sz w:val="20"/>
          <w:szCs w:val="20"/>
        </w:rPr>
        <w:t xml:space="preserve"> are being upgraded to give</w:t>
      </w:r>
      <w:r w:rsidR="00D14467" w:rsidRPr="00CE2446">
        <w:rPr>
          <w:rFonts w:ascii="Arial" w:hAnsi="Arial" w:cs="Arial"/>
          <w:sz w:val="20"/>
          <w:szCs w:val="20"/>
        </w:rPr>
        <w:t xml:space="preserve"> rise for future economic development in these localities. The third component is the Gautrain </w:t>
      </w:r>
      <w:r w:rsidR="00D14467">
        <w:rPr>
          <w:rFonts w:ascii="Arial" w:hAnsi="Arial" w:cs="Arial"/>
          <w:sz w:val="20"/>
          <w:szCs w:val="20"/>
        </w:rPr>
        <w:t xml:space="preserve">which is </w:t>
      </w:r>
      <w:r w:rsidR="00D14467" w:rsidRPr="00CE2446">
        <w:rPr>
          <w:rFonts w:ascii="Arial" w:hAnsi="Arial" w:cs="Arial"/>
          <w:sz w:val="20"/>
          <w:szCs w:val="20"/>
        </w:rPr>
        <w:t xml:space="preserve">operated by </w:t>
      </w:r>
      <w:proofErr w:type="spellStart"/>
      <w:r w:rsidR="00D14467" w:rsidRPr="00CE2446">
        <w:rPr>
          <w:rFonts w:ascii="Arial" w:hAnsi="Arial" w:cs="Arial"/>
          <w:sz w:val="20"/>
          <w:szCs w:val="20"/>
        </w:rPr>
        <w:t>Bombela</w:t>
      </w:r>
      <w:proofErr w:type="spellEnd"/>
      <w:r w:rsidR="00D14467">
        <w:rPr>
          <w:rFonts w:ascii="Arial" w:hAnsi="Arial" w:cs="Arial"/>
          <w:sz w:val="20"/>
          <w:szCs w:val="20"/>
        </w:rPr>
        <w:t xml:space="preserve"> Consortium</w:t>
      </w:r>
      <w:r w:rsidR="00D14467" w:rsidRPr="00CE2446">
        <w:rPr>
          <w:rFonts w:ascii="Arial" w:hAnsi="Arial" w:cs="Arial"/>
          <w:sz w:val="20"/>
          <w:szCs w:val="20"/>
        </w:rPr>
        <w:t>. The City of Johannesburg has 5 stations currently</w:t>
      </w:r>
      <w:r w:rsidR="00D14467">
        <w:rPr>
          <w:rFonts w:ascii="Arial" w:hAnsi="Arial" w:cs="Arial"/>
          <w:sz w:val="20"/>
          <w:szCs w:val="20"/>
        </w:rPr>
        <w:t>,</w:t>
      </w:r>
      <w:r w:rsidR="00D14467" w:rsidRPr="00CE2446">
        <w:rPr>
          <w:rFonts w:ascii="Arial" w:hAnsi="Arial" w:cs="Arial"/>
          <w:sz w:val="20"/>
          <w:szCs w:val="20"/>
        </w:rPr>
        <w:t xml:space="preserve"> with a sixth station proposed for Modderfontein. The network serves middle to upper income users and has been partly responsible for significant redevelopment in Rosebank and Sandton. The railway network has also opened up alternative commuter options to and from Tshw</w:t>
      </w:r>
      <w:r w:rsidR="00D14467">
        <w:rPr>
          <w:rFonts w:ascii="Arial" w:hAnsi="Arial" w:cs="Arial"/>
          <w:sz w:val="20"/>
          <w:szCs w:val="20"/>
        </w:rPr>
        <w:t>ane and Ekurhuleni Metros</w:t>
      </w:r>
      <w:r w:rsidR="00D14467" w:rsidRPr="00CE2446">
        <w:rPr>
          <w:rFonts w:ascii="Arial" w:hAnsi="Arial" w:cs="Arial"/>
          <w:sz w:val="20"/>
          <w:szCs w:val="20"/>
        </w:rPr>
        <w:t>.</w:t>
      </w:r>
      <w:r w:rsidR="00D14467">
        <w:rPr>
          <w:rFonts w:ascii="Arial" w:hAnsi="Arial" w:cs="Arial"/>
          <w:sz w:val="20"/>
          <w:szCs w:val="20"/>
        </w:rPr>
        <w:t xml:space="preserve"> </w:t>
      </w:r>
      <w:r w:rsidR="00D14467" w:rsidRPr="00F674A5">
        <w:rPr>
          <w:rFonts w:ascii="Arial" w:hAnsi="Arial" w:cs="Arial"/>
          <w:sz w:val="20"/>
          <w:szCs w:val="20"/>
        </w:rPr>
        <w:t>Three phases for the Gautrain have been completed; further works to connect Southern, Northern and Western parts of the City are still pending to fully integrate</w:t>
      </w:r>
      <w:r w:rsidR="007C2A51" w:rsidRPr="00F674A5">
        <w:rPr>
          <w:rFonts w:ascii="Arial" w:hAnsi="Arial" w:cs="Arial"/>
          <w:sz w:val="20"/>
          <w:szCs w:val="20"/>
        </w:rPr>
        <w:t xml:space="preserve"> a</w:t>
      </w:r>
      <w:r w:rsidR="00D14467" w:rsidRPr="00F674A5">
        <w:rPr>
          <w:rFonts w:ascii="Arial" w:hAnsi="Arial" w:cs="Arial"/>
          <w:sz w:val="20"/>
          <w:szCs w:val="20"/>
        </w:rPr>
        <w:t xml:space="preserve"> majority of the nodes. The support from the City is instrumental for these initiatives through insights of storm-water </w:t>
      </w:r>
      <w:r w:rsidR="00D14467" w:rsidRPr="00F674A5">
        <w:rPr>
          <w:rFonts w:ascii="Arial" w:hAnsi="Arial" w:cs="Arial"/>
          <w:sz w:val="20"/>
          <w:szCs w:val="20"/>
        </w:rPr>
        <w:lastRenderedPageBreak/>
        <w:t>management, environmental impact analysis and policing to avoid vandalism around the stations and tracks.</w:t>
      </w:r>
      <w:r w:rsidR="00D14467">
        <w:rPr>
          <w:rFonts w:ascii="Arial" w:hAnsi="Arial" w:cs="Arial"/>
          <w:sz w:val="20"/>
          <w:szCs w:val="20"/>
        </w:rPr>
        <w:t xml:space="preserve"> </w:t>
      </w:r>
    </w:p>
    <w:p w:rsidR="00D14467" w:rsidRPr="00CE2446" w:rsidRDefault="004E12D0" w:rsidP="003C3F80">
      <w:pPr>
        <w:spacing w:line="288" w:lineRule="auto"/>
        <w:jc w:val="both"/>
        <w:rPr>
          <w:rFonts w:ascii="Arial" w:hAnsi="Arial" w:cs="Arial"/>
          <w:sz w:val="20"/>
          <w:szCs w:val="20"/>
        </w:rPr>
      </w:pPr>
      <w:r>
        <w:rPr>
          <w:rFonts w:ascii="Arial" w:hAnsi="Arial" w:cs="Arial"/>
          <w:sz w:val="20"/>
          <w:szCs w:val="20"/>
        </w:rPr>
        <w:t>While the Oliver Tambo International A</w:t>
      </w:r>
      <w:r w:rsidR="00D14467" w:rsidRPr="00CE2446">
        <w:rPr>
          <w:rFonts w:ascii="Arial" w:hAnsi="Arial" w:cs="Arial"/>
          <w:sz w:val="20"/>
          <w:szCs w:val="20"/>
        </w:rPr>
        <w:t>irport is located in Ekurhuleni Metro it is a critical component of the economic infrastructure of the City. The City welcomes the plans to facilitate the development of an Aerotropolis at the Airport as this will benefit the entire City Re</w:t>
      </w:r>
      <w:r w:rsidR="007C2A51">
        <w:rPr>
          <w:rFonts w:ascii="Arial" w:hAnsi="Arial" w:cs="Arial"/>
          <w:sz w:val="20"/>
          <w:szCs w:val="20"/>
        </w:rPr>
        <w:t>gion especially those mixed use</w:t>
      </w:r>
      <w:r w:rsidR="00D14467" w:rsidRPr="00CE2446">
        <w:rPr>
          <w:rFonts w:ascii="Arial" w:hAnsi="Arial" w:cs="Arial"/>
          <w:sz w:val="20"/>
          <w:szCs w:val="20"/>
        </w:rPr>
        <w:t xml:space="preserve"> nodes accessed by the Gautrain. Lanseria is the second airport for the City. It is located in the extreme north of the municipality. It has seen significant growth in domestic flights over the past ten years. There are significant plans for enterprise development adjacent to the Airport.</w:t>
      </w:r>
      <w:r w:rsidR="00D14467">
        <w:rPr>
          <w:rFonts w:ascii="Arial" w:hAnsi="Arial" w:cs="Arial"/>
          <w:sz w:val="20"/>
          <w:szCs w:val="20"/>
        </w:rPr>
        <w:t xml:space="preserve"> In support of the increased demand around the Lanseria node, Joburg Water has </w:t>
      </w:r>
      <w:r w:rsidR="00D14467" w:rsidRPr="00CB430C">
        <w:rPr>
          <w:rFonts w:ascii="Arial" w:hAnsi="Arial" w:cs="Arial"/>
          <w:sz w:val="20"/>
          <w:szCs w:val="20"/>
        </w:rPr>
        <w:t>invested R10</w:t>
      </w:r>
      <w:proofErr w:type="gramStart"/>
      <w:r w:rsidR="00D14467" w:rsidRPr="00CB430C">
        <w:rPr>
          <w:rFonts w:ascii="Arial" w:hAnsi="Arial" w:cs="Arial"/>
          <w:sz w:val="20"/>
          <w:szCs w:val="20"/>
        </w:rPr>
        <w:t>,000,000.00</w:t>
      </w:r>
      <w:proofErr w:type="gramEnd"/>
      <w:r w:rsidR="00D14467" w:rsidRPr="00CB430C">
        <w:rPr>
          <w:rFonts w:ascii="Arial" w:hAnsi="Arial" w:cs="Arial"/>
          <w:sz w:val="20"/>
          <w:szCs w:val="20"/>
        </w:rPr>
        <w:t xml:space="preserve"> for</w:t>
      </w:r>
      <w:r w:rsidR="00D14467">
        <w:rPr>
          <w:rFonts w:ascii="Arial" w:hAnsi="Arial" w:cs="Arial"/>
          <w:sz w:val="20"/>
          <w:szCs w:val="20"/>
        </w:rPr>
        <w:t xml:space="preserve"> the development of the Waste water treatment plant for the 2015/16 financial year. </w:t>
      </w:r>
    </w:p>
    <w:p w:rsidR="00D14467" w:rsidRDefault="00D14467" w:rsidP="00D14467">
      <w:pPr>
        <w:spacing w:line="288" w:lineRule="auto"/>
        <w:jc w:val="both"/>
        <w:rPr>
          <w:rFonts w:ascii="Arial" w:hAnsi="Arial" w:cs="Arial"/>
          <w:sz w:val="20"/>
          <w:szCs w:val="20"/>
        </w:rPr>
      </w:pPr>
      <w:r w:rsidRPr="00CE2446">
        <w:rPr>
          <w:rFonts w:ascii="Arial" w:hAnsi="Arial" w:cs="Arial"/>
          <w:sz w:val="20"/>
          <w:szCs w:val="20"/>
        </w:rPr>
        <w:t>The Presidential Infrastructure Coordinating Commission identified a number of Strategic Integrated Projects</w:t>
      </w:r>
      <w:r>
        <w:rPr>
          <w:rFonts w:ascii="Arial" w:hAnsi="Arial" w:cs="Arial"/>
          <w:sz w:val="20"/>
          <w:szCs w:val="20"/>
        </w:rPr>
        <w:t xml:space="preserve"> (</w:t>
      </w:r>
      <w:r w:rsidRPr="00CE2446">
        <w:rPr>
          <w:rFonts w:ascii="Arial" w:hAnsi="Arial" w:cs="Arial"/>
          <w:sz w:val="20"/>
          <w:szCs w:val="20"/>
        </w:rPr>
        <w:t>SIPs</w:t>
      </w:r>
      <w:r>
        <w:rPr>
          <w:rFonts w:ascii="Arial" w:hAnsi="Arial" w:cs="Arial"/>
          <w:sz w:val="20"/>
          <w:szCs w:val="20"/>
        </w:rPr>
        <w:t>)</w:t>
      </w:r>
      <w:r w:rsidRPr="00CE2446">
        <w:rPr>
          <w:rFonts w:ascii="Arial" w:hAnsi="Arial" w:cs="Arial"/>
          <w:sz w:val="20"/>
          <w:szCs w:val="20"/>
        </w:rPr>
        <w:t xml:space="preserve"> to support economic development and address service delivery. The importance of Gauteng as</w:t>
      </w:r>
      <w:r w:rsidR="00F0307D">
        <w:rPr>
          <w:rFonts w:ascii="Arial" w:hAnsi="Arial" w:cs="Arial"/>
          <w:sz w:val="20"/>
          <w:szCs w:val="20"/>
        </w:rPr>
        <w:t xml:space="preserve"> a</w:t>
      </w:r>
      <w:r w:rsidRPr="00CE2446">
        <w:rPr>
          <w:rFonts w:ascii="Arial" w:hAnsi="Arial" w:cs="Arial"/>
          <w:sz w:val="20"/>
          <w:szCs w:val="20"/>
        </w:rPr>
        <w:t xml:space="preserve"> region which drives the national economy was highlighted specifically through SIP2 that </w:t>
      </w:r>
      <w:r>
        <w:rPr>
          <w:rFonts w:ascii="Arial" w:hAnsi="Arial" w:cs="Arial"/>
          <w:sz w:val="20"/>
          <w:szCs w:val="20"/>
        </w:rPr>
        <w:t>related</w:t>
      </w:r>
      <w:r w:rsidRPr="00CE2446">
        <w:rPr>
          <w:rFonts w:ascii="Arial" w:hAnsi="Arial" w:cs="Arial"/>
          <w:sz w:val="20"/>
          <w:szCs w:val="20"/>
        </w:rPr>
        <w:t xml:space="preserve"> to the Durban-Free State – Gauteng Logistics and Industrial Corridor. The aim of the SIP</w:t>
      </w:r>
      <w:r>
        <w:rPr>
          <w:rFonts w:ascii="Arial" w:hAnsi="Arial" w:cs="Arial"/>
          <w:sz w:val="20"/>
          <w:szCs w:val="20"/>
        </w:rPr>
        <w:t xml:space="preserve"> is</w:t>
      </w:r>
      <w:r w:rsidRPr="00CE2446">
        <w:rPr>
          <w:rFonts w:ascii="Arial" w:hAnsi="Arial" w:cs="Arial"/>
          <w:sz w:val="20"/>
          <w:szCs w:val="20"/>
        </w:rPr>
        <w:t xml:space="preserve"> to strengthen logistics and transport corridor between SA’s main industrial hubs and Durban’s export and import facilities.  </w:t>
      </w:r>
      <w:r w:rsidR="00F0307D">
        <w:rPr>
          <w:rFonts w:ascii="Arial" w:hAnsi="Arial" w:cs="Arial"/>
          <w:sz w:val="20"/>
          <w:szCs w:val="20"/>
        </w:rPr>
        <w:t xml:space="preserve">The </w:t>
      </w:r>
      <w:r w:rsidRPr="00CE2446">
        <w:rPr>
          <w:rFonts w:ascii="Arial" w:hAnsi="Arial" w:cs="Arial"/>
          <w:sz w:val="20"/>
          <w:szCs w:val="20"/>
        </w:rPr>
        <w:t xml:space="preserve">City Deep Inland Port and its associated road and rail infrastructure represent the City </w:t>
      </w:r>
      <w:r>
        <w:rPr>
          <w:rFonts w:ascii="Arial" w:hAnsi="Arial" w:cs="Arial"/>
          <w:sz w:val="20"/>
          <w:szCs w:val="20"/>
        </w:rPr>
        <w:t xml:space="preserve">of </w:t>
      </w:r>
      <w:r w:rsidRPr="00CE2446">
        <w:rPr>
          <w:rFonts w:ascii="Arial" w:hAnsi="Arial" w:cs="Arial"/>
          <w:sz w:val="20"/>
          <w:szCs w:val="20"/>
        </w:rPr>
        <w:t>Johannesburg</w:t>
      </w:r>
      <w:r>
        <w:rPr>
          <w:rFonts w:ascii="Arial" w:hAnsi="Arial" w:cs="Arial"/>
          <w:sz w:val="20"/>
          <w:szCs w:val="20"/>
        </w:rPr>
        <w:t>'s</w:t>
      </w:r>
      <w:r w:rsidRPr="00CE2446">
        <w:rPr>
          <w:rFonts w:ascii="Arial" w:hAnsi="Arial" w:cs="Arial"/>
          <w:sz w:val="20"/>
          <w:szCs w:val="20"/>
        </w:rPr>
        <w:t xml:space="preserve"> component in this industrial corridor. Currently the growth and functioning of the Port is constrained by it</w:t>
      </w:r>
      <w:r>
        <w:rPr>
          <w:rFonts w:ascii="Arial" w:hAnsi="Arial" w:cs="Arial"/>
          <w:sz w:val="20"/>
          <w:szCs w:val="20"/>
        </w:rPr>
        <w:t>s</w:t>
      </w:r>
      <w:r w:rsidRPr="00CE2446">
        <w:rPr>
          <w:rFonts w:ascii="Arial" w:hAnsi="Arial" w:cs="Arial"/>
          <w:sz w:val="20"/>
          <w:szCs w:val="20"/>
        </w:rPr>
        <w:t xml:space="preserve"> geography and relatively low capacity of its existing bulk infrastructure. Significant infrastructure investment is required to revitalise this critical locale within the City. The City of Johannesburg cannot on </w:t>
      </w:r>
      <w:r>
        <w:rPr>
          <w:rFonts w:ascii="Arial" w:hAnsi="Arial" w:cs="Arial"/>
          <w:sz w:val="20"/>
          <w:szCs w:val="20"/>
        </w:rPr>
        <w:t>its own fund</w:t>
      </w:r>
      <w:r w:rsidRPr="00CE2446">
        <w:rPr>
          <w:rFonts w:ascii="Arial" w:hAnsi="Arial" w:cs="Arial"/>
          <w:sz w:val="20"/>
          <w:szCs w:val="20"/>
        </w:rPr>
        <w:t xml:space="preserve"> the realisation of this project. It will require a coordinated intervention by all stakeholders. In addition further sites for logistics hubs within Johannesburg should be undertaken to facilitate expected growth resulting from the SIP2 initiative.</w:t>
      </w:r>
      <w:r>
        <w:rPr>
          <w:rFonts w:ascii="Arial" w:hAnsi="Arial" w:cs="Arial"/>
          <w:sz w:val="20"/>
          <w:szCs w:val="20"/>
        </w:rPr>
        <w:t xml:space="preserve"> The proximity and radius of City Deep hub being within the Turffontein</w:t>
      </w:r>
      <w:r w:rsidR="004E12D0">
        <w:rPr>
          <w:rFonts w:ascii="Arial" w:hAnsi="Arial" w:cs="Arial"/>
          <w:sz w:val="20"/>
          <w:szCs w:val="20"/>
        </w:rPr>
        <w:t xml:space="preserve"> Corridor and the Inner City, is such that it</w:t>
      </w:r>
      <w:r>
        <w:rPr>
          <w:rFonts w:ascii="Arial" w:hAnsi="Arial" w:cs="Arial"/>
          <w:sz w:val="20"/>
          <w:szCs w:val="20"/>
        </w:rPr>
        <w:t xml:space="preserve"> will benefit significantly from the </w:t>
      </w:r>
      <w:r w:rsidR="00235510">
        <w:rPr>
          <w:rFonts w:ascii="Arial" w:hAnsi="Arial" w:cs="Arial"/>
          <w:sz w:val="20"/>
          <w:szCs w:val="20"/>
        </w:rPr>
        <w:t>infrastructure developments by</w:t>
      </w:r>
      <w:r>
        <w:rPr>
          <w:rFonts w:ascii="Arial" w:hAnsi="Arial" w:cs="Arial"/>
          <w:sz w:val="20"/>
          <w:szCs w:val="20"/>
        </w:rPr>
        <w:t xml:space="preserve"> JRA, Joburg Water and City Power. This will in turn support the high capacity demand from the ports and the SIP2 initiatives. </w:t>
      </w:r>
    </w:p>
    <w:p w:rsidR="00D14467" w:rsidRPr="00CE2446" w:rsidRDefault="00592727" w:rsidP="00592727">
      <w:r w:rsidRPr="00CE2446">
        <w:rPr>
          <w:rFonts w:ascii="Arial" w:hAnsi="Arial" w:cs="Arial"/>
          <w:noProof/>
          <w:sz w:val="20"/>
          <w:szCs w:val="20"/>
          <w:lang w:val="en-US"/>
        </w:rPr>
        <w:drawing>
          <wp:anchor distT="0" distB="0" distL="114300" distR="114300" simplePos="0" relativeHeight="251664384" behindDoc="1" locked="0" layoutInCell="1" allowOverlap="1" wp14:anchorId="692FFA7E" wp14:editId="70A9AE6E">
            <wp:simplePos x="0" y="0"/>
            <wp:positionH relativeFrom="column">
              <wp:posOffset>-62230</wp:posOffset>
            </wp:positionH>
            <wp:positionV relativeFrom="paragraph">
              <wp:posOffset>235585</wp:posOffset>
            </wp:positionV>
            <wp:extent cx="5276850" cy="3524250"/>
            <wp:effectExtent l="19050" t="19050" r="19050" b="19050"/>
            <wp:wrapTight wrapText="bothSides">
              <wp:wrapPolygon edited="0">
                <wp:start x="-78" y="-117"/>
                <wp:lineTo x="-78" y="21600"/>
                <wp:lineTo x="21600" y="21600"/>
                <wp:lineTo x="21600" y="-117"/>
                <wp:lineTo x="-78" y="-11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l="970" t="2057" r="2040"/>
                    <a:stretch>
                      <a:fillRect/>
                    </a:stretch>
                  </pic:blipFill>
                  <pic:spPr bwMode="auto">
                    <a:xfrm>
                      <a:off x="0" y="0"/>
                      <a:ext cx="5276850" cy="35242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E169B">
        <w:rPr>
          <w:noProof/>
          <w:lang w:val="en-US"/>
        </w:rPr>
        <mc:AlternateContent>
          <mc:Choice Requires="wps">
            <w:drawing>
              <wp:anchor distT="0" distB="0" distL="114300" distR="114300" simplePos="0" relativeHeight="251686912" behindDoc="0" locked="0" layoutInCell="1" allowOverlap="1" wp14:anchorId="4987991A" wp14:editId="72094885">
                <wp:simplePos x="0" y="0"/>
                <wp:positionH relativeFrom="column">
                  <wp:posOffset>20320</wp:posOffset>
                </wp:positionH>
                <wp:positionV relativeFrom="paragraph">
                  <wp:posOffset>8890</wp:posOffset>
                </wp:positionV>
                <wp:extent cx="1884045" cy="166370"/>
                <wp:effectExtent l="0" t="0" r="1905" b="5080"/>
                <wp:wrapTight wrapText="bothSides">
                  <wp:wrapPolygon edited="0">
                    <wp:start x="0" y="0"/>
                    <wp:lineTo x="0" y="19786"/>
                    <wp:lineTo x="21403" y="19786"/>
                    <wp:lineTo x="21403" y="0"/>
                    <wp:lineTo x="0" y="0"/>
                  </wp:wrapPolygon>
                </wp:wrapTight>
                <wp:docPr id="28693" name="Text Box 28693"/>
                <wp:cNvGraphicFramePr/>
                <a:graphic xmlns:a="http://schemas.openxmlformats.org/drawingml/2006/main">
                  <a:graphicData uri="http://schemas.microsoft.com/office/word/2010/wordprocessingShape">
                    <wps:wsp>
                      <wps:cNvSpPr txBox="1"/>
                      <wps:spPr>
                        <a:xfrm>
                          <a:off x="0" y="0"/>
                          <a:ext cx="1884045" cy="166370"/>
                        </a:xfrm>
                        <a:prstGeom prst="rect">
                          <a:avLst/>
                        </a:prstGeom>
                        <a:solidFill>
                          <a:prstClr val="white"/>
                        </a:solidFill>
                        <a:ln>
                          <a:noFill/>
                        </a:ln>
                        <a:effectLst/>
                      </wps:spPr>
                      <wps:txbx>
                        <w:txbxContent>
                          <w:p w:rsidR="00E84F2B" w:rsidRPr="00845534" w:rsidRDefault="00E84F2B" w:rsidP="00D14467">
                            <w:pPr>
                              <w:rPr>
                                <w:rFonts w:ascii="Arial" w:hAnsi="Arial" w:cs="Arial"/>
                                <w:i/>
                                <w:sz w:val="18"/>
                                <w:szCs w:val="18"/>
                              </w:rPr>
                            </w:pPr>
                            <w:bookmarkStart w:id="20" w:name="_Toc416865217"/>
                            <w:r w:rsidRPr="00845534">
                              <w:rPr>
                                <w:rFonts w:ascii="Arial" w:hAnsi="Arial" w:cs="Arial"/>
                                <w:i/>
                                <w:sz w:val="18"/>
                                <w:szCs w:val="18"/>
                              </w:rPr>
                              <w:t xml:space="preserve">Figure </w:t>
                            </w:r>
                            <w:r w:rsidRPr="00845534">
                              <w:rPr>
                                <w:rFonts w:ascii="Arial" w:hAnsi="Arial" w:cs="Arial"/>
                                <w:i/>
                                <w:sz w:val="18"/>
                                <w:szCs w:val="18"/>
                              </w:rPr>
                              <w:fldChar w:fldCharType="begin"/>
                            </w:r>
                            <w:r w:rsidRPr="00845534">
                              <w:rPr>
                                <w:rFonts w:ascii="Arial" w:hAnsi="Arial" w:cs="Arial"/>
                                <w:i/>
                                <w:sz w:val="18"/>
                                <w:szCs w:val="18"/>
                              </w:rPr>
                              <w:instrText xml:space="preserve"> SEQ Figure \* ARABIC </w:instrText>
                            </w:r>
                            <w:r w:rsidRPr="00845534">
                              <w:rPr>
                                <w:rFonts w:ascii="Arial" w:hAnsi="Arial" w:cs="Arial"/>
                                <w:i/>
                                <w:sz w:val="18"/>
                                <w:szCs w:val="18"/>
                              </w:rPr>
                              <w:fldChar w:fldCharType="separate"/>
                            </w:r>
                            <w:r>
                              <w:rPr>
                                <w:rFonts w:ascii="Arial" w:hAnsi="Arial" w:cs="Arial"/>
                                <w:i/>
                                <w:noProof/>
                                <w:sz w:val="18"/>
                                <w:szCs w:val="18"/>
                              </w:rPr>
                              <w:t>6</w:t>
                            </w:r>
                            <w:r w:rsidRPr="00845534">
                              <w:rPr>
                                <w:rFonts w:ascii="Arial" w:hAnsi="Arial" w:cs="Arial"/>
                                <w:i/>
                                <w:sz w:val="18"/>
                                <w:szCs w:val="18"/>
                              </w:rPr>
                              <w:fldChar w:fldCharType="end"/>
                            </w:r>
                            <w:r w:rsidRPr="00845534">
                              <w:rPr>
                                <w:rFonts w:ascii="Arial" w:hAnsi="Arial" w:cs="Arial"/>
                                <w:i/>
                                <w:sz w:val="18"/>
                                <w:szCs w:val="18"/>
                              </w:rPr>
                              <w:t>: City Deep Logistics Hub</w:t>
                            </w:r>
                            <w:bookmarkEnd w:id="20"/>
                          </w:p>
                          <w:p w:rsidR="00E84F2B" w:rsidRPr="003065A7" w:rsidRDefault="00E84F2B" w:rsidP="00D14467">
                            <w:pPr>
                              <w:pStyle w:val="Caption"/>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93" o:spid="_x0000_s1031" type="#_x0000_t202" style="position:absolute;margin-left:1.6pt;margin-top:.7pt;width:148.35pt;height:1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" stroked="f">
                <v:textbox inset="0,0,0,0">
                  <w:txbxContent>
                    <w:p w:rsidR="00E84F2B" w:rsidRPr="00845534" w:rsidRDefault="00E84F2B" w:rsidP="00D14467">
                      <w:pPr>
                        <w:rPr>
                          <w:rFonts w:ascii="Arial" w:hAnsi="Arial" w:cs="Arial"/>
                          <w:i/>
                          <w:sz w:val="18"/>
                          <w:szCs w:val="18"/>
                        </w:rPr>
                      </w:pPr>
                      <w:bookmarkStart w:id="28" w:name="_Toc416865217"/>
                      <w:r w:rsidRPr="00845534">
                        <w:rPr>
                          <w:rFonts w:ascii="Arial" w:hAnsi="Arial" w:cs="Arial"/>
                          <w:i/>
                          <w:sz w:val="18"/>
                          <w:szCs w:val="18"/>
                        </w:rPr>
                        <w:t xml:space="preserve">Figure </w:t>
                      </w:r>
                      <w:r w:rsidRPr="00845534">
                        <w:rPr>
                          <w:rFonts w:ascii="Arial" w:hAnsi="Arial" w:cs="Arial"/>
                          <w:i/>
                          <w:sz w:val="18"/>
                          <w:szCs w:val="18"/>
                        </w:rPr>
                        <w:fldChar w:fldCharType="begin"/>
                      </w:r>
                      <w:r w:rsidRPr="00845534">
                        <w:rPr>
                          <w:rFonts w:ascii="Arial" w:hAnsi="Arial" w:cs="Arial"/>
                          <w:i/>
                          <w:sz w:val="18"/>
                          <w:szCs w:val="18"/>
                        </w:rPr>
                        <w:instrText xml:space="preserve"> SEQ Figure \* ARABIC </w:instrText>
                      </w:r>
                      <w:r w:rsidRPr="00845534">
                        <w:rPr>
                          <w:rFonts w:ascii="Arial" w:hAnsi="Arial" w:cs="Arial"/>
                          <w:i/>
                          <w:sz w:val="18"/>
                          <w:szCs w:val="18"/>
                        </w:rPr>
                        <w:fldChar w:fldCharType="separate"/>
                      </w:r>
                      <w:r>
                        <w:rPr>
                          <w:rFonts w:ascii="Arial" w:hAnsi="Arial" w:cs="Arial"/>
                          <w:i/>
                          <w:noProof/>
                          <w:sz w:val="18"/>
                          <w:szCs w:val="18"/>
                        </w:rPr>
                        <w:t>6</w:t>
                      </w:r>
                      <w:r w:rsidRPr="00845534">
                        <w:rPr>
                          <w:rFonts w:ascii="Arial" w:hAnsi="Arial" w:cs="Arial"/>
                          <w:i/>
                          <w:sz w:val="18"/>
                          <w:szCs w:val="18"/>
                        </w:rPr>
                        <w:fldChar w:fldCharType="end"/>
                      </w:r>
                      <w:r w:rsidRPr="00845534">
                        <w:rPr>
                          <w:rFonts w:ascii="Arial" w:hAnsi="Arial" w:cs="Arial"/>
                          <w:i/>
                          <w:sz w:val="18"/>
                          <w:szCs w:val="18"/>
                        </w:rPr>
                        <w:t>: City Deep Logistics Hub</w:t>
                      </w:r>
                      <w:bookmarkEnd w:id="28"/>
                    </w:p>
                    <w:p w:rsidR="00E84F2B" w:rsidRPr="003065A7" w:rsidRDefault="00E84F2B" w:rsidP="00D14467">
                      <w:pPr>
                        <w:pStyle w:val="Caption"/>
                        <w:rPr>
                          <w:rFonts w:ascii="Arial" w:hAnsi="Arial" w:cs="Arial"/>
                          <w:noProof/>
                          <w:sz w:val="20"/>
                          <w:szCs w:val="20"/>
                        </w:rPr>
                      </w:pPr>
                    </w:p>
                  </w:txbxContent>
                </v:textbox>
                <w10:wrap type="tight"/>
              </v:shape>
            </w:pict>
          </mc:Fallback>
        </mc:AlternateContent>
      </w:r>
      <w:r w:rsidR="00D14467">
        <w:rPr>
          <w:rFonts w:ascii="Arial" w:hAnsi="Arial" w:cs="Arial"/>
          <w:sz w:val="20"/>
          <w:szCs w:val="20"/>
        </w:rPr>
        <w:br w:type="page"/>
      </w:r>
      <w:r w:rsidR="00F0307D">
        <w:lastRenderedPageBreak/>
        <w:t>Trends and Demand for Basic Infrastructure</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The above</w:t>
      </w:r>
      <w:r>
        <w:rPr>
          <w:rFonts w:ascii="Arial" w:hAnsi="Arial" w:cs="Arial"/>
          <w:sz w:val="20"/>
          <w:szCs w:val="20"/>
        </w:rPr>
        <w:t xml:space="preserve"> section</w:t>
      </w:r>
      <w:r w:rsidR="00235510">
        <w:rPr>
          <w:rFonts w:ascii="Arial" w:hAnsi="Arial" w:cs="Arial"/>
          <w:sz w:val="20"/>
          <w:szCs w:val="20"/>
        </w:rPr>
        <w:t xml:space="preserve"> (section </w:t>
      </w:r>
      <w:r w:rsidR="00235510">
        <w:rPr>
          <w:rFonts w:ascii="Arial" w:hAnsi="Arial" w:cs="Arial"/>
          <w:sz w:val="20"/>
          <w:szCs w:val="20"/>
        </w:rPr>
        <w:fldChar w:fldCharType="begin"/>
      </w:r>
      <w:r w:rsidR="00235510">
        <w:rPr>
          <w:rFonts w:ascii="Arial" w:hAnsi="Arial" w:cs="Arial"/>
          <w:sz w:val="20"/>
          <w:szCs w:val="20"/>
        </w:rPr>
        <w:instrText xml:space="preserve"> REF _Ref416707347 \n \h </w:instrText>
      </w:r>
      <w:r w:rsidR="00235510">
        <w:rPr>
          <w:rFonts w:ascii="Arial" w:hAnsi="Arial" w:cs="Arial"/>
          <w:sz w:val="20"/>
          <w:szCs w:val="20"/>
        </w:rPr>
      </w:r>
      <w:r w:rsidR="00235510">
        <w:rPr>
          <w:rFonts w:ascii="Arial" w:hAnsi="Arial" w:cs="Arial"/>
          <w:sz w:val="20"/>
          <w:szCs w:val="20"/>
        </w:rPr>
        <w:fldChar w:fldCharType="separate"/>
      </w:r>
      <w:r w:rsidR="00C16CE4">
        <w:rPr>
          <w:rFonts w:ascii="Arial" w:hAnsi="Arial" w:cs="Arial"/>
          <w:sz w:val="20"/>
          <w:szCs w:val="20"/>
        </w:rPr>
        <w:t>4</w:t>
      </w:r>
      <w:r w:rsidR="00235510">
        <w:rPr>
          <w:rFonts w:ascii="Arial" w:hAnsi="Arial" w:cs="Arial"/>
          <w:sz w:val="20"/>
          <w:szCs w:val="20"/>
        </w:rPr>
        <w:fldChar w:fldCharType="end"/>
      </w:r>
      <w:r w:rsidR="00235510">
        <w:rPr>
          <w:rFonts w:ascii="Arial" w:hAnsi="Arial" w:cs="Arial"/>
          <w:sz w:val="20"/>
          <w:szCs w:val="20"/>
        </w:rPr>
        <w:t>)</w:t>
      </w:r>
      <w:r w:rsidRPr="00CE2446">
        <w:rPr>
          <w:rFonts w:ascii="Arial" w:hAnsi="Arial" w:cs="Arial"/>
          <w:sz w:val="20"/>
          <w:szCs w:val="20"/>
        </w:rPr>
        <w:t xml:space="preserve"> reviewed the infrastructure components that form the foundation for current and future </w:t>
      </w:r>
      <w:r>
        <w:rPr>
          <w:rFonts w:ascii="Arial" w:hAnsi="Arial" w:cs="Arial"/>
          <w:sz w:val="20"/>
          <w:szCs w:val="20"/>
        </w:rPr>
        <w:t xml:space="preserve">economic </w:t>
      </w:r>
      <w:r w:rsidRPr="00CE2446">
        <w:rPr>
          <w:rFonts w:ascii="Arial" w:hAnsi="Arial" w:cs="Arial"/>
          <w:sz w:val="20"/>
          <w:szCs w:val="20"/>
        </w:rPr>
        <w:t>growth</w:t>
      </w:r>
      <w:r>
        <w:rPr>
          <w:rFonts w:ascii="Arial" w:hAnsi="Arial" w:cs="Arial"/>
          <w:sz w:val="20"/>
          <w:szCs w:val="20"/>
        </w:rPr>
        <w:t xml:space="preserve"> within the City. This section</w:t>
      </w:r>
      <w:r w:rsidRPr="00CE2446">
        <w:rPr>
          <w:rFonts w:ascii="Arial" w:hAnsi="Arial" w:cs="Arial"/>
          <w:sz w:val="20"/>
          <w:szCs w:val="20"/>
        </w:rPr>
        <w:t xml:space="preserve"> review</w:t>
      </w:r>
      <w:r>
        <w:rPr>
          <w:rFonts w:ascii="Arial" w:hAnsi="Arial" w:cs="Arial"/>
          <w:sz w:val="20"/>
          <w:szCs w:val="20"/>
        </w:rPr>
        <w:t>s</w:t>
      </w:r>
      <w:r w:rsidRPr="00CE2446">
        <w:rPr>
          <w:rFonts w:ascii="Arial" w:hAnsi="Arial" w:cs="Arial"/>
          <w:sz w:val="20"/>
          <w:szCs w:val="20"/>
        </w:rPr>
        <w:t xml:space="preserve"> the basic infrastructure provided by the Municipality</w:t>
      </w:r>
      <w:r>
        <w:rPr>
          <w:rFonts w:ascii="Arial" w:hAnsi="Arial" w:cs="Arial"/>
          <w:sz w:val="20"/>
          <w:szCs w:val="20"/>
        </w:rPr>
        <w:t xml:space="preserve"> Owned Entities (</w:t>
      </w:r>
      <w:proofErr w:type="spellStart"/>
      <w:r>
        <w:rPr>
          <w:rFonts w:ascii="Arial" w:hAnsi="Arial" w:cs="Arial"/>
          <w:sz w:val="20"/>
          <w:szCs w:val="20"/>
        </w:rPr>
        <w:t>MoEs</w:t>
      </w:r>
      <w:proofErr w:type="spellEnd"/>
      <w:r>
        <w:rPr>
          <w:rFonts w:ascii="Arial" w:hAnsi="Arial" w:cs="Arial"/>
          <w:sz w:val="20"/>
          <w:szCs w:val="20"/>
        </w:rPr>
        <w:t>)</w:t>
      </w:r>
      <w:r w:rsidRPr="00CE2446">
        <w:rPr>
          <w:rFonts w:ascii="Arial" w:hAnsi="Arial" w:cs="Arial"/>
          <w:sz w:val="20"/>
          <w:szCs w:val="20"/>
        </w:rPr>
        <w:t>, namely: water, sewer</w:t>
      </w:r>
      <w:r>
        <w:rPr>
          <w:rFonts w:ascii="Arial" w:hAnsi="Arial" w:cs="Arial"/>
          <w:sz w:val="20"/>
          <w:szCs w:val="20"/>
        </w:rPr>
        <w:t>,</w:t>
      </w:r>
      <w:r w:rsidRPr="00CE2446">
        <w:rPr>
          <w:rFonts w:ascii="Arial" w:hAnsi="Arial" w:cs="Arial"/>
          <w:sz w:val="20"/>
          <w:szCs w:val="20"/>
        </w:rPr>
        <w:t xml:space="preserve"> electricity, local roads and </w:t>
      </w:r>
      <w:r w:rsidRPr="009D3154">
        <w:rPr>
          <w:rFonts w:ascii="Arial" w:hAnsi="Arial" w:cs="Arial"/>
          <w:sz w:val="20"/>
          <w:szCs w:val="20"/>
        </w:rPr>
        <w:t>waste removal.</w:t>
      </w:r>
      <w:r w:rsidRPr="00CE2446">
        <w:rPr>
          <w:rFonts w:ascii="Arial" w:hAnsi="Arial" w:cs="Arial"/>
          <w:sz w:val="20"/>
          <w:szCs w:val="20"/>
        </w:rPr>
        <w:t xml:space="preserve"> Not only are these services </w:t>
      </w:r>
      <w:r>
        <w:rPr>
          <w:rFonts w:ascii="Arial" w:hAnsi="Arial" w:cs="Arial"/>
          <w:sz w:val="20"/>
          <w:szCs w:val="20"/>
        </w:rPr>
        <w:t>pre-requisites</w:t>
      </w:r>
      <w:r w:rsidRPr="00CE2446">
        <w:rPr>
          <w:rFonts w:ascii="Arial" w:hAnsi="Arial" w:cs="Arial"/>
          <w:sz w:val="20"/>
          <w:szCs w:val="20"/>
        </w:rPr>
        <w:t xml:space="preserve"> for urban living, they </w:t>
      </w:r>
      <w:r>
        <w:rPr>
          <w:rFonts w:ascii="Arial" w:hAnsi="Arial" w:cs="Arial"/>
          <w:sz w:val="20"/>
          <w:szCs w:val="20"/>
        </w:rPr>
        <w:t>also play an important economic role.</w:t>
      </w:r>
      <w:r w:rsidRPr="00CE2446">
        <w:rPr>
          <w:rFonts w:ascii="Arial" w:hAnsi="Arial" w:cs="Arial"/>
          <w:sz w:val="20"/>
          <w:szCs w:val="20"/>
        </w:rPr>
        <w:t xml:space="preserve"> It </w:t>
      </w:r>
      <w:r>
        <w:rPr>
          <w:rFonts w:ascii="Arial" w:hAnsi="Arial" w:cs="Arial"/>
          <w:sz w:val="20"/>
          <w:szCs w:val="20"/>
        </w:rPr>
        <w:t>is critical that these services are</w:t>
      </w:r>
      <w:r w:rsidRPr="00CE2446">
        <w:rPr>
          <w:rFonts w:ascii="Arial" w:hAnsi="Arial" w:cs="Arial"/>
          <w:sz w:val="20"/>
          <w:szCs w:val="20"/>
        </w:rPr>
        <w:t xml:space="preserve"> provided at a high </w:t>
      </w:r>
      <w:r>
        <w:rPr>
          <w:rFonts w:ascii="Arial" w:hAnsi="Arial" w:cs="Arial"/>
          <w:sz w:val="20"/>
          <w:szCs w:val="20"/>
        </w:rPr>
        <w:t>standard</w:t>
      </w:r>
      <w:r w:rsidRPr="00CE2446">
        <w:rPr>
          <w:rFonts w:ascii="Arial" w:hAnsi="Arial" w:cs="Arial"/>
          <w:sz w:val="20"/>
          <w:szCs w:val="20"/>
        </w:rPr>
        <w:t xml:space="preserve"> and can be accessed by a range of socio-economic groupings within the City and that the City is</w:t>
      </w:r>
      <w:r>
        <w:rPr>
          <w:rFonts w:ascii="Arial" w:hAnsi="Arial" w:cs="Arial"/>
          <w:sz w:val="20"/>
          <w:szCs w:val="20"/>
        </w:rPr>
        <w:t xml:space="preserve"> adequately</w:t>
      </w:r>
      <w:r w:rsidRPr="00CE2446">
        <w:rPr>
          <w:rFonts w:ascii="Arial" w:hAnsi="Arial" w:cs="Arial"/>
          <w:sz w:val="20"/>
          <w:szCs w:val="20"/>
        </w:rPr>
        <w:t xml:space="preserve"> remunerated for these services. </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The analysis below is drawn from the Consolidated Infrastructure Plan: Phase 1</w:t>
      </w:r>
      <w:r w:rsidR="00F0307D">
        <w:rPr>
          <w:rFonts w:ascii="Arial" w:hAnsi="Arial" w:cs="Arial"/>
          <w:sz w:val="20"/>
          <w:szCs w:val="20"/>
        </w:rPr>
        <w:t>,</w:t>
      </w:r>
      <w:r w:rsidRPr="00CE2446">
        <w:rPr>
          <w:rFonts w:ascii="Arial" w:hAnsi="Arial" w:cs="Arial"/>
          <w:sz w:val="20"/>
          <w:szCs w:val="20"/>
        </w:rPr>
        <w:t xml:space="preserve"> </w:t>
      </w:r>
      <w:r>
        <w:rPr>
          <w:rFonts w:ascii="Arial" w:hAnsi="Arial" w:cs="Arial"/>
          <w:sz w:val="20"/>
          <w:szCs w:val="20"/>
        </w:rPr>
        <w:t xml:space="preserve">which was </w:t>
      </w:r>
      <w:r w:rsidRPr="00CE2446">
        <w:rPr>
          <w:rFonts w:ascii="Arial" w:hAnsi="Arial" w:cs="Arial"/>
          <w:sz w:val="20"/>
          <w:szCs w:val="20"/>
        </w:rPr>
        <w:t>undertaken in 2013. The study focused on defining bulk infrastructure requirements for water, sewer, electricity and roads based on an assessment of information provided by the relevant municipal owned entit</w:t>
      </w:r>
      <w:r>
        <w:rPr>
          <w:rFonts w:ascii="Arial" w:hAnsi="Arial" w:cs="Arial"/>
          <w:sz w:val="20"/>
          <w:szCs w:val="20"/>
        </w:rPr>
        <w:t>ies</w:t>
      </w:r>
      <w:r w:rsidRPr="00CE2446">
        <w:rPr>
          <w:rFonts w:ascii="Arial" w:hAnsi="Arial" w:cs="Arial"/>
          <w:sz w:val="20"/>
          <w:szCs w:val="20"/>
        </w:rPr>
        <w:t xml:space="preserve">. Phase 2 of the Consolidated Infrastructure </w:t>
      </w:r>
      <w:r w:rsidR="00F0307D">
        <w:rPr>
          <w:rFonts w:ascii="Arial" w:hAnsi="Arial" w:cs="Arial"/>
          <w:sz w:val="20"/>
          <w:szCs w:val="20"/>
        </w:rPr>
        <w:t xml:space="preserve">Plan is currently underway and </w:t>
      </w:r>
      <w:r w:rsidRPr="00CE2446">
        <w:rPr>
          <w:rFonts w:ascii="Arial" w:hAnsi="Arial" w:cs="Arial"/>
          <w:sz w:val="20"/>
          <w:szCs w:val="20"/>
        </w:rPr>
        <w:t xml:space="preserve">will assess the </w:t>
      </w:r>
      <w:r>
        <w:rPr>
          <w:rFonts w:ascii="Arial" w:hAnsi="Arial" w:cs="Arial"/>
          <w:sz w:val="20"/>
          <w:szCs w:val="20"/>
        </w:rPr>
        <w:t xml:space="preserve">detailed connector </w:t>
      </w:r>
      <w:r w:rsidRPr="00CE2446">
        <w:rPr>
          <w:rFonts w:ascii="Arial" w:hAnsi="Arial" w:cs="Arial"/>
          <w:sz w:val="20"/>
          <w:szCs w:val="20"/>
        </w:rPr>
        <w:t>infrastructure for the four services</w:t>
      </w:r>
      <w:r w:rsidR="00235510">
        <w:rPr>
          <w:rFonts w:ascii="Arial" w:hAnsi="Arial" w:cs="Arial"/>
          <w:sz w:val="20"/>
          <w:szCs w:val="20"/>
        </w:rPr>
        <w:t>.</w:t>
      </w:r>
    </w:p>
    <w:p w:rsidR="00D14467" w:rsidRPr="00CE2446" w:rsidRDefault="00D14467" w:rsidP="00F0307D">
      <w:pPr>
        <w:pStyle w:val="Heading2"/>
      </w:pPr>
      <w:bookmarkStart w:id="21" w:name="_Toc416852585"/>
      <w:r w:rsidRPr="00CE2446">
        <w:t>Water</w:t>
      </w:r>
      <w:bookmarkEnd w:id="21"/>
    </w:p>
    <w:p w:rsidR="00D14467" w:rsidRPr="00CE2446" w:rsidRDefault="00D14467" w:rsidP="00D14467">
      <w:pPr>
        <w:spacing w:line="288" w:lineRule="auto"/>
        <w:rPr>
          <w:rFonts w:ascii="Arial" w:hAnsi="Arial" w:cs="Arial"/>
          <w:sz w:val="20"/>
          <w:szCs w:val="20"/>
        </w:rPr>
      </w:pPr>
      <w:r w:rsidRPr="00CE2446">
        <w:rPr>
          <w:rFonts w:ascii="Arial" w:hAnsi="Arial" w:cs="Arial"/>
          <w:sz w:val="20"/>
          <w:szCs w:val="20"/>
          <w:lang w:val="en-GB"/>
        </w:rPr>
        <w:t xml:space="preserve">Joburg Water supplies potable water to the residents across the City. The purified water is purchased from the regional bulk supplier, Rand Water. </w:t>
      </w:r>
    </w:p>
    <w:p w:rsidR="00D14467" w:rsidRPr="00CE2446" w:rsidRDefault="00D14467"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687936" behindDoc="0" locked="0" layoutInCell="1" allowOverlap="1" wp14:anchorId="38020495" wp14:editId="40769B4D">
                <wp:simplePos x="0" y="0"/>
                <wp:positionH relativeFrom="column">
                  <wp:posOffset>4445</wp:posOffset>
                </wp:positionH>
                <wp:positionV relativeFrom="paragraph">
                  <wp:posOffset>294005</wp:posOffset>
                </wp:positionV>
                <wp:extent cx="3152775" cy="257175"/>
                <wp:effectExtent l="0" t="0" r="9525" b="9525"/>
                <wp:wrapSquare wrapText="bothSides"/>
                <wp:docPr id="28695" name="Text Box 28695"/>
                <wp:cNvGraphicFramePr/>
                <a:graphic xmlns:a="http://schemas.openxmlformats.org/drawingml/2006/main">
                  <a:graphicData uri="http://schemas.microsoft.com/office/word/2010/wordprocessingShape">
                    <wps:wsp>
                      <wps:cNvSpPr txBox="1"/>
                      <wps:spPr>
                        <a:xfrm>
                          <a:off x="0" y="0"/>
                          <a:ext cx="3152775" cy="257175"/>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b w:val="0"/>
                                <w:i/>
                                <w:noProof/>
                                <w:color w:val="auto"/>
                                <w:sz w:val="18"/>
                              </w:rPr>
                            </w:pPr>
                            <w:bookmarkStart w:id="22" w:name="_Ref415477856"/>
                            <w:bookmarkStart w:id="23" w:name="_Toc416865218"/>
                            <w:r w:rsidRPr="004F1D8E">
                              <w:rPr>
                                <w:b w:val="0"/>
                                <w:i/>
                                <w:color w:val="auto"/>
                                <w:sz w:val="18"/>
                              </w:rPr>
                              <w:t xml:space="preserve">Figure </w:t>
                            </w:r>
                            <w:r w:rsidRPr="004F1D8E">
                              <w:rPr>
                                <w:b w:val="0"/>
                                <w:i/>
                                <w:color w:val="auto"/>
                                <w:sz w:val="18"/>
                              </w:rPr>
                              <w:fldChar w:fldCharType="begin"/>
                            </w:r>
                            <w:r w:rsidRPr="004F1D8E">
                              <w:rPr>
                                <w:b w:val="0"/>
                                <w:i/>
                                <w:color w:val="auto"/>
                                <w:sz w:val="18"/>
                              </w:rPr>
                              <w:instrText xml:space="preserve"> SEQ Figure \* ARABIC </w:instrText>
                            </w:r>
                            <w:r w:rsidRPr="004F1D8E">
                              <w:rPr>
                                <w:b w:val="0"/>
                                <w:i/>
                                <w:color w:val="auto"/>
                                <w:sz w:val="18"/>
                              </w:rPr>
                              <w:fldChar w:fldCharType="separate"/>
                            </w:r>
                            <w:r>
                              <w:rPr>
                                <w:b w:val="0"/>
                                <w:i/>
                                <w:noProof/>
                                <w:color w:val="auto"/>
                                <w:sz w:val="18"/>
                              </w:rPr>
                              <w:t>7</w:t>
                            </w:r>
                            <w:r w:rsidRPr="004F1D8E">
                              <w:rPr>
                                <w:b w:val="0"/>
                                <w:i/>
                                <w:color w:val="auto"/>
                                <w:sz w:val="18"/>
                              </w:rPr>
                              <w:fldChar w:fldCharType="end"/>
                            </w:r>
                            <w:bookmarkEnd w:id="22"/>
                            <w:r w:rsidRPr="004F1D8E">
                              <w:rPr>
                                <w:b w:val="0"/>
                                <w:i/>
                                <w:color w:val="auto"/>
                                <w:sz w:val="18"/>
                              </w:rPr>
                              <w:t>: Bulk Water Assets – City of Johannesburg</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95" o:spid="_x0000_s1032" type="#_x0000_t202" style="position:absolute;left:0;text-align:left;margin-left:.35pt;margin-top:23.15pt;width:248.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" stroked="f">
                <v:textbox inset="0,0,0,0">
                  <w:txbxContent>
                    <w:p w:rsidR="00E84F2B" w:rsidRPr="004F1D8E" w:rsidRDefault="00E84F2B" w:rsidP="00D14467">
                      <w:pPr>
                        <w:pStyle w:val="Caption"/>
                        <w:rPr>
                          <w:rFonts w:ascii="Arial" w:hAnsi="Arial" w:cs="Arial"/>
                          <w:b w:val="0"/>
                          <w:i/>
                          <w:noProof/>
                          <w:color w:val="auto"/>
                          <w:sz w:val="18"/>
                        </w:rPr>
                      </w:pPr>
                      <w:bookmarkStart w:id="32" w:name="_Ref415477856"/>
                      <w:bookmarkStart w:id="33" w:name="_Toc416865218"/>
                      <w:r w:rsidRPr="004F1D8E">
                        <w:rPr>
                          <w:b w:val="0"/>
                          <w:i/>
                          <w:color w:val="auto"/>
                          <w:sz w:val="18"/>
                        </w:rPr>
                        <w:t xml:space="preserve">Figure </w:t>
                      </w:r>
                      <w:r w:rsidRPr="004F1D8E">
                        <w:rPr>
                          <w:b w:val="0"/>
                          <w:i/>
                          <w:color w:val="auto"/>
                          <w:sz w:val="18"/>
                        </w:rPr>
                        <w:fldChar w:fldCharType="begin"/>
                      </w:r>
                      <w:r w:rsidRPr="004F1D8E">
                        <w:rPr>
                          <w:b w:val="0"/>
                          <w:i/>
                          <w:color w:val="auto"/>
                          <w:sz w:val="18"/>
                        </w:rPr>
                        <w:instrText xml:space="preserve"> SEQ Figure \* ARABIC </w:instrText>
                      </w:r>
                      <w:r w:rsidRPr="004F1D8E">
                        <w:rPr>
                          <w:b w:val="0"/>
                          <w:i/>
                          <w:color w:val="auto"/>
                          <w:sz w:val="18"/>
                        </w:rPr>
                        <w:fldChar w:fldCharType="separate"/>
                      </w:r>
                      <w:r>
                        <w:rPr>
                          <w:b w:val="0"/>
                          <w:i/>
                          <w:noProof/>
                          <w:color w:val="auto"/>
                          <w:sz w:val="18"/>
                        </w:rPr>
                        <w:t>7</w:t>
                      </w:r>
                      <w:r w:rsidRPr="004F1D8E">
                        <w:rPr>
                          <w:b w:val="0"/>
                          <w:i/>
                          <w:color w:val="auto"/>
                          <w:sz w:val="18"/>
                        </w:rPr>
                        <w:fldChar w:fldCharType="end"/>
                      </w:r>
                      <w:bookmarkEnd w:id="32"/>
                      <w:r w:rsidRPr="004F1D8E">
                        <w:rPr>
                          <w:b w:val="0"/>
                          <w:i/>
                          <w:color w:val="auto"/>
                          <w:sz w:val="18"/>
                        </w:rPr>
                        <w:t>: Bulk Water Assets – City of Johannesburg</w:t>
                      </w:r>
                      <w:bookmarkEnd w:id="33"/>
                    </w:p>
                  </w:txbxContent>
                </v:textbox>
                <w10:wrap type="square"/>
              </v:shape>
            </w:pict>
          </mc:Fallback>
        </mc:AlternateContent>
      </w:r>
      <w:r w:rsidRPr="00CE2446">
        <w:rPr>
          <w:rFonts w:ascii="Arial" w:hAnsi="Arial" w:cs="Arial"/>
          <w:noProof/>
          <w:sz w:val="20"/>
          <w:szCs w:val="20"/>
          <w:lang w:val="en-US"/>
        </w:rPr>
        <w:drawing>
          <wp:anchor distT="0" distB="0" distL="114300" distR="114300" simplePos="0" relativeHeight="251665408" behindDoc="1" locked="0" layoutInCell="1" allowOverlap="1" wp14:anchorId="2130A447" wp14:editId="621B0052">
            <wp:simplePos x="0" y="0"/>
            <wp:positionH relativeFrom="column">
              <wp:posOffset>0</wp:posOffset>
            </wp:positionH>
            <wp:positionV relativeFrom="paragraph">
              <wp:posOffset>551180</wp:posOffset>
            </wp:positionV>
            <wp:extent cx="3152775" cy="4476750"/>
            <wp:effectExtent l="0" t="0" r="9525" b="0"/>
            <wp:wrapTight wrapText="bothSides">
              <wp:wrapPolygon edited="0">
                <wp:start x="0" y="0"/>
                <wp:lineTo x="0" y="21508"/>
                <wp:lineTo x="21535" y="21508"/>
                <wp:lineTo x="21535" y="0"/>
                <wp:lineTo x="0" y="0"/>
              </wp:wrapPolygon>
            </wp:wrapTight>
            <wp:docPr id="29" name="Picture 29" descr="P:\Projects\109371   City of Joburg Consolidated Infrast\03 PRJ Delivery\10 Data\GIS\Output\Sub_Division_Assets_A3\10_04_2013_CoJ_Water_Assest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109371   City of Joburg Consolidated Infrast\03 PRJ Delivery\10 Data\GIS\Output\Sub_Division_Assets_A3\10_04_2013_CoJ_Water_Assests_V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277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446">
        <w:rPr>
          <w:rFonts w:ascii="Arial" w:hAnsi="Arial" w:cs="Arial"/>
          <w:sz w:val="20"/>
          <w:szCs w:val="20"/>
        </w:rPr>
        <w:t xml:space="preserve">Bulk water assets </w:t>
      </w:r>
      <w:r w:rsidRPr="00845534">
        <w:rPr>
          <w:rFonts w:ascii="Arial" w:hAnsi="Arial" w:cs="Arial"/>
          <w:sz w:val="20"/>
          <w:szCs w:val="20"/>
        </w:rPr>
        <w:t xml:space="preserve">are represented in </w:t>
      </w:r>
      <w:r w:rsidRPr="00845534">
        <w:rPr>
          <w:rFonts w:ascii="Arial" w:hAnsi="Arial" w:cs="Arial"/>
          <w:sz w:val="20"/>
          <w:szCs w:val="20"/>
        </w:rPr>
        <w:fldChar w:fldCharType="begin"/>
      </w:r>
      <w:r w:rsidRPr="00845534">
        <w:rPr>
          <w:rFonts w:ascii="Arial" w:hAnsi="Arial" w:cs="Arial"/>
          <w:sz w:val="20"/>
          <w:szCs w:val="20"/>
        </w:rPr>
        <w:instrText xml:space="preserve"> REF _Ref415477856 \h  \* MERGEFORMAT </w:instrText>
      </w:r>
      <w:r w:rsidRPr="00845534">
        <w:rPr>
          <w:rFonts w:ascii="Arial" w:hAnsi="Arial" w:cs="Arial"/>
          <w:sz w:val="20"/>
          <w:szCs w:val="20"/>
        </w:rPr>
      </w:r>
      <w:r w:rsidRPr="00845534">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7</w:t>
      </w:r>
      <w:r w:rsidRPr="00845534">
        <w:rPr>
          <w:rFonts w:ascii="Arial" w:hAnsi="Arial" w:cs="Arial"/>
          <w:sz w:val="20"/>
          <w:szCs w:val="20"/>
        </w:rPr>
        <w:fldChar w:fldCharType="end"/>
      </w:r>
      <w:r w:rsidRPr="00845534">
        <w:rPr>
          <w:rFonts w:ascii="Arial" w:hAnsi="Arial" w:cs="Arial"/>
          <w:sz w:val="20"/>
          <w:szCs w:val="20"/>
        </w:rPr>
        <w:t>.</w:t>
      </w:r>
      <w:r w:rsidRPr="00845534">
        <w:rPr>
          <w:rFonts w:ascii="Arial" w:hAnsi="Arial" w:cs="Arial"/>
        </w:rPr>
        <w:t xml:space="preserve">  </w:t>
      </w:r>
      <w:r w:rsidRPr="00CE2446">
        <w:rPr>
          <w:rFonts w:ascii="Arial" w:hAnsi="Arial" w:cs="Arial"/>
          <w:sz w:val="20"/>
          <w:szCs w:val="20"/>
        </w:rPr>
        <w:t>Bulk water infrastructure is defined as pipelines (the network illustrate</w:t>
      </w:r>
      <w:r w:rsidR="007B1F52">
        <w:rPr>
          <w:rFonts w:ascii="Arial" w:hAnsi="Arial" w:cs="Arial"/>
          <w:sz w:val="20"/>
          <w:szCs w:val="20"/>
        </w:rPr>
        <w:t xml:space="preserve">d on the map) and fixed assets </w:t>
      </w:r>
      <w:r w:rsidRPr="00CE2446">
        <w:rPr>
          <w:rFonts w:ascii="Arial" w:hAnsi="Arial" w:cs="Arial"/>
          <w:sz w:val="20"/>
          <w:szCs w:val="20"/>
        </w:rPr>
        <w:t>which is represented on the map as dots and squares. The extent (km) and nature (materials used) of the pipelines used in the City is represented in</w:t>
      </w:r>
      <w:r w:rsidR="007B1F52">
        <w:rPr>
          <w:rFonts w:ascii="Arial" w:hAnsi="Arial" w:cs="Arial"/>
          <w:sz w:val="20"/>
          <w:szCs w:val="20"/>
        </w:rPr>
        <w:t xml:space="preserve"> </w:t>
      </w:r>
      <w:r w:rsidR="007B1F52" w:rsidRPr="007B1F52">
        <w:rPr>
          <w:rFonts w:ascii="Arial" w:hAnsi="Arial" w:cs="Arial"/>
          <w:sz w:val="20"/>
          <w:szCs w:val="20"/>
        </w:rPr>
        <w:fldChar w:fldCharType="begin"/>
      </w:r>
      <w:r w:rsidR="007B1F52" w:rsidRPr="007B1F52">
        <w:rPr>
          <w:rFonts w:ascii="Arial" w:hAnsi="Arial" w:cs="Arial"/>
          <w:sz w:val="20"/>
          <w:szCs w:val="20"/>
        </w:rPr>
        <w:instrText xml:space="preserve"> REF _Ref416358669 \h  \* MERGEFORMAT </w:instrText>
      </w:r>
      <w:r w:rsidR="007B1F52" w:rsidRPr="007B1F52">
        <w:rPr>
          <w:rFonts w:ascii="Arial" w:hAnsi="Arial" w:cs="Arial"/>
          <w:sz w:val="20"/>
          <w:szCs w:val="20"/>
        </w:rPr>
      </w:r>
      <w:r w:rsidR="007B1F52" w:rsidRPr="007B1F52">
        <w:rPr>
          <w:rFonts w:ascii="Arial" w:hAnsi="Arial" w:cs="Arial"/>
          <w:sz w:val="20"/>
          <w:szCs w:val="20"/>
        </w:rPr>
        <w:fldChar w:fldCharType="separate"/>
      </w:r>
      <w:r w:rsidR="00C16CE4" w:rsidRPr="00C16CE4">
        <w:rPr>
          <w:sz w:val="20"/>
          <w:szCs w:val="20"/>
        </w:rPr>
        <w:t xml:space="preserve">Table </w:t>
      </w:r>
      <w:r w:rsidR="00C16CE4" w:rsidRPr="00C16CE4">
        <w:rPr>
          <w:noProof/>
          <w:sz w:val="20"/>
          <w:szCs w:val="20"/>
        </w:rPr>
        <w:t>1</w:t>
      </w:r>
      <w:r w:rsidR="007B1F52" w:rsidRPr="007B1F52">
        <w:rPr>
          <w:rFonts w:ascii="Arial" w:hAnsi="Arial" w:cs="Arial"/>
          <w:sz w:val="20"/>
          <w:szCs w:val="20"/>
        </w:rPr>
        <w:fldChar w:fldCharType="end"/>
      </w:r>
      <w:r w:rsidRPr="007B1F52">
        <w:rPr>
          <w:rFonts w:ascii="Arial" w:hAnsi="Arial" w:cs="Arial"/>
          <w:sz w:val="20"/>
          <w:szCs w:val="20"/>
        </w:rPr>
        <w:t xml:space="preserve">. </w:t>
      </w:r>
      <w:r w:rsidRPr="00CE2446">
        <w:rPr>
          <w:rFonts w:ascii="Arial" w:hAnsi="Arial" w:cs="Arial"/>
          <w:sz w:val="20"/>
          <w:szCs w:val="20"/>
        </w:rPr>
        <w:t>The type, number and capacity of the fixed assets is provided in</w:t>
      </w:r>
      <w:r w:rsidR="007B1F52">
        <w:rPr>
          <w:rFonts w:ascii="Arial" w:hAnsi="Arial" w:cs="Arial"/>
          <w:sz w:val="20"/>
          <w:szCs w:val="20"/>
        </w:rPr>
        <w:t xml:space="preserve"> </w:t>
      </w:r>
      <w:r w:rsidR="007B1F52" w:rsidRPr="007B1F52">
        <w:rPr>
          <w:rFonts w:ascii="Arial" w:hAnsi="Arial" w:cs="Arial"/>
          <w:sz w:val="20"/>
          <w:szCs w:val="20"/>
        </w:rPr>
        <w:fldChar w:fldCharType="begin"/>
      </w:r>
      <w:r w:rsidR="007B1F52" w:rsidRPr="007B1F52">
        <w:rPr>
          <w:rFonts w:ascii="Arial" w:hAnsi="Arial" w:cs="Arial"/>
          <w:sz w:val="20"/>
          <w:szCs w:val="20"/>
        </w:rPr>
        <w:instrText xml:space="preserve"> REF _Ref416358674 \h  \* MERGEFORMAT </w:instrText>
      </w:r>
      <w:r w:rsidR="007B1F52" w:rsidRPr="007B1F52">
        <w:rPr>
          <w:rFonts w:ascii="Arial" w:hAnsi="Arial" w:cs="Arial"/>
          <w:sz w:val="20"/>
          <w:szCs w:val="20"/>
        </w:rPr>
      </w:r>
      <w:r w:rsidR="007B1F52" w:rsidRPr="007B1F52">
        <w:rPr>
          <w:rFonts w:ascii="Arial" w:hAnsi="Arial" w:cs="Arial"/>
          <w:sz w:val="20"/>
          <w:szCs w:val="20"/>
        </w:rPr>
        <w:fldChar w:fldCharType="separate"/>
      </w:r>
      <w:r w:rsidR="00C16CE4" w:rsidRPr="00C16CE4">
        <w:rPr>
          <w:sz w:val="20"/>
          <w:szCs w:val="20"/>
        </w:rPr>
        <w:t xml:space="preserve">Table </w:t>
      </w:r>
      <w:r w:rsidR="00C16CE4" w:rsidRPr="00C16CE4">
        <w:rPr>
          <w:noProof/>
          <w:sz w:val="20"/>
          <w:szCs w:val="20"/>
        </w:rPr>
        <w:t>2</w:t>
      </w:r>
      <w:r w:rsidR="007B1F52" w:rsidRPr="007B1F52">
        <w:rPr>
          <w:rFonts w:ascii="Arial" w:hAnsi="Arial" w:cs="Arial"/>
          <w:sz w:val="20"/>
          <w:szCs w:val="20"/>
        </w:rPr>
        <w:fldChar w:fldCharType="end"/>
      </w:r>
      <w:r w:rsidRPr="00CE2446">
        <w:rPr>
          <w:rFonts w:ascii="Arial" w:hAnsi="Arial" w:cs="Arial"/>
          <w:sz w:val="20"/>
          <w:szCs w:val="20"/>
        </w:rPr>
        <w:t>.</w:t>
      </w:r>
    </w:p>
    <w:p w:rsidR="00D14467" w:rsidRPr="00EE169B" w:rsidRDefault="00D14467" w:rsidP="00D14467">
      <w:pPr>
        <w:spacing w:line="288" w:lineRule="auto"/>
        <w:jc w:val="both"/>
        <w:rPr>
          <w:rFonts w:ascii="Arial" w:hAnsi="Arial" w:cs="Arial"/>
          <w:sz w:val="20"/>
          <w:szCs w:val="20"/>
        </w:rPr>
      </w:pPr>
      <w:r w:rsidRPr="00CE2446">
        <w:rPr>
          <w:rFonts w:ascii="Arial" w:hAnsi="Arial" w:cs="Arial"/>
          <w:sz w:val="20"/>
          <w:szCs w:val="20"/>
        </w:rPr>
        <w:t xml:space="preserve">The estimated current replacement cost of </w:t>
      </w:r>
      <w:r w:rsidRPr="00CB430C">
        <w:rPr>
          <w:rFonts w:ascii="Arial" w:hAnsi="Arial" w:cs="Arial"/>
          <w:sz w:val="20"/>
          <w:szCs w:val="20"/>
        </w:rPr>
        <w:t>the City’s water assets is estimated at R17</w:t>
      </w:r>
      <w:proofErr w:type="gramStart"/>
      <w:r w:rsidRPr="00CB430C">
        <w:rPr>
          <w:rFonts w:ascii="Arial" w:hAnsi="Arial" w:cs="Arial"/>
          <w:sz w:val="20"/>
          <w:szCs w:val="20"/>
        </w:rPr>
        <w:t>,132,530,060.00</w:t>
      </w:r>
      <w:proofErr w:type="gramEnd"/>
      <w:r w:rsidRPr="00CB430C">
        <w:rPr>
          <w:rFonts w:ascii="Arial" w:hAnsi="Arial" w:cs="Arial"/>
          <w:sz w:val="20"/>
          <w:szCs w:val="20"/>
        </w:rPr>
        <w:t>.</w:t>
      </w:r>
    </w:p>
    <w:p w:rsidR="00D14467" w:rsidRPr="00CE2446" w:rsidRDefault="00D14467" w:rsidP="00D14467">
      <w:pPr>
        <w:spacing w:line="288" w:lineRule="auto"/>
        <w:jc w:val="both"/>
        <w:rPr>
          <w:rFonts w:ascii="Arial" w:hAnsi="Arial" w:cs="Arial"/>
          <w:sz w:val="20"/>
          <w:szCs w:val="20"/>
          <w:lang w:val="en-GB"/>
        </w:rPr>
      </w:pPr>
      <w:r w:rsidRPr="00EE169B">
        <w:rPr>
          <w:rFonts w:ascii="Arial" w:hAnsi="Arial" w:cs="Arial"/>
          <w:sz w:val="20"/>
          <w:szCs w:val="20"/>
          <w:lang w:val="en-GB"/>
        </w:rPr>
        <w:t>Joburg Water’s Business Plan indicates a level of service backlog, with regards to water, of 26 091 households, as at March 2012.</w:t>
      </w:r>
      <w:r w:rsidRPr="00CE2446">
        <w:rPr>
          <w:rFonts w:ascii="Arial" w:hAnsi="Arial" w:cs="Arial"/>
          <w:sz w:val="20"/>
          <w:szCs w:val="20"/>
          <w:lang w:val="en-GB"/>
        </w:rPr>
        <w:t xml:space="preserve"> </w:t>
      </w:r>
    </w:p>
    <w:p w:rsidR="00D14467" w:rsidRDefault="00D14467" w:rsidP="00D14467">
      <w:pPr>
        <w:spacing w:line="288" w:lineRule="auto"/>
        <w:jc w:val="both"/>
        <w:rPr>
          <w:rFonts w:ascii="Arial" w:hAnsi="Arial" w:cs="Arial"/>
          <w:sz w:val="20"/>
          <w:szCs w:val="20"/>
          <w:lang w:val="en-GB"/>
        </w:rPr>
      </w:pPr>
      <w:r>
        <w:rPr>
          <w:rFonts w:ascii="Arial" w:hAnsi="Arial" w:cs="Arial"/>
          <w:sz w:val="20"/>
          <w:szCs w:val="20"/>
          <w:lang w:val="en-GB"/>
        </w:rPr>
        <w:t>A</w:t>
      </w:r>
      <w:r w:rsidRPr="00CE2446">
        <w:rPr>
          <w:rFonts w:ascii="Arial" w:hAnsi="Arial" w:cs="Arial"/>
          <w:sz w:val="20"/>
          <w:szCs w:val="20"/>
          <w:lang w:val="en-GB"/>
        </w:rPr>
        <w:t xml:space="preserve">n annual growth rate of 3% has been recorded </w:t>
      </w:r>
      <w:r>
        <w:rPr>
          <w:rFonts w:ascii="Arial" w:hAnsi="Arial" w:cs="Arial"/>
          <w:sz w:val="20"/>
          <w:szCs w:val="20"/>
          <w:lang w:val="en-GB"/>
        </w:rPr>
        <w:t>in a previous</w:t>
      </w:r>
      <w:r w:rsidRPr="00CE2446">
        <w:rPr>
          <w:rFonts w:ascii="Arial" w:hAnsi="Arial" w:cs="Arial"/>
          <w:sz w:val="20"/>
          <w:szCs w:val="20"/>
          <w:lang w:val="en-GB"/>
        </w:rPr>
        <w:t xml:space="preserve"> 22-</w:t>
      </w:r>
      <w:r>
        <w:rPr>
          <w:rFonts w:ascii="Arial" w:hAnsi="Arial" w:cs="Arial"/>
          <w:sz w:val="20"/>
          <w:szCs w:val="20"/>
          <w:lang w:val="en-GB"/>
        </w:rPr>
        <w:t>month</w:t>
      </w:r>
      <w:r w:rsidRPr="00CE2446">
        <w:rPr>
          <w:rFonts w:ascii="Arial" w:hAnsi="Arial" w:cs="Arial"/>
          <w:sz w:val="20"/>
          <w:szCs w:val="20"/>
          <w:lang w:val="en-GB"/>
        </w:rPr>
        <w:t xml:space="preserve"> monitoring period. This increase in water consumption has been modelled </w:t>
      </w:r>
      <w:r>
        <w:rPr>
          <w:rFonts w:ascii="Arial" w:hAnsi="Arial" w:cs="Arial"/>
          <w:sz w:val="20"/>
          <w:szCs w:val="20"/>
          <w:lang w:val="en-GB"/>
        </w:rPr>
        <w:t>for</w:t>
      </w:r>
      <w:r w:rsidRPr="00CE2446">
        <w:rPr>
          <w:rFonts w:ascii="Arial" w:hAnsi="Arial" w:cs="Arial"/>
          <w:sz w:val="20"/>
          <w:szCs w:val="20"/>
          <w:lang w:val="en-GB"/>
        </w:rPr>
        <w:t xml:space="preserve"> the next 10 years including two further scenarios based on the 2011 census customer profile: firstly, based on an annual projected population growth rate of 1.7%, and secondly, using the 1.7% population growth rate but with a progressive reduction in network leakages. Thus, in the worst case scenario, a water demand of around 720 000 Ml p.a. could be expected by 2022, w</w:t>
      </w:r>
      <w:r>
        <w:rPr>
          <w:rFonts w:ascii="Arial" w:hAnsi="Arial" w:cs="Arial"/>
          <w:sz w:val="20"/>
          <w:szCs w:val="20"/>
          <w:lang w:val="en-GB"/>
        </w:rPr>
        <w:t xml:space="preserve">hilst it could be as low as 560 </w:t>
      </w:r>
      <w:r w:rsidRPr="00CE2446">
        <w:rPr>
          <w:rFonts w:ascii="Arial" w:hAnsi="Arial" w:cs="Arial"/>
          <w:sz w:val="20"/>
          <w:szCs w:val="20"/>
          <w:lang w:val="en-GB"/>
        </w:rPr>
        <w:t xml:space="preserve">000 Ml p.a. if the annual growth is kept in line with </w:t>
      </w:r>
      <w:r w:rsidRPr="00CE2446">
        <w:rPr>
          <w:rFonts w:ascii="Arial" w:hAnsi="Arial" w:cs="Arial"/>
          <w:sz w:val="20"/>
          <w:szCs w:val="20"/>
          <w:lang w:val="en-GB"/>
        </w:rPr>
        <w:lastRenderedPageBreak/>
        <w:t xml:space="preserve">the demand associated with the expected population growth in addition to a reduction of </w:t>
      </w:r>
      <w:r>
        <w:rPr>
          <w:rFonts w:ascii="Arial" w:hAnsi="Arial" w:cs="Arial"/>
          <w:sz w:val="20"/>
          <w:szCs w:val="20"/>
          <w:lang w:val="en-GB"/>
        </w:rPr>
        <w:t>unaccounted for water</w:t>
      </w:r>
      <w:r w:rsidRPr="00CE2446">
        <w:rPr>
          <w:rFonts w:ascii="Arial" w:hAnsi="Arial" w:cs="Arial"/>
          <w:sz w:val="20"/>
          <w:szCs w:val="20"/>
          <w:lang w:val="en-GB"/>
        </w:rPr>
        <w:t xml:space="preserve"> from its present level of 39% to 25%.</w:t>
      </w:r>
    </w:p>
    <w:p w:rsidR="00D14467" w:rsidRPr="00BD70F4" w:rsidRDefault="00F674A5" w:rsidP="00D14467">
      <w:pPr>
        <w:spacing w:line="288" w:lineRule="auto"/>
        <w:jc w:val="both"/>
        <w:rPr>
          <w:rFonts w:ascii="Arial" w:hAnsi="Arial" w:cs="Arial"/>
          <w:sz w:val="20"/>
          <w:szCs w:val="20"/>
          <w:lang w:val="en-GB"/>
        </w:rPr>
      </w:pPr>
      <w:r>
        <w:rPr>
          <w:noProof/>
          <w:lang w:val="en-US"/>
        </w:rPr>
        <mc:AlternateContent>
          <mc:Choice Requires="wps">
            <w:drawing>
              <wp:anchor distT="0" distB="0" distL="114300" distR="114300" simplePos="0" relativeHeight="251726848" behindDoc="0" locked="0" layoutInCell="1" allowOverlap="1" wp14:anchorId="0847325F" wp14:editId="2E641E56">
                <wp:simplePos x="0" y="0"/>
                <wp:positionH relativeFrom="column">
                  <wp:posOffset>-81280</wp:posOffset>
                </wp:positionH>
                <wp:positionV relativeFrom="paragraph">
                  <wp:posOffset>67945</wp:posOffset>
                </wp:positionV>
                <wp:extent cx="5648325" cy="209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648325" cy="209550"/>
                        </a:xfrm>
                        <a:prstGeom prst="rect">
                          <a:avLst/>
                        </a:prstGeom>
                        <a:solidFill>
                          <a:prstClr val="white"/>
                        </a:solidFill>
                        <a:ln>
                          <a:noFill/>
                        </a:ln>
                        <a:effectLst/>
                      </wps:spPr>
                      <wps:txbx>
                        <w:txbxContent>
                          <w:p w:rsidR="00E84F2B" w:rsidRPr="00D827D7" w:rsidRDefault="00E84F2B" w:rsidP="00F674A5">
                            <w:pPr>
                              <w:pStyle w:val="Caption"/>
                              <w:rPr>
                                <w:noProof/>
                                <w:color w:val="auto"/>
                                <w:sz w:val="18"/>
                              </w:rPr>
                            </w:pPr>
                            <w:bookmarkStart w:id="24" w:name="_Ref416358669"/>
                            <w:bookmarkStart w:id="25" w:name="_Toc416865270"/>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1</w:t>
                            </w:r>
                            <w:r w:rsidRPr="00D827D7">
                              <w:rPr>
                                <w:b w:val="0"/>
                                <w:i/>
                                <w:color w:val="auto"/>
                                <w:sz w:val="18"/>
                              </w:rPr>
                              <w:fldChar w:fldCharType="end"/>
                            </w:r>
                            <w:bookmarkEnd w:id="24"/>
                            <w:r w:rsidRPr="00D827D7">
                              <w:rPr>
                                <w:b w:val="0"/>
                                <w:i/>
                                <w:color w:val="auto"/>
                                <w:sz w:val="18"/>
                              </w:rPr>
                              <w:t>: Extent of pipe line network within the City of Johannesburg by pipe size and material type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6.4pt;margin-top:5.35pt;width:444.7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" stroked="f">
                <v:textbox inset="0,0,0,0">
                  <w:txbxContent>
                    <w:p w:rsidR="00E84F2B" w:rsidRPr="00D827D7" w:rsidRDefault="00E84F2B" w:rsidP="00F674A5">
                      <w:pPr>
                        <w:pStyle w:val="Caption"/>
                        <w:rPr>
                          <w:noProof/>
                          <w:color w:val="auto"/>
                          <w:sz w:val="18"/>
                        </w:rPr>
                      </w:pPr>
                      <w:bookmarkStart w:id="36" w:name="_Ref416358669"/>
                      <w:bookmarkStart w:id="37" w:name="_Toc416865270"/>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1</w:t>
                      </w:r>
                      <w:r w:rsidRPr="00D827D7">
                        <w:rPr>
                          <w:b w:val="0"/>
                          <w:i/>
                          <w:color w:val="auto"/>
                          <w:sz w:val="18"/>
                        </w:rPr>
                        <w:fldChar w:fldCharType="end"/>
                      </w:r>
                      <w:bookmarkEnd w:id="36"/>
                      <w:r w:rsidRPr="00D827D7">
                        <w:rPr>
                          <w:b w:val="0"/>
                          <w:i/>
                          <w:color w:val="auto"/>
                          <w:sz w:val="18"/>
                        </w:rPr>
                        <w:t>: Extent of pipe line network within the City of Johannesburg by pipe size and material type</w:t>
                      </w:r>
                      <w:bookmarkEnd w:id="37"/>
                    </w:p>
                  </w:txbxContent>
                </v:textbox>
              </v:shape>
            </w:pict>
          </mc:Fallback>
        </mc:AlternateContent>
      </w:r>
    </w:p>
    <w:tbl>
      <w:tblPr>
        <w:tblStyle w:val="TableGrid"/>
        <w:tblW w:w="0" w:type="auto"/>
        <w:tblLook w:val="04A0" w:firstRow="1" w:lastRow="0" w:firstColumn="1" w:lastColumn="0" w:noHBand="0" w:noVBand="1"/>
      </w:tblPr>
      <w:tblGrid>
        <w:gridCol w:w="1323"/>
        <w:gridCol w:w="1316"/>
        <w:gridCol w:w="1320"/>
        <w:gridCol w:w="1320"/>
        <w:gridCol w:w="1322"/>
        <w:gridCol w:w="1322"/>
        <w:gridCol w:w="1319"/>
      </w:tblGrid>
      <w:tr w:rsidR="00D14467" w:rsidRPr="00BD70F4" w:rsidTr="00592727">
        <w:tc>
          <w:tcPr>
            <w:tcW w:w="9242" w:type="dxa"/>
            <w:gridSpan w:val="7"/>
            <w:shd w:val="clear" w:color="auto" w:fill="BFBFBF" w:themeFill="background1" w:themeFillShade="BF"/>
          </w:tcPr>
          <w:p w:rsidR="00D14467" w:rsidRPr="00BD70F4" w:rsidRDefault="00592727" w:rsidP="00D14467">
            <w:pPr>
              <w:spacing w:line="288" w:lineRule="auto"/>
              <w:jc w:val="center"/>
              <w:rPr>
                <w:rFonts w:ascii="Arial" w:hAnsi="Arial" w:cs="Arial"/>
                <w:b/>
                <w:sz w:val="20"/>
                <w:szCs w:val="20"/>
                <w:lang w:val="en-GB"/>
              </w:rPr>
            </w:pPr>
            <w:r w:rsidRPr="00BD70F4">
              <w:rPr>
                <w:rFonts w:ascii="Arial" w:hAnsi="Arial" w:cs="Arial"/>
                <w:sz w:val="20"/>
                <w:szCs w:val="20"/>
                <w:lang w:val="en-GB"/>
              </w:rPr>
              <w:t>WATER PIPELINES (M)</w:t>
            </w:r>
          </w:p>
        </w:tc>
      </w:tr>
      <w:tr w:rsidR="00D14467" w:rsidRPr="00CE2446" w:rsidTr="00592727">
        <w:tc>
          <w:tcPr>
            <w:tcW w:w="1323" w:type="dxa"/>
            <w:vMerge w:val="restart"/>
            <w:shd w:val="clear" w:color="auto" w:fill="BFBFBF" w:themeFill="background1" w:themeFillShade="BF"/>
          </w:tcPr>
          <w:p w:rsidR="00D14467" w:rsidRPr="00BD70F4" w:rsidRDefault="00592727" w:rsidP="00D14467">
            <w:pPr>
              <w:spacing w:line="288" w:lineRule="auto"/>
              <w:jc w:val="center"/>
              <w:rPr>
                <w:rFonts w:ascii="Arial" w:hAnsi="Arial" w:cs="Arial"/>
                <w:b/>
                <w:sz w:val="20"/>
                <w:szCs w:val="20"/>
                <w:lang w:val="en-GB"/>
              </w:rPr>
            </w:pPr>
            <w:r w:rsidRPr="00BD70F4">
              <w:rPr>
                <w:rFonts w:ascii="Arial" w:hAnsi="Arial" w:cs="Arial"/>
                <w:sz w:val="20"/>
                <w:szCs w:val="20"/>
                <w:lang w:val="en-GB"/>
              </w:rPr>
              <w:t>DIAMETER (MM)</w:t>
            </w:r>
          </w:p>
        </w:tc>
        <w:tc>
          <w:tcPr>
            <w:tcW w:w="6600" w:type="dxa"/>
            <w:gridSpan w:val="5"/>
            <w:shd w:val="clear" w:color="auto" w:fill="BFBFBF" w:themeFill="background1" w:themeFillShade="BF"/>
          </w:tcPr>
          <w:p w:rsidR="00D14467" w:rsidRPr="00CE2446" w:rsidRDefault="00592727" w:rsidP="00D14467">
            <w:pPr>
              <w:spacing w:line="288" w:lineRule="auto"/>
              <w:jc w:val="center"/>
              <w:rPr>
                <w:rFonts w:ascii="Arial" w:hAnsi="Arial" w:cs="Arial"/>
                <w:b/>
                <w:sz w:val="20"/>
                <w:szCs w:val="20"/>
                <w:lang w:val="en-GB"/>
              </w:rPr>
            </w:pPr>
            <w:r w:rsidRPr="00CE2446">
              <w:rPr>
                <w:rFonts w:ascii="Arial" w:hAnsi="Arial" w:cs="Arial"/>
                <w:sz w:val="20"/>
                <w:szCs w:val="20"/>
                <w:lang w:val="en-GB"/>
              </w:rPr>
              <w:t>MATERIAL</w:t>
            </w:r>
          </w:p>
        </w:tc>
        <w:tc>
          <w:tcPr>
            <w:tcW w:w="1319" w:type="dxa"/>
            <w:vMerge w:val="restart"/>
            <w:shd w:val="clear" w:color="auto" w:fill="BFBFBF" w:themeFill="background1" w:themeFillShade="BF"/>
          </w:tcPr>
          <w:p w:rsidR="00D14467" w:rsidRPr="00CE2446" w:rsidRDefault="00592727" w:rsidP="00D14467">
            <w:pPr>
              <w:spacing w:line="288" w:lineRule="auto"/>
              <w:jc w:val="center"/>
              <w:rPr>
                <w:rFonts w:ascii="Arial" w:hAnsi="Arial" w:cs="Arial"/>
                <w:b/>
                <w:sz w:val="20"/>
                <w:szCs w:val="20"/>
                <w:lang w:val="en-GB"/>
              </w:rPr>
            </w:pPr>
            <w:r w:rsidRPr="00CE2446">
              <w:rPr>
                <w:rFonts w:ascii="Arial" w:hAnsi="Arial" w:cs="Arial"/>
                <w:sz w:val="20"/>
                <w:szCs w:val="20"/>
                <w:lang w:val="en-GB"/>
              </w:rPr>
              <w:t>TOTAL</w:t>
            </w:r>
          </w:p>
        </w:tc>
      </w:tr>
      <w:tr w:rsidR="00D14467" w:rsidRPr="00CE2446" w:rsidTr="00592727">
        <w:tc>
          <w:tcPr>
            <w:tcW w:w="1323" w:type="dxa"/>
            <w:vMerge/>
            <w:shd w:val="clear" w:color="auto" w:fill="BFBFBF" w:themeFill="background1" w:themeFillShade="BF"/>
          </w:tcPr>
          <w:p w:rsidR="00D14467" w:rsidRPr="00BD70F4" w:rsidRDefault="00D14467" w:rsidP="00D14467">
            <w:pPr>
              <w:spacing w:line="288" w:lineRule="auto"/>
              <w:jc w:val="both"/>
              <w:rPr>
                <w:rFonts w:ascii="Arial" w:hAnsi="Arial" w:cs="Arial"/>
                <w:b/>
                <w:sz w:val="20"/>
                <w:szCs w:val="20"/>
                <w:lang w:val="en-GB"/>
              </w:rPr>
            </w:pPr>
          </w:p>
        </w:tc>
        <w:tc>
          <w:tcPr>
            <w:tcW w:w="1316"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AC</w:t>
            </w:r>
          </w:p>
        </w:tc>
        <w:tc>
          <w:tcPr>
            <w:tcW w:w="132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uPVC</w:t>
            </w:r>
          </w:p>
        </w:tc>
        <w:tc>
          <w:tcPr>
            <w:tcW w:w="132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HDPE</w:t>
            </w:r>
          </w:p>
        </w:tc>
        <w:tc>
          <w:tcPr>
            <w:tcW w:w="1322"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Steel</w:t>
            </w:r>
          </w:p>
        </w:tc>
        <w:tc>
          <w:tcPr>
            <w:tcW w:w="1322"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Other (MPVC, GRP)</w:t>
            </w:r>
          </w:p>
        </w:tc>
        <w:tc>
          <w:tcPr>
            <w:tcW w:w="1319" w:type="dxa"/>
            <w:vMerge/>
            <w:shd w:val="clear" w:color="auto" w:fill="BFBFBF" w:themeFill="background1" w:themeFillShade="BF"/>
          </w:tcPr>
          <w:p w:rsidR="00D14467" w:rsidRPr="00CE2446" w:rsidRDefault="00D14467" w:rsidP="00D14467">
            <w:pPr>
              <w:spacing w:line="288" w:lineRule="auto"/>
              <w:jc w:val="both"/>
              <w:rPr>
                <w:rFonts w:ascii="Arial" w:hAnsi="Arial" w:cs="Arial"/>
                <w:sz w:val="20"/>
                <w:szCs w:val="20"/>
                <w:lang w:val="en-GB"/>
              </w:rPr>
            </w:pP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&lt;100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928 060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1 728 725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361 525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235 910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3 080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3 257 300</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≥100 &lt;200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1 788 590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2 674 010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111 050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1 348 215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17 210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5 939 075</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≥200 &lt;300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309 220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376 695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4 490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235 660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926 065</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≥300 &lt;500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181 515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134 690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1 530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447 345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765 080</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≥500 &lt;700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39 725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17 225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279 255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895</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337 130</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≥700 &lt;900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5 170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3 315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120935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129 420</w:t>
            </w:r>
          </w:p>
        </w:tc>
      </w:tr>
      <w:tr w:rsidR="00D14467" w:rsidRPr="00CE2446" w:rsidTr="00592727">
        <w:tc>
          <w:tcPr>
            <w:tcW w:w="1323" w:type="dxa"/>
          </w:tcPr>
          <w:p w:rsidR="00D14467" w:rsidRPr="00BD70F4" w:rsidRDefault="00D14467" w:rsidP="00D14467">
            <w:pPr>
              <w:spacing w:line="288" w:lineRule="auto"/>
              <w:jc w:val="center"/>
              <w:rPr>
                <w:rFonts w:ascii="Arial" w:hAnsi="Arial" w:cs="Arial"/>
                <w:b/>
                <w:sz w:val="20"/>
                <w:szCs w:val="20"/>
                <w:lang w:val="en-GB"/>
              </w:rPr>
            </w:pPr>
            <w:r w:rsidRPr="00BD70F4">
              <w:rPr>
                <w:rFonts w:ascii="Arial" w:hAnsi="Arial" w:cs="Arial"/>
                <w:sz w:val="20"/>
                <w:szCs w:val="20"/>
                <w:lang w:val="en-GB"/>
              </w:rPr>
              <w:t>≥900</w:t>
            </w:r>
          </w:p>
        </w:tc>
        <w:tc>
          <w:tcPr>
            <w:tcW w:w="131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165</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6 070</w:t>
            </w:r>
          </w:p>
        </w:tc>
        <w:tc>
          <w:tcPr>
            <w:tcW w:w="132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58 425</w:t>
            </w:r>
          </w:p>
        </w:tc>
        <w:tc>
          <w:tcPr>
            <w:tcW w:w="1322"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131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64 660</w:t>
            </w:r>
          </w:p>
        </w:tc>
      </w:tr>
      <w:tr w:rsidR="00D14467" w:rsidRPr="00CE2446" w:rsidTr="00592727">
        <w:tc>
          <w:tcPr>
            <w:tcW w:w="1323"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Total</w:t>
            </w:r>
          </w:p>
        </w:tc>
        <w:tc>
          <w:tcPr>
            <w:tcW w:w="1316"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3 252 445</w:t>
            </w:r>
          </w:p>
        </w:tc>
        <w:tc>
          <w:tcPr>
            <w:tcW w:w="1320"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4 940 730</w:t>
            </w:r>
          </w:p>
        </w:tc>
        <w:tc>
          <w:tcPr>
            <w:tcW w:w="1320"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478 625</w:t>
            </w:r>
          </w:p>
        </w:tc>
        <w:tc>
          <w:tcPr>
            <w:tcW w:w="1322"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2 725 745</w:t>
            </w:r>
          </w:p>
        </w:tc>
        <w:tc>
          <w:tcPr>
            <w:tcW w:w="1322"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21 185</w:t>
            </w:r>
          </w:p>
        </w:tc>
        <w:tc>
          <w:tcPr>
            <w:tcW w:w="1319" w:type="dxa"/>
          </w:tcPr>
          <w:p w:rsidR="00D14467" w:rsidRPr="00BD70F4" w:rsidRDefault="00D14467" w:rsidP="00D14467">
            <w:pPr>
              <w:spacing w:line="288" w:lineRule="auto"/>
              <w:jc w:val="right"/>
              <w:rPr>
                <w:rFonts w:ascii="Arial" w:hAnsi="Arial" w:cs="Arial"/>
                <w:sz w:val="20"/>
                <w:szCs w:val="20"/>
                <w:lang w:val="en-GB"/>
              </w:rPr>
            </w:pPr>
            <w:r w:rsidRPr="00BD70F4">
              <w:rPr>
                <w:rFonts w:ascii="Arial" w:hAnsi="Arial" w:cs="Arial"/>
                <w:sz w:val="20"/>
                <w:szCs w:val="20"/>
                <w:lang w:val="en-GB"/>
              </w:rPr>
              <w:t>11 418 730</w:t>
            </w:r>
          </w:p>
        </w:tc>
      </w:tr>
    </w:tbl>
    <w:p w:rsidR="00D14467" w:rsidRPr="00CE2446" w:rsidRDefault="007B1F52" w:rsidP="00D14467">
      <w:pPr>
        <w:spacing w:line="288" w:lineRule="auto"/>
        <w:rPr>
          <w:rFonts w:ascii="Arial" w:hAnsi="Arial" w:cs="Arial"/>
          <w:b/>
          <w:sz w:val="20"/>
          <w:szCs w:val="20"/>
        </w:rPr>
      </w:pPr>
      <w:r>
        <w:rPr>
          <w:noProof/>
          <w:lang w:val="en-US"/>
        </w:rPr>
        <mc:AlternateContent>
          <mc:Choice Requires="wps">
            <w:drawing>
              <wp:anchor distT="0" distB="0" distL="114300" distR="114300" simplePos="0" relativeHeight="251728896" behindDoc="0" locked="0" layoutInCell="1" allowOverlap="1" wp14:anchorId="0D24C4EE" wp14:editId="56A38BB7">
                <wp:simplePos x="0" y="0"/>
                <wp:positionH relativeFrom="column">
                  <wp:posOffset>-81279</wp:posOffset>
                </wp:positionH>
                <wp:positionV relativeFrom="paragraph">
                  <wp:posOffset>62230</wp:posOffset>
                </wp:positionV>
                <wp:extent cx="405765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57650" cy="190500"/>
                        </a:xfrm>
                        <a:prstGeom prst="rect">
                          <a:avLst/>
                        </a:prstGeom>
                        <a:solidFill>
                          <a:prstClr val="white"/>
                        </a:solidFill>
                        <a:ln>
                          <a:noFill/>
                        </a:ln>
                        <a:effectLst/>
                      </wps:spPr>
                      <wps:txbx>
                        <w:txbxContent>
                          <w:p w:rsidR="00E84F2B" w:rsidRPr="00D827D7" w:rsidRDefault="00E84F2B" w:rsidP="007B1F52">
                            <w:pPr>
                              <w:pStyle w:val="Caption"/>
                              <w:rPr>
                                <w:b w:val="0"/>
                                <w:i/>
                                <w:noProof/>
                                <w:color w:val="auto"/>
                                <w:sz w:val="18"/>
                              </w:rPr>
                            </w:pPr>
                            <w:bookmarkStart w:id="26" w:name="_Ref416358674"/>
                            <w:bookmarkStart w:id="27" w:name="_Toc416865271"/>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2</w:t>
                            </w:r>
                            <w:r w:rsidRPr="00D827D7">
                              <w:rPr>
                                <w:b w:val="0"/>
                                <w:i/>
                                <w:color w:val="auto"/>
                                <w:sz w:val="18"/>
                              </w:rPr>
                              <w:fldChar w:fldCharType="end"/>
                            </w:r>
                            <w:bookmarkEnd w:id="26"/>
                            <w:r w:rsidRPr="00D827D7">
                              <w:rPr>
                                <w:b w:val="0"/>
                                <w:i/>
                                <w:color w:val="auto"/>
                                <w:sz w:val="18"/>
                              </w:rPr>
                              <w:t>: Extent of other water related infrastructure within the City of Johannesburg</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6.4pt;margin-top:4.9pt;width:319.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" stroked="f">
                <v:textbox inset="0,0,0,0">
                  <w:txbxContent>
                    <w:p w:rsidR="00E84F2B" w:rsidRPr="00D827D7" w:rsidRDefault="00E84F2B" w:rsidP="007B1F52">
                      <w:pPr>
                        <w:pStyle w:val="Caption"/>
                        <w:rPr>
                          <w:b w:val="0"/>
                          <w:i/>
                          <w:noProof/>
                          <w:color w:val="auto"/>
                          <w:sz w:val="18"/>
                        </w:rPr>
                      </w:pPr>
                      <w:bookmarkStart w:id="40" w:name="_Ref416358674"/>
                      <w:bookmarkStart w:id="41" w:name="_Toc416865271"/>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2</w:t>
                      </w:r>
                      <w:r w:rsidRPr="00D827D7">
                        <w:rPr>
                          <w:b w:val="0"/>
                          <w:i/>
                          <w:color w:val="auto"/>
                          <w:sz w:val="18"/>
                        </w:rPr>
                        <w:fldChar w:fldCharType="end"/>
                      </w:r>
                      <w:bookmarkEnd w:id="40"/>
                      <w:r w:rsidRPr="00D827D7">
                        <w:rPr>
                          <w:b w:val="0"/>
                          <w:i/>
                          <w:color w:val="auto"/>
                          <w:sz w:val="18"/>
                        </w:rPr>
                        <w:t>: Extent of other water related infrastructure within the City of Johannesburg</w:t>
                      </w:r>
                      <w:bookmarkEnd w:id="41"/>
                    </w:p>
                  </w:txbxContent>
                </v:textbox>
              </v:shape>
            </w:pict>
          </mc:Fallback>
        </mc:AlternateContent>
      </w:r>
    </w:p>
    <w:tbl>
      <w:tblPr>
        <w:tblStyle w:val="TableGrid"/>
        <w:tblW w:w="0" w:type="auto"/>
        <w:tblLook w:val="04A0" w:firstRow="1" w:lastRow="0" w:firstColumn="1" w:lastColumn="0" w:noHBand="0" w:noVBand="1"/>
      </w:tblPr>
      <w:tblGrid>
        <w:gridCol w:w="3078"/>
        <w:gridCol w:w="1890"/>
        <w:gridCol w:w="2483"/>
        <w:gridCol w:w="1791"/>
      </w:tblGrid>
      <w:tr w:rsidR="00D14467" w:rsidRPr="00CE2446" w:rsidTr="00592727">
        <w:tc>
          <w:tcPr>
            <w:tcW w:w="3078" w:type="dxa"/>
            <w:shd w:val="clear" w:color="auto" w:fill="BFBFBF" w:themeFill="background1" w:themeFillShade="BF"/>
          </w:tcPr>
          <w:p w:rsidR="00D14467" w:rsidRPr="004A082B" w:rsidRDefault="00592727" w:rsidP="00D14467">
            <w:pPr>
              <w:spacing w:line="288" w:lineRule="auto"/>
              <w:jc w:val="center"/>
              <w:rPr>
                <w:rFonts w:ascii="Arial" w:hAnsi="Arial" w:cs="Arial"/>
                <w:b/>
                <w:sz w:val="20"/>
                <w:szCs w:val="20"/>
                <w:lang w:val="en-GB"/>
              </w:rPr>
            </w:pPr>
            <w:r w:rsidRPr="004A082B">
              <w:rPr>
                <w:rFonts w:ascii="Arial" w:hAnsi="Arial" w:cs="Arial"/>
                <w:b/>
                <w:sz w:val="20"/>
                <w:szCs w:val="20"/>
                <w:lang w:val="en-GB"/>
              </w:rPr>
              <w:t>ASSET/COMPONENT TYPE</w:t>
            </w:r>
          </w:p>
        </w:tc>
        <w:tc>
          <w:tcPr>
            <w:tcW w:w="1890" w:type="dxa"/>
            <w:shd w:val="clear" w:color="auto" w:fill="BFBFBF" w:themeFill="background1" w:themeFillShade="BF"/>
          </w:tcPr>
          <w:p w:rsidR="00D14467" w:rsidRPr="004A082B" w:rsidRDefault="00592727" w:rsidP="00D14467">
            <w:pPr>
              <w:spacing w:line="288" w:lineRule="auto"/>
              <w:jc w:val="center"/>
              <w:rPr>
                <w:rFonts w:ascii="Arial" w:hAnsi="Arial" w:cs="Arial"/>
                <w:b/>
                <w:sz w:val="20"/>
                <w:szCs w:val="20"/>
                <w:lang w:val="en-GB"/>
              </w:rPr>
            </w:pPr>
            <w:r w:rsidRPr="004A082B">
              <w:rPr>
                <w:rFonts w:ascii="Arial" w:hAnsi="Arial" w:cs="Arial"/>
                <w:b/>
                <w:sz w:val="20"/>
                <w:szCs w:val="20"/>
                <w:lang w:val="en-GB"/>
              </w:rPr>
              <w:t>EXTENT</w:t>
            </w:r>
          </w:p>
        </w:tc>
        <w:tc>
          <w:tcPr>
            <w:tcW w:w="2483" w:type="dxa"/>
            <w:shd w:val="clear" w:color="auto" w:fill="BFBFBF" w:themeFill="background1" w:themeFillShade="BF"/>
          </w:tcPr>
          <w:p w:rsidR="00D14467" w:rsidRPr="004A082B" w:rsidRDefault="00592727" w:rsidP="00D14467">
            <w:pPr>
              <w:spacing w:line="288" w:lineRule="auto"/>
              <w:jc w:val="center"/>
              <w:rPr>
                <w:rFonts w:ascii="Arial" w:hAnsi="Arial" w:cs="Arial"/>
                <w:b/>
                <w:sz w:val="20"/>
                <w:szCs w:val="20"/>
                <w:lang w:val="en-GB"/>
              </w:rPr>
            </w:pPr>
            <w:r w:rsidRPr="004A082B">
              <w:rPr>
                <w:rFonts w:ascii="Arial" w:hAnsi="Arial" w:cs="Arial"/>
                <w:b/>
                <w:sz w:val="20"/>
                <w:szCs w:val="20"/>
                <w:lang w:val="en-GB"/>
              </w:rPr>
              <w:t>UNIT</w:t>
            </w:r>
          </w:p>
        </w:tc>
        <w:tc>
          <w:tcPr>
            <w:tcW w:w="1791" w:type="dxa"/>
            <w:shd w:val="clear" w:color="auto" w:fill="BFBFBF" w:themeFill="background1" w:themeFillShade="BF"/>
          </w:tcPr>
          <w:p w:rsidR="00D14467" w:rsidRPr="004A082B" w:rsidRDefault="00592727" w:rsidP="00D14467">
            <w:pPr>
              <w:spacing w:line="288" w:lineRule="auto"/>
              <w:jc w:val="center"/>
              <w:rPr>
                <w:rFonts w:ascii="Arial" w:hAnsi="Arial" w:cs="Arial"/>
                <w:b/>
                <w:sz w:val="20"/>
                <w:szCs w:val="20"/>
                <w:lang w:val="en-GB"/>
              </w:rPr>
            </w:pPr>
            <w:r w:rsidRPr="004A082B">
              <w:rPr>
                <w:rFonts w:ascii="Arial" w:hAnsi="Arial" w:cs="Arial"/>
                <w:b/>
                <w:sz w:val="20"/>
                <w:szCs w:val="20"/>
                <w:lang w:val="en-GB"/>
              </w:rPr>
              <w:t>CAPACITY</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Reservoirs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94</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1 874 (Ml)</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Water towers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30</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25.5 (Ml)</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Pump stations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38</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9 471 (kW)</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PRV stations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478</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N/A</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Valves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51 073</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N/A</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Hydrants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41 092</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N/A</w:t>
            </w:r>
          </w:p>
        </w:tc>
      </w:tr>
      <w:tr w:rsidR="00D14467" w:rsidRPr="00CE2446" w:rsidTr="00592727">
        <w:tc>
          <w:tcPr>
            <w:tcW w:w="3078" w:type="dxa"/>
          </w:tcPr>
          <w:p w:rsidR="00D14467" w:rsidRPr="00BD70F4" w:rsidRDefault="00D14467" w:rsidP="00D14467">
            <w:pPr>
              <w:spacing w:line="288" w:lineRule="auto"/>
              <w:rPr>
                <w:rFonts w:ascii="Arial" w:hAnsi="Arial" w:cs="Arial"/>
                <w:b/>
                <w:sz w:val="20"/>
                <w:szCs w:val="20"/>
                <w:lang w:val="en-GB"/>
              </w:rPr>
            </w:pPr>
            <w:r w:rsidRPr="00BD70F4">
              <w:rPr>
                <w:rFonts w:ascii="Arial" w:hAnsi="Arial" w:cs="Arial"/>
                <w:sz w:val="20"/>
                <w:szCs w:val="20"/>
                <w:lang w:val="en-GB"/>
              </w:rPr>
              <w:t>Meters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445 771</w:t>
            </w:r>
          </w:p>
        </w:tc>
        <w:tc>
          <w:tcPr>
            <w:tcW w:w="2483"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1"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N/A</w:t>
            </w:r>
          </w:p>
        </w:tc>
      </w:tr>
    </w:tbl>
    <w:p w:rsidR="00D14467" w:rsidRDefault="00D14467" w:rsidP="00D14467">
      <w:pPr>
        <w:spacing w:line="288" w:lineRule="auto"/>
        <w:rPr>
          <w:rFonts w:ascii="Arial" w:hAnsi="Arial" w:cs="Arial"/>
          <w:b/>
          <w:sz w:val="20"/>
          <w:szCs w:val="20"/>
        </w:rPr>
      </w:pPr>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rPr>
        <w:t>The CIP Phase 1 analyses the City’s future water project</w:t>
      </w:r>
      <w:r w:rsidR="00F0307D">
        <w:rPr>
          <w:rFonts w:ascii="Arial" w:hAnsi="Arial" w:cs="Arial"/>
          <w:sz w:val="20"/>
          <w:szCs w:val="20"/>
        </w:rPr>
        <w:t>s</w:t>
      </w:r>
      <w:r w:rsidRPr="00CE2446">
        <w:rPr>
          <w:rFonts w:ascii="Arial" w:hAnsi="Arial" w:cs="Arial"/>
          <w:sz w:val="20"/>
          <w:szCs w:val="20"/>
        </w:rPr>
        <w:t xml:space="preserve"> in terms of capital project</w:t>
      </w:r>
      <w:r w:rsidR="00F0307D">
        <w:rPr>
          <w:rFonts w:ascii="Arial" w:hAnsi="Arial" w:cs="Arial"/>
          <w:sz w:val="20"/>
          <w:szCs w:val="20"/>
        </w:rPr>
        <w:t>s</w:t>
      </w:r>
      <w:r w:rsidRPr="00CE2446">
        <w:rPr>
          <w:rFonts w:ascii="Arial" w:hAnsi="Arial" w:cs="Arial"/>
          <w:sz w:val="20"/>
          <w:szCs w:val="20"/>
        </w:rPr>
        <w:t xml:space="preserve"> and refurbishment projects. </w:t>
      </w:r>
      <w:r w:rsidRPr="00CE2446">
        <w:rPr>
          <w:rFonts w:ascii="Arial" w:hAnsi="Arial" w:cs="Arial"/>
          <w:sz w:val="20"/>
          <w:szCs w:val="20"/>
          <w:lang w:val="en-GB"/>
        </w:rPr>
        <w:t>Capital projects refer to projects which are required for water services to address</w:t>
      </w:r>
      <w:r w:rsidR="00F0307D">
        <w:rPr>
          <w:rFonts w:ascii="Arial" w:hAnsi="Arial" w:cs="Arial"/>
          <w:sz w:val="20"/>
          <w:szCs w:val="20"/>
          <w:lang w:val="en-GB"/>
        </w:rPr>
        <w:t xml:space="preserve"> the growing water demand or </w:t>
      </w:r>
      <w:r w:rsidRPr="00CE2446">
        <w:rPr>
          <w:rFonts w:ascii="Arial" w:hAnsi="Arial" w:cs="Arial"/>
          <w:sz w:val="20"/>
          <w:szCs w:val="20"/>
          <w:lang w:val="en-GB"/>
        </w:rPr>
        <w:t xml:space="preserve">replacement projects. Refurbishment projects form part of the capital project list but have been identified separately. These projects have been identified by </w:t>
      </w:r>
      <w:r>
        <w:rPr>
          <w:rFonts w:ascii="Arial" w:hAnsi="Arial" w:cs="Arial"/>
          <w:sz w:val="20"/>
          <w:szCs w:val="20"/>
          <w:lang w:val="en-GB"/>
        </w:rPr>
        <w:t>considering</w:t>
      </w:r>
      <w:r w:rsidRPr="00CE2446">
        <w:rPr>
          <w:rFonts w:ascii="Arial" w:hAnsi="Arial" w:cs="Arial"/>
          <w:sz w:val="20"/>
          <w:szCs w:val="20"/>
          <w:lang w:val="en-GB"/>
        </w:rPr>
        <w:t xml:space="preserve"> assets with a remaining useable life </w:t>
      </w:r>
      <w:r>
        <w:rPr>
          <w:rFonts w:ascii="Arial" w:hAnsi="Arial" w:cs="Arial"/>
          <w:sz w:val="20"/>
          <w:szCs w:val="20"/>
          <w:lang w:val="en-GB"/>
        </w:rPr>
        <w:t>of less than</w:t>
      </w:r>
      <w:r w:rsidRPr="00CE2446">
        <w:rPr>
          <w:rFonts w:ascii="Arial" w:hAnsi="Arial" w:cs="Arial"/>
          <w:sz w:val="20"/>
          <w:szCs w:val="20"/>
          <w:lang w:val="en-GB"/>
        </w:rPr>
        <w:t xml:space="preserve"> 20 years.</w:t>
      </w:r>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lang w:val="en-GB"/>
        </w:rPr>
        <w:t xml:space="preserve">The capital projects required by the City are illustrated in </w:t>
      </w:r>
      <w:r w:rsidRPr="00BD70F4">
        <w:rPr>
          <w:rFonts w:ascii="Arial" w:hAnsi="Arial" w:cs="Arial"/>
          <w:sz w:val="20"/>
          <w:szCs w:val="20"/>
          <w:lang w:val="en-GB"/>
        </w:rPr>
        <w:fldChar w:fldCharType="begin"/>
      </w:r>
      <w:r w:rsidRPr="00BD70F4">
        <w:rPr>
          <w:rFonts w:ascii="Arial" w:hAnsi="Arial" w:cs="Arial"/>
          <w:sz w:val="20"/>
          <w:szCs w:val="20"/>
          <w:lang w:val="en-GB"/>
        </w:rPr>
        <w:instrText xml:space="preserve"> REF _Ref415478535 \h  \* MERGEFORMAT </w:instrText>
      </w:r>
      <w:r w:rsidRPr="00BD70F4">
        <w:rPr>
          <w:rFonts w:ascii="Arial" w:hAnsi="Arial" w:cs="Arial"/>
          <w:sz w:val="20"/>
          <w:szCs w:val="20"/>
          <w:lang w:val="en-GB"/>
        </w:rPr>
      </w:r>
      <w:r w:rsidRPr="00BD70F4">
        <w:rPr>
          <w:rFonts w:ascii="Arial" w:hAnsi="Arial" w:cs="Arial"/>
          <w:sz w:val="20"/>
          <w:szCs w:val="20"/>
          <w:lang w:val="en-GB"/>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8</w:t>
      </w:r>
      <w:r w:rsidRPr="00BD70F4">
        <w:rPr>
          <w:rFonts w:ascii="Arial" w:hAnsi="Arial" w:cs="Arial"/>
          <w:sz w:val="20"/>
          <w:szCs w:val="20"/>
          <w:lang w:val="en-GB"/>
        </w:rPr>
        <w:fldChar w:fldCharType="end"/>
      </w:r>
      <w:r w:rsidRPr="00BD70F4">
        <w:rPr>
          <w:rFonts w:ascii="Arial" w:hAnsi="Arial" w:cs="Arial"/>
          <w:sz w:val="20"/>
          <w:szCs w:val="20"/>
          <w:lang w:val="en-GB"/>
        </w:rPr>
        <w:t>.</w:t>
      </w:r>
      <w:r>
        <w:rPr>
          <w:rFonts w:ascii="Arial" w:hAnsi="Arial" w:cs="Arial"/>
          <w:sz w:val="20"/>
          <w:szCs w:val="20"/>
          <w:lang w:val="en-GB"/>
        </w:rPr>
        <w:t xml:space="preserve"> </w:t>
      </w:r>
      <w:r w:rsidRPr="00CE2446">
        <w:rPr>
          <w:rFonts w:ascii="Arial" w:hAnsi="Arial" w:cs="Arial"/>
          <w:sz w:val="20"/>
          <w:szCs w:val="20"/>
          <w:lang w:val="en-GB"/>
        </w:rPr>
        <w:t>Future refurbishment Projects are illustrated in</w:t>
      </w:r>
      <w:r>
        <w:rPr>
          <w:rFonts w:ascii="Arial" w:hAnsi="Arial" w:cs="Arial"/>
          <w:sz w:val="20"/>
          <w:szCs w:val="20"/>
          <w:lang w:val="en-GB"/>
        </w:rPr>
        <w:t xml:space="preserve"> </w:t>
      </w:r>
      <w:r w:rsidRPr="00BD70F4">
        <w:rPr>
          <w:rFonts w:ascii="Arial" w:hAnsi="Arial" w:cs="Arial"/>
          <w:sz w:val="20"/>
          <w:szCs w:val="20"/>
          <w:lang w:val="en-GB"/>
        </w:rPr>
        <w:fldChar w:fldCharType="begin"/>
      </w:r>
      <w:r w:rsidRPr="00BD70F4">
        <w:rPr>
          <w:rFonts w:ascii="Arial" w:hAnsi="Arial" w:cs="Arial"/>
          <w:sz w:val="20"/>
          <w:szCs w:val="20"/>
          <w:lang w:val="en-GB"/>
        </w:rPr>
        <w:instrText xml:space="preserve"> REF _Ref415478670 \h  \* MERGEFORMAT </w:instrText>
      </w:r>
      <w:r w:rsidRPr="00BD70F4">
        <w:rPr>
          <w:rFonts w:ascii="Arial" w:hAnsi="Arial" w:cs="Arial"/>
          <w:sz w:val="20"/>
          <w:szCs w:val="20"/>
          <w:lang w:val="en-GB"/>
        </w:rPr>
      </w:r>
      <w:r w:rsidRPr="00BD70F4">
        <w:rPr>
          <w:rFonts w:ascii="Arial" w:hAnsi="Arial" w:cs="Arial"/>
          <w:sz w:val="20"/>
          <w:szCs w:val="20"/>
          <w:lang w:val="en-GB"/>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9</w:t>
      </w:r>
      <w:r w:rsidRPr="00BD70F4">
        <w:rPr>
          <w:rFonts w:ascii="Arial" w:hAnsi="Arial" w:cs="Arial"/>
          <w:sz w:val="20"/>
          <w:szCs w:val="20"/>
          <w:lang w:val="en-GB"/>
        </w:rPr>
        <w:fldChar w:fldCharType="end"/>
      </w:r>
      <w:r w:rsidRPr="00BD70F4">
        <w:rPr>
          <w:rFonts w:ascii="Arial" w:hAnsi="Arial" w:cs="Arial"/>
          <w:sz w:val="20"/>
          <w:szCs w:val="20"/>
          <w:lang w:val="en-GB"/>
        </w:rPr>
        <w:t>. A</w:t>
      </w:r>
      <w:r w:rsidRPr="00CE2446">
        <w:rPr>
          <w:rFonts w:ascii="Arial" w:hAnsi="Arial" w:cs="Arial"/>
          <w:sz w:val="20"/>
          <w:szCs w:val="20"/>
          <w:lang w:val="en-GB"/>
        </w:rPr>
        <w:t xml:space="preserve"> full list of water refurbishment projects with estimated budgets can be made available on request.</w:t>
      </w:r>
      <w:r>
        <w:rPr>
          <w:rFonts w:ascii="Arial" w:hAnsi="Arial" w:cs="Arial"/>
          <w:sz w:val="20"/>
          <w:szCs w:val="20"/>
          <w:lang w:val="en-GB"/>
        </w:rPr>
        <w:t xml:space="preserve"> F</w:t>
      </w:r>
      <w:r w:rsidRPr="00CE2446">
        <w:rPr>
          <w:rFonts w:ascii="Arial" w:hAnsi="Arial" w:cs="Arial"/>
          <w:sz w:val="20"/>
          <w:szCs w:val="20"/>
          <w:lang w:val="en-GB"/>
        </w:rPr>
        <w:t>rom the maps it is apparent that capital requirement is primarily in the north, west and south of the City, while water refurbishment requirements are clustered in the northern central and southern areas.</w:t>
      </w:r>
      <w:r>
        <w:rPr>
          <w:rFonts w:ascii="Arial" w:hAnsi="Arial" w:cs="Arial"/>
          <w:sz w:val="20"/>
          <w:szCs w:val="20"/>
          <w:lang w:val="en-GB"/>
        </w:rPr>
        <w:t xml:space="preserve"> Jo</w:t>
      </w:r>
      <w:r w:rsidRPr="00CE2446">
        <w:rPr>
          <w:rFonts w:ascii="Arial" w:hAnsi="Arial" w:cs="Arial"/>
          <w:sz w:val="20"/>
          <w:szCs w:val="20"/>
          <w:lang w:val="en-GB"/>
        </w:rPr>
        <w:t>burg</w:t>
      </w:r>
      <w:r>
        <w:rPr>
          <w:rFonts w:ascii="Arial" w:hAnsi="Arial" w:cs="Arial"/>
          <w:sz w:val="20"/>
          <w:szCs w:val="20"/>
          <w:lang w:val="en-GB"/>
        </w:rPr>
        <w:t xml:space="preserve"> Water</w:t>
      </w:r>
      <w:r w:rsidRPr="00CE2446">
        <w:rPr>
          <w:rFonts w:ascii="Arial" w:hAnsi="Arial" w:cs="Arial"/>
          <w:sz w:val="20"/>
          <w:szCs w:val="20"/>
          <w:lang w:val="en-GB"/>
        </w:rPr>
        <w:t xml:space="preserve"> has a sophisticated infrastructure asset management system by which existing assets are maintained, upgraded, refurbished and ult</w:t>
      </w:r>
      <w:r>
        <w:rPr>
          <w:rFonts w:ascii="Arial" w:hAnsi="Arial" w:cs="Arial"/>
          <w:sz w:val="20"/>
          <w:szCs w:val="20"/>
          <w:lang w:val="en-GB"/>
        </w:rPr>
        <w:t xml:space="preserve">imately replaced. This system relates to </w:t>
      </w:r>
      <w:r w:rsidRPr="00CE2446">
        <w:rPr>
          <w:rFonts w:ascii="Arial" w:hAnsi="Arial" w:cs="Arial"/>
          <w:sz w:val="20"/>
          <w:szCs w:val="20"/>
          <w:lang w:val="en-GB"/>
        </w:rPr>
        <w:t>Joburg Water’s work schedules.</w:t>
      </w:r>
    </w:p>
    <w:p w:rsidR="00D14467" w:rsidRPr="00CE2446" w:rsidRDefault="00D14467" w:rsidP="00D14467">
      <w:pPr>
        <w:spacing w:line="288" w:lineRule="auto"/>
        <w:jc w:val="both"/>
        <w:rPr>
          <w:rFonts w:ascii="Arial" w:hAnsi="Arial" w:cs="Arial"/>
          <w:sz w:val="20"/>
          <w:szCs w:val="20"/>
          <w:lang w:val="en-GB"/>
        </w:rPr>
      </w:pPr>
    </w:p>
    <w:p w:rsidR="00D14467" w:rsidRDefault="00D14467" w:rsidP="00D14467">
      <w:pPr>
        <w:rPr>
          <w:rFonts w:ascii="Arial" w:hAnsi="Arial" w:cs="Arial"/>
          <w:b/>
          <w:sz w:val="20"/>
          <w:szCs w:val="20"/>
        </w:rPr>
      </w:pPr>
      <w:r>
        <w:rPr>
          <w:rFonts w:ascii="Arial" w:hAnsi="Arial" w:cs="Arial"/>
          <w:b/>
          <w:sz w:val="20"/>
          <w:szCs w:val="20"/>
        </w:rPr>
        <w:br w:type="page"/>
      </w:r>
    </w:p>
    <w:p w:rsidR="00D14467" w:rsidRPr="00CE2446" w:rsidRDefault="00481CDF" w:rsidP="00D14467">
      <w:pPr>
        <w:spacing w:line="288" w:lineRule="auto"/>
        <w:rPr>
          <w:rFonts w:ascii="Arial" w:hAnsi="Arial" w:cs="Arial"/>
          <w:b/>
          <w:sz w:val="20"/>
          <w:szCs w:val="20"/>
        </w:rPr>
      </w:pPr>
      <w:r w:rsidRPr="00CE2446">
        <w:rPr>
          <w:rFonts w:ascii="Arial" w:hAnsi="Arial" w:cs="Arial"/>
          <w:noProof/>
          <w:sz w:val="20"/>
          <w:szCs w:val="20"/>
          <w:lang w:val="en-US"/>
        </w:rPr>
        <w:lastRenderedPageBreak/>
        <w:drawing>
          <wp:anchor distT="0" distB="0" distL="114300" distR="114300" simplePos="0" relativeHeight="251668480" behindDoc="1" locked="0" layoutInCell="1" allowOverlap="1" wp14:anchorId="5800D869" wp14:editId="337B110F">
            <wp:simplePos x="0" y="0"/>
            <wp:positionH relativeFrom="column">
              <wp:posOffset>3004820</wp:posOffset>
            </wp:positionH>
            <wp:positionV relativeFrom="paragraph">
              <wp:posOffset>349250</wp:posOffset>
            </wp:positionV>
            <wp:extent cx="3343275" cy="4425315"/>
            <wp:effectExtent l="0" t="0" r="9525" b="0"/>
            <wp:wrapTight wrapText="bothSides">
              <wp:wrapPolygon edited="0">
                <wp:start x="0" y="0"/>
                <wp:lineTo x="0" y="21479"/>
                <wp:lineTo x="21538" y="21479"/>
                <wp:lineTo x="21538" y="0"/>
                <wp:lineTo x="0" y="0"/>
              </wp:wrapPolygon>
            </wp:wrapTight>
            <wp:docPr id="228" name="Picture 228" descr="P:\Projects\109371   City of Joburg Consolidated Infrast\03 PRJ Delivery\10 Data\GIS\Output\Sub_Division_Assets_A3\Jpg's\25062013\25_06_2013_Water Refurbishment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rojects\109371   City of Joburg Consolidated Infrast\03 PRJ Delivery\10 Data\GIS\Output\Sub_Division_Assets_A3\Jpg's\25062013\25_06_2013_Water Refurbishment project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3275" cy="442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446">
        <w:rPr>
          <w:rFonts w:ascii="Arial" w:hAnsi="Arial" w:cs="Arial"/>
          <w:noProof/>
          <w:sz w:val="20"/>
          <w:szCs w:val="20"/>
          <w:lang w:val="en-US"/>
        </w:rPr>
        <w:drawing>
          <wp:anchor distT="0" distB="0" distL="114300" distR="114300" simplePos="0" relativeHeight="251667456" behindDoc="1" locked="0" layoutInCell="1" allowOverlap="1" wp14:anchorId="7C87B948" wp14:editId="7DDBFADC">
            <wp:simplePos x="0" y="0"/>
            <wp:positionH relativeFrom="column">
              <wp:posOffset>-357505</wp:posOffset>
            </wp:positionH>
            <wp:positionV relativeFrom="paragraph">
              <wp:posOffset>339090</wp:posOffset>
            </wp:positionV>
            <wp:extent cx="3301365" cy="4491990"/>
            <wp:effectExtent l="0" t="0" r="0" b="3810"/>
            <wp:wrapTight wrapText="bothSides">
              <wp:wrapPolygon edited="0">
                <wp:start x="0" y="0"/>
                <wp:lineTo x="0" y="21527"/>
                <wp:lineTo x="21438" y="21527"/>
                <wp:lineTo x="21438" y="0"/>
                <wp:lineTo x="0" y="0"/>
              </wp:wrapPolygon>
            </wp:wrapTight>
            <wp:docPr id="15" name="Picture 15" descr="C:\Users\johan.vandenberg\AppData\Local\Microsoft\Windows\Temporary Internet Files\Content.Word\25_06_2013_Water Capital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vandenberg\AppData\Local\Microsoft\Windows\Temporary Internet Files\Content.Word\25_06_2013_Water Capital project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1365" cy="449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1008" behindDoc="0" locked="0" layoutInCell="1" allowOverlap="1" wp14:anchorId="7B33C5ED" wp14:editId="0C3D069E">
                <wp:simplePos x="0" y="0"/>
                <wp:positionH relativeFrom="column">
                  <wp:posOffset>-243205</wp:posOffset>
                </wp:positionH>
                <wp:positionV relativeFrom="paragraph">
                  <wp:posOffset>63500</wp:posOffset>
                </wp:positionV>
                <wp:extent cx="3190875" cy="276225"/>
                <wp:effectExtent l="0" t="0" r="9525" b="9525"/>
                <wp:wrapNone/>
                <wp:docPr id="28698" name="Text Box 28698"/>
                <wp:cNvGraphicFramePr/>
                <a:graphic xmlns:a="http://schemas.openxmlformats.org/drawingml/2006/main">
                  <a:graphicData uri="http://schemas.microsoft.com/office/word/2010/wordprocessingShape">
                    <wps:wsp>
                      <wps:cNvSpPr txBox="1"/>
                      <wps:spPr>
                        <a:xfrm>
                          <a:off x="0" y="0"/>
                          <a:ext cx="3190875" cy="276225"/>
                        </a:xfrm>
                        <a:prstGeom prst="rect">
                          <a:avLst/>
                        </a:prstGeom>
                        <a:solidFill>
                          <a:prstClr val="white"/>
                        </a:solidFill>
                        <a:ln>
                          <a:noFill/>
                        </a:ln>
                        <a:effectLst/>
                      </wps:spPr>
                      <wps:txbx>
                        <w:txbxContent>
                          <w:p w:rsidR="00E84F2B" w:rsidRPr="00BD70F4" w:rsidRDefault="00E84F2B" w:rsidP="00D14467">
                            <w:pPr>
                              <w:rPr>
                                <w:rFonts w:ascii="Arial" w:hAnsi="Arial" w:cs="Arial"/>
                                <w:i/>
                                <w:sz w:val="18"/>
                                <w:szCs w:val="18"/>
                              </w:rPr>
                            </w:pPr>
                            <w:bookmarkStart w:id="28" w:name="_Ref415478535"/>
                            <w:bookmarkStart w:id="29" w:name="_Toc416865219"/>
                            <w:r w:rsidRPr="00BD70F4">
                              <w:rPr>
                                <w:rFonts w:ascii="Arial" w:hAnsi="Arial" w:cs="Arial"/>
                                <w:i/>
                                <w:sz w:val="18"/>
                                <w:szCs w:val="18"/>
                              </w:rPr>
                              <w:t xml:space="preserve">Figure </w:t>
                            </w:r>
                            <w:r w:rsidRPr="00BD70F4">
                              <w:rPr>
                                <w:rFonts w:ascii="Arial" w:hAnsi="Arial" w:cs="Arial"/>
                                <w:i/>
                                <w:sz w:val="18"/>
                                <w:szCs w:val="18"/>
                              </w:rPr>
                              <w:fldChar w:fldCharType="begin"/>
                            </w:r>
                            <w:r w:rsidRPr="00BD70F4">
                              <w:rPr>
                                <w:rFonts w:ascii="Arial" w:hAnsi="Arial" w:cs="Arial"/>
                                <w:i/>
                                <w:sz w:val="18"/>
                                <w:szCs w:val="18"/>
                              </w:rPr>
                              <w:instrText xml:space="preserve"> SEQ Figure \* ARABIC </w:instrText>
                            </w:r>
                            <w:r w:rsidRPr="00BD70F4">
                              <w:rPr>
                                <w:rFonts w:ascii="Arial" w:hAnsi="Arial" w:cs="Arial"/>
                                <w:i/>
                                <w:sz w:val="18"/>
                                <w:szCs w:val="18"/>
                              </w:rPr>
                              <w:fldChar w:fldCharType="separate"/>
                            </w:r>
                            <w:r>
                              <w:rPr>
                                <w:rFonts w:ascii="Arial" w:hAnsi="Arial" w:cs="Arial"/>
                                <w:i/>
                                <w:noProof/>
                                <w:sz w:val="18"/>
                                <w:szCs w:val="18"/>
                              </w:rPr>
                              <w:t>8</w:t>
                            </w:r>
                            <w:r w:rsidRPr="00BD70F4">
                              <w:rPr>
                                <w:rFonts w:ascii="Arial" w:hAnsi="Arial" w:cs="Arial"/>
                                <w:i/>
                                <w:sz w:val="18"/>
                                <w:szCs w:val="18"/>
                              </w:rPr>
                              <w:fldChar w:fldCharType="end"/>
                            </w:r>
                            <w:bookmarkEnd w:id="28"/>
                            <w:r w:rsidRPr="00BD70F4">
                              <w:rPr>
                                <w:rFonts w:ascii="Arial" w:hAnsi="Arial" w:cs="Arial"/>
                                <w:i/>
                                <w:sz w:val="18"/>
                                <w:szCs w:val="18"/>
                              </w:rPr>
                              <w:t>: Location of capital projects relating to water infrastructure</w:t>
                            </w:r>
                            <w:bookmarkEnd w:id="29"/>
                          </w:p>
                          <w:p w:rsidR="00E84F2B" w:rsidRPr="00BA0639" w:rsidRDefault="00E84F2B" w:rsidP="00D14467">
                            <w:pPr>
                              <w:pStyle w:val="Caption"/>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98" o:spid="_x0000_s1035" type="#_x0000_t202" style="position:absolute;margin-left:-19.15pt;margin-top:5pt;width:251.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" stroked="f">
                <v:textbox inset="0,0,0,0">
                  <w:txbxContent>
                    <w:p w:rsidR="00E84F2B" w:rsidRPr="00BD70F4" w:rsidRDefault="00E84F2B" w:rsidP="00D14467">
                      <w:pPr>
                        <w:rPr>
                          <w:rFonts w:ascii="Arial" w:hAnsi="Arial" w:cs="Arial"/>
                          <w:i/>
                          <w:sz w:val="18"/>
                          <w:szCs w:val="18"/>
                        </w:rPr>
                      </w:pPr>
                      <w:bookmarkStart w:id="44" w:name="_Ref415478535"/>
                      <w:bookmarkStart w:id="45" w:name="_Toc416865219"/>
                      <w:r w:rsidRPr="00BD70F4">
                        <w:rPr>
                          <w:rFonts w:ascii="Arial" w:hAnsi="Arial" w:cs="Arial"/>
                          <w:i/>
                          <w:sz w:val="18"/>
                          <w:szCs w:val="18"/>
                        </w:rPr>
                        <w:t xml:space="preserve">Figure </w:t>
                      </w:r>
                      <w:r w:rsidRPr="00BD70F4">
                        <w:rPr>
                          <w:rFonts w:ascii="Arial" w:hAnsi="Arial" w:cs="Arial"/>
                          <w:i/>
                          <w:sz w:val="18"/>
                          <w:szCs w:val="18"/>
                        </w:rPr>
                        <w:fldChar w:fldCharType="begin"/>
                      </w:r>
                      <w:r w:rsidRPr="00BD70F4">
                        <w:rPr>
                          <w:rFonts w:ascii="Arial" w:hAnsi="Arial" w:cs="Arial"/>
                          <w:i/>
                          <w:sz w:val="18"/>
                          <w:szCs w:val="18"/>
                        </w:rPr>
                        <w:instrText xml:space="preserve"> SEQ Figure \* ARABIC </w:instrText>
                      </w:r>
                      <w:r w:rsidRPr="00BD70F4">
                        <w:rPr>
                          <w:rFonts w:ascii="Arial" w:hAnsi="Arial" w:cs="Arial"/>
                          <w:i/>
                          <w:sz w:val="18"/>
                          <w:szCs w:val="18"/>
                        </w:rPr>
                        <w:fldChar w:fldCharType="separate"/>
                      </w:r>
                      <w:r>
                        <w:rPr>
                          <w:rFonts w:ascii="Arial" w:hAnsi="Arial" w:cs="Arial"/>
                          <w:i/>
                          <w:noProof/>
                          <w:sz w:val="18"/>
                          <w:szCs w:val="18"/>
                        </w:rPr>
                        <w:t>8</w:t>
                      </w:r>
                      <w:r w:rsidRPr="00BD70F4">
                        <w:rPr>
                          <w:rFonts w:ascii="Arial" w:hAnsi="Arial" w:cs="Arial"/>
                          <w:i/>
                          <w:sz w:val="18"/>
                          <w:szCs w:val="18"/>
                        </w:rPr>
                        <w:fldChar w:fldCharType="end"/>
                      </w:r>
                      <w:bookmarkEnd w:id="44"/>
                      <w:r w:rsidRPr="00BD70F4">
                        <w:rPr>
                          <w:rFonts w:ascii="Arial" w:hAnsi="Arial" w:cs="Arial"/>
                          <w:i/>
                          <w:sz w:val="18"/>
                          <w:szCs w:val="18"/>
                        </w:rPr>
                        <w:t>: Location of capital projects relating to water infrastructure</w:t>
                      </w:r>
                      <w:bookmarkEnd w:id="45"/>
                    </w:p>
                    <w:p w:rsidR="00E84F2B" w:rsidRPr="00BA0639" w:rsidRDefault="00E84F2B" w:rsidP="00D14467">
                      <w:pPr>
                        <w:pStyle w:val="Caption"/>
                        <w:rPr>
                          <w:rFonts w:ascii="Arial" w:hAnsi="Arial" w:cs="Arial"/>
                          <w:noProof/>
                          <w:sz w:val="20"/>
                          <w:szCs w:val="20"/>
                        </w:rPr>
                      </w:pP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1C339612" wp14:editId="0210ECA3">
                <wp:simplePos x="0" y="0"/>
                <wp:positionH relativeFrom="column">
                  <wp:posOffset>3061969</wp:posOffset>
                </wp:positionH>
                <wp:positionV relativeFrom="paragraph">
                  <wp:posOffset>158750</wp:posOffset>
                </wp:positionV>
                <wp:extent cx="3438525" cy="180975"/>
                <wp:effectExtent l="0" t="0" r="9525" b="9525"/>
                <wp:wrapNone/>
                <wp:docPr id="28699" name="Text Box 28699"/>
                <wp:cNvGraphicFramePr/>
                <a:graphic xmlns:a="http://schemas.openxmlformats.org/drawingml/2006/main">
                  <a:graphicData uri="http://schemas.microsoft.com/office/word/2010/wordprocessingShape">
                    <wps:wsp>
                      <wps:cNvSpPr txBox="1"/>
                      <wps:spPr>
                        <a:xfrm>
                          <a:off x="0" y="0"/>
                          <a:ext cx="3438525" cy="180975"/>
                        </a:xfrm>
                        <a:prstGeom prst="rect">
                          <a:avLst/>
                        </a:prstGeom>
                        <a:solidFill>
                          <a:prstClr val="white"/>
                        </a:solidFill>
                        <a:ln>
                          <a:noFill/>
                        </a:ln>
                        <a:effectLst/>
                      </wps:spPr>
                      <wps:txbx>
                        <w:txbxContent>
                          <w:p w:rsidR="00E84F2B" w:rsidRPr="00BD70F4" w:rsidRDefault="00E84F2B" w:rsidP="00D14467">
                            <w:pPr>
                              <w:rPr>
                                <w:rFonts w:ascii="Arial" w:hAnsi="Arial" w:cs="Arial"/>
                                <w:i/>
                                <w:sz w:val="18"/>
                                <w:szCs w:val="18"/>
                              </w:rPr>
                            </w:pPr>
                            <w:bookmarkStart w:id="30" w:name="_Ref415478670"/>
                            <w:bookmarkStart w:id="31" w:name="_Toc416865220"/>
                            <w:r w:rsidRPr="00BD70F4">
                              <w:rPr>
                                <w:rFonts w:ascii="Arial" w:hAnsi="Arial" w:cs="Arial"/>
                                <w:i/>
                                <w:sz w:val="18"/>
                                <w:szCs w:val="18"/>
                              </w:rPr>
                              <w:t xml:space="preserve">Figure </w:t>
                            </w:r>
                            <w:r w:rsidRPr="00BD70F4">
                              <w:rPr>
                                <w:rFonts w:ascii="Arial" w:hAnsi="Arial" w:cs="Arial"/>
                                <w:i/>
                                <w:sz w:val="18"/>
                                <w:szCs w:val="18"/>
                              </w:rPr>
                              <w:fldChar w:fldCharType="begin"/>
                            </w:r>
                            <w:r w:rsidRPr="00BD70F4">
                              <w:rPr>
                                <w:rFonts w:ascii="Arial" w:hAnsi="Arial" w:cs="Arial"/>
                                <w:i/>
                                <w:sz w:val="18"/>
                                <w:szCs w:val="18"/>
                              </w:rPr>
                              <w:instrText xml:space="preserve"> SEQ Figure \* ARABIC </w:instrText>
                            </w:r>
                            <w:r w:rsidRPr="00BD70F4">
                              <w:rPr>
                                <w:rFonts w:ascii="Arial" w:hAnsi="Arial" w:cs="Arial"/>
                                <w:i/>
                                <w:sz w:val="18"/>
                                <w:szCs w:val="18"/>
                              </w:rPr>
                              <w:fldChar w:fldCharType="separate"/>
                            </w:r>
                            <w:r>
                              <w:rPr>
                                <w:rFonts w:ascii="Arial" w:hAnsi="Arial" w:cs="Arial"/>
                                <w:i/>
                                <w:noProof/>
                                <w:sz w:val="18"/>
                                <w:szCs w:val="18"/>
                              </w:rPr>
                              <w:t>9</w:t>
                            </w:r>
                            <w:r w:rsidRPr="00BD70F4">
                              <w:rPr>
                                <w:rFonts w:ascii="Arial" w:hAnsi="Arial" w:cs="Arial"/>
                                <w:i/>
                                <w:sz w:val="18"/>
                                <w:szCs w:val="18"/>
                              </w:rPr>
                              <w:fldChar w:fldCharType="end"/>
                            </w:r>
                            <w:bookmarkEnd w:id="30"/>
                            <w:r w:rsidRPr="00BD70F4">
                              <w:rPr>
                                <w:rFonts w:ascii="Arial" w:hAnsi="Arial" w:cs="Arial"/>
                                <w:i/>
                                <w:sz w:val="18"/>
                                <w:szCs w:val="18"/>
                              </w:rPr>
                              <w:t>: Water infrastructure requiring refurbishment</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99" o:spid="_x0000_s1036" type="#_x0000_t202" style="position:absolute;margin-left:241.1pt;margin-top:12.5pt;width:270.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" stroked="f">
                <v:textbox inset="0,0,0,0">
                  <w:txbxContent>
                    <w:p w:rsidR="00E84F2B" w:rsidRPr="00BD70F4" w:rsidRDefault="00E84F2B" w:rsidP="00D14467">
                      <w:pPr>
                        <w:rPr>
                          <w:rFonts w:ascii="Arial" w:hAnsi="Arial" w:cs="Arial"/>
                          <w:i/>
                          <w:sz w:val="18"/>
                          <w:szCs w:val="18"/>
                        </w:rPr>
                      </w:pPr>
                      <w:bookmarkStart w:id="48" w:name="_Ref415478670"/>
                      <w:bookmarkStart w:id="49" w:name="_Toc416865220"/>
                      <w:r w:rsidRPr="00BD70F4">
                        <w:rPr>
                          <w:rFonts w:ascii="Arial" w:hAnsi="Arial" w:cs="Arial"/>
                          <w:i/>
                          <w:sz w:val="18"/>
                          <w:szCs w:val="18"/>
                        </w:rPr>
                        <w:t xml:space="preserve">Figure </w:t>
                      </w:r>
                      <w:r w:rsidRPr="00BD70F4">
                        <w:rPr>
                          <w:rFonts w:ascii="Arial" w:hAnsi="Arial" w:cs="Arial"/>
                          <w:i/>
                          <w:sz w:val="18"/>
                          <w:szCs w:val="18"/>
                        </w:rPr>
                        <w:fldChar w:fldCharType="begin"/>
                      </w:r>
                      <w:r w:rsidRPr="00BD70F4">
                        <w:rPr>
                          <w:rFonts w:ascii="Arial" w:hAnsi="Arial" w:cs="Arial"/>
                          <w:i/>
                          <w:sz w:val="18"/>
                          <w:szCs w:val="18"/>
                        </w:rPr>
                        <w:instrText xml:space="preserve"> SEQ Figure \* ARABIC </w:instrText>
                      </w:r>
                      <w:r w:rsidRPr="00BD70F4">
                        <w:rPr>
                          <w:rFonts w:ascii="Arial" w:hAnsi="Arial" w:cs="Arial"/>
                          <w:i/>
                          <w:sz w:val="18"/>
                          <w:szCs w:val="18"/>
                        </w:rPr>
                        <w:fldChar w:fldCharType="separate"/>
                      </w:r>
                      <w:r>
                        <w:rPr>
                          <w:rFonts w:ascii="Arial" w:hAnsi="Arial" w:cs="Arial"/>
                          <w:i/>
                          <w:noProof/>
                          <w:sz w:val="18"/>
                          <w:szCs w:val="18"/>
                        </w:rPr>
                        <w:t>9</w:t>
                      </w:r>
                      <w:r w:rsidRPr="00BD70F4">
                        <w:rPr>
                          <w:rFonts w:ascii="Arial" w:hAnsi="Arial" w:cs="Arial"/>
                          <w:i/>
                          <w:sz w:val="18"/>
                          <w:szCs w:val="18"/>
                        </w:rPr>
                        <w:fldChar w:fldCharType="end"/>
                      </w:r>
                      <w:bookmarkEnd w:id="48"/>
                      <w:r w:rsidRPr="00BD70F4">
                        <w:rPr>
                          <w:rFonts w:ascii="Arial" w:hAnsi="Arial" w:cs="Arial"/>
                          <w:i/>
                          <w:sz w:val="18"/>
                          <w:szCs w:val="18"/>
                        </w:rPr>
                        <w:t>: Water infrastructure requiring refurbishment</w:t>
                      </w:r>
                      <w:bookmarkEnd w:id="49"/>
                    </w:p>
                  </w:txbxContent>
                </v:textbox>
              </v:shape>
            </w:pict>
          </mc:Fallback>
        </mc:AlternateContent>
      </w:r>
    </w:p>
    <w:p w:rsidR="00D14467" w:rsidRDefault="00D14467" w:rsidP="00D14467">
      <w:pPr>
        <w:spacing w:line="288" w:lineRule="auto"/>
        <w:jc w:val="both"/>
        <w:rPr>
          <w:rFonts w:ascii="Arial" w:hAnsi="Arial" w:cs="Arial"/>
          <w:sz w:val="20"/>
          <w:szCs w:val="20"/>
        </w:rPr>
      </w:pPr>
    </w:p>
    <w:p w:rsidR="00D14467" w:rsidRDefault="00D14467" w:rsidP="00D14467">
      <w:pPr>
        <w:rPr>
          <w:rFonts w:ascii="Arial" w:hAnsi="Arial" w:cs="Arial"/>
          <w:sz w:val="20"/>
          <w:szCs w:val="20"/>
          <w:lang w:val="en-GB"/>
        </w:rPr>
      </w:pPr>
      <w:r>
        <w:rPr>
          <w:rFonts w:ascii="Arial" w:hAnsi="Arial" w:cs="Arial"/>
          <w:sz w:val="20"/>
          <w:szCs w:val="20"/>
          <w:lang w:val="en-GB"/>
        </w:rPr>
        <w:br w:type="page"/>
      </w:r>
    </w:p>
    <w:p w:rsidR="00D14467" w:rsidRPr="00CE2446" w:rsidRDefault="00D14467" w:rsidP="00F0307D">
      <w:pPr>
        <w:pStyle w:val="Heading2"/>
      </w:pPr>
      <w:bookmarkStart w:id="32" w:name="_Toc416852586"/>
      <w:r w:rsidRPr="00CE2446">
        <w:lastRenderedPageBreak/>
        <w:t>Sewer</w:t>
      </w:r>
      <w:bookmarkEnd w:id="32"/>
    </w:p>
    <w:p w:rsidR="00D14467" w:rsidRPr="00EE169B" w:rsidRDefault="00D14467" w:rsidP="00D14467">
      <w:pPr>
        <w:spacing w:line="288" w:lineRule="auto"/>
        <w:jc w:val="both"/>
        <w:rPr>
          <w:rFonts w:ascii="Arial" w:hAnsi="Arial" w:cs="Arial"/>
          <w:sz w:val="20"/>
          <w:szCs w:val="20"/>
        </w:rPr>
      </w:pPr>
      <w:r w:rsidRPr="00CE2446">
        <w:rPr>
          <w:rFonts w:ascii="Arial" w:hAnsi="Arial" w:cs="Arial"/>
          <w:sz w:val="20"/>
          <w:szCs w:val="20"/>
        </w:rPr>
        <w:t xml:space="preserve">Given a gravity based system the bulk sewer network follows the </w:t>
      </w:r>
      <w:r>
        <w:rPr>
          <w:rFonts w:ascii="Arial" w:hAnsi="Arial" w:cs="Arial"/>
          <w:sz w:val="20"/>
          <w:szCs w:val="20"/>
        </w:rPr>
        <w:t>City’s valleys</w:t>
      </w:r>
      <w:r w:rsidRPr="00CE2446">
        <w:rPr>
          <w:rFonts w:ascii="Arial" w:hAnsi="Arial" w:cs="Arial"/>
          <w:sz w:val="20"/>
          <w:szCs w:val="20"/>
        </w:rPr>
        <w:t xml:space="preserve">. Sewerage is treated </w:t>
      </w:r>
      <w:r>
        <w:rPr>
          <w:rFonts w:ascii="Arial" w:hAnsi="Arial" w:cs="Arial"/>
          <w:sz w:val="20"/>
          <w:szCs w:val="20"/>
        </w:rPr>
        <w:t>waste</w:t>
      </w:r>
      <w:r w:rsidRPr="00CE2446">
        <w:rPr>
          <w:rFonts w:ascii="Arial" w:hAnsi="Arial" w:cs="Arial"/>
          <w:sz w:val="20"/>
          <w:szCs w:val="20"/>
        </w:rPr>
        <w:t xml:space="preserve"> water treatment works under the jurisdiction of Joburg Water.</w:t>
      </w:r>
      <w:r>
        <w:rPr>
          <w:rFonts w:ascii="Arial" w:hAnsi="Arial" w:cs="Arial"/>
          <w:sz w:val="20"/>
          <w:szCs w:val="20"/>
        </w:rPr>
        <w:t xml:space="preserve"> </w:t>
      </w:r>
      <w:r w:rsidRPr="00CE2446">
        <w:rPr>
          <w:rFonts w:ascii="Arial" w:hAnsi="Arial" w:cs="Arial"/>
          <w:sz w:val="20"/>
          <w:szCs w:val="20"/>
        </w:rPr>
        <w:t xml:space="preserve">The extent and nature of the sewer pipe network and the fixed sewer related assets is illustrated in </w:t>
      </w:r>
      <w:r w:rsidRPr="0066120F">
        <w:rPr>
          <w:rFonts w:ascii="Arial" w:hAnsi="Arial" w:cs="Arial"/>
          <w:sz w:val="20"/>
          <w:szCs w:val="20"/>
        </w:rPr>
        <w:fldChar w:fldCharType="begin"/>
      </w:r>
      <w:r w:rsidRPr="0066120F">
        <w:rPr>
          <w:rFonts w:ascii="Arial" w:hAnsi="Arial" w:cs="Arial"/>
          <w:sz w:val="20"/>
          <w:szCs w:val="20"/>
        </w:rPr>
        <w:instrText xml:space="preserve"> REF _Ref415479173 \h  \* MERGEFORMAT </w:instrText>
      </w:r>
      <w:r w:rsidRPr="0066120F">
        <w:rPr>
          <w:rFonts w:ascii="Arial" w:hAnsi="Arial" w:cs="Arial"/>
          <w:sz w:val="20"/>
          <w:szCs w:val="20"/>
        </w:rPr>
      </w:r>
      <w:r w:rsidRPr="0066120F">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10</w:t>
      </w:r>
      <w:r w:rsidRPr="0066120F">
        <w:rPr>
          <w:rFonts w:ascii="Arial" w:hAnsi="Arial" w:cs="Arial"/>
          <w:sz w:val="20"/>
          <w:szCs w:val="20"/>
        </w:rPr>
        <w:fldChar w:fldCharType="end"/>
      </w:r>
      <w:r w:rsidR="00EB6214">
        <w:rPr>
          <w:rFonts w:ascii="Arial" w:hAnsi="Arial" w:cs="Arial"/>
          <w:sz w:val="20"/>
          <w:szCs w:val="20"/>
        </w:rPr>
        <w:t xml:space="preserve"> and </w:t>
      </w:r>
      <w:r w:rsidR="00EB6214" w:rsidRPr="00EB6214">
        <w:rPr>
          <w:rFonts w:ascii="Arial" w:hAnsi="Arial" w:cs="Arial"/>
          <w:sz w:val="20"/>
          <w:szCs w:val="20"/>
        </w:rPr>
        <w:fldChar w:fldCharType="begin"/>
      </w:r>
      <w:r w:rsidR="00EB6214" w:rsidRPr="00EB6214">
        <w:rPr>
          <w:rFonts w:ascii="Arial" w:hAnsi="Arial" w:cs="Arial"/>
          <w:sz w:val="20"/>
          <w:szCs w:val="20"/>
        </w:rPr>
        <w:instrText xml:space="preserve"> REF _Ref416359392 \h  \* MERGEFORMAT </w:instrText>
      </w:r>
      <w:r w:rsidR="00EB6214" w:rsidRPr="00EB6214">
        <w:rPr>
          <w:rFonts w:ascii="Arial" w:hAnsi="Arial" w:cs="Arial"/>
          <w:sz w:val="20"/>
          <w:szCs w:val="20"/>
        </w:rPr>
      </w:r>
      <w:r w:rsidR="00EB6214" w:rsidRPr="00EB6214">
        <w:rPr>
          <w:rFonts w:ascii="Arial" w:hAnsi="Arial" w:cs="Arial"/>
          <w:sz w:val="20"/>
          <w:szCs w:val="20"/>
        </w:rPr>
        <w:fldChar w:fldCharType="separate"/>
      </w:r>
      <w:r w:rsidR="00C16CE4" w:rsidRPr="00C16CE4">
        <w:rPr>
          <w:sz w:val="20"/>
          <w:szCs w:val="20"/>
        </w:rPr>
        <w:t xml:space="preserve">Table </w:t>
      </w:r>
      <w:r w:rsidR="00C16CE4" w:rsidRPr="00C16CE4">
        <w:rPr>
          <w:noProof/>
          <w:sz w:val="20"/>
          <w:szCs w:val="20"/>
        </w:rPr>
        <w:t>3</w:t>
      </w:r>
      <w:r w:rsidR="00EB6214" w:rsidRPr="00EB6214">
        <w:rPr>
          <w:rFonts w:ascii="Arial" w:hAnsi="Arial" w:cs="Arial"/>
          <w:sz w:val="20"/>
          <w:szCs w:val="20"/>
        </w:rPr>
        <w:fldChar w:fldCharType="end"/>
      </w:r>
      <w:r>
        <w:rPr>
          <w:rFonts w:ascii="Arial" w:hAnsi="Arial" w:cs="Arial"/>
          <w:sz w:val="20"/>
          <w:szCs w:val="20"/>
        </w:rPr>
        <w:t>. T</w:t>
      </w:r>
      <w:r w:rsidRPr="00CE2446">
        <w:rPr>
          <w:rFonts w:ascii="Arial" w:hAnsi="Arial" w:cs="Arial"/>
          <w:sz w:val="20"/>
          <w:szCs w:val="20"/>
        </w:rPr>
        <w:t>he estimated current replacement cost of the City’s s</w:t>
      </w:r>
      <w:r>
        <w:rPr>
          <w:rFonts w:ascii="Arial" w:hAnsi="Arial" w:cs="Arial"/>
          <w:sz w:val="20"/>
          <w:szCs w:val="20"/>
        </w:rPr>
        <w:t xml:space="preserve">ewer assets is estimated at </w:t>
      </w:r>
      <w:r w:rsidRPr="00EE169B">
        <w:rPr>
          <w:rFonts w:ascii="Arial" w:hAnsi="Arial" w:cs="Arial"/>
          <w:sz w:val="20"/>
          <w:szCs w:val="20"/>
        </w:rPr>
        <w:t>R25 528 512 219.</w:t>
      </w:r>
    </w:p>
    <w:p w:rsidR="00D14467" w:rsidRPr="00CE2446" w:rsidRDefault="00D14467" w:rsidP="00D14467">
      <w:pPr>
        <w:spacing w:line="288" w:lineRule="auto"/>
        <w:jc w:val="both"/>
        <w:rPr>
          <w:rFonts w:ascii="Arial" w:hAnsi="Arial" w:cs="Arial"/>
          <w:sz w:val="20"/>
          <w:szCs w:val="20"/>
          <w:lang w:val="en-GB"/>
        </w:rPr>
      </w:pPr>
      <w:r w:rsidRPr="00EE169B">
        <w:rPr>
          <w:rFonts w:ascii="Arial" w:hAnsi="Arial" w:cs="Arial"/>
          <w:sz w:val="20"/>
          <w:szCs w:val="20"/>
          <w:lang w:val="en-GB"/>
        </w:rPr>
        <w:t xml:space="preserve">Joburg Water’s Business Plan indicates that there is a </w:t>
      </w:r>
      <w:r w:rsidR="00F674A5" w:rsidRPr="00EE169B">
        <w:rPr>
          <w:rFonts w:ascii="Arial" w:hAnsi="Arial" w:cs="Arial"/>
          <w:sz w:val="20"/>
          <w:szCs w:val="20"/>
          <w:lang w:val="en-GB"/>
        </w:rPr>
        <w:t>level of service backlog of approximately</w:t>
      </w:r>
      <w:r w:rsidRPr="00EE169B">
        <w:rPr>
          <w:rFonts w:ascii="Arial" w:hAnsi="Arial" w:cs="Arial"/>
          <w:sz w:val="20"/>
          <w:szCs w:val="20"/>
          <w:lang w:val="en-GB"/>
        </w:rPr>
        <w:t xml:space="preserve"> 102 815</w:t>
      </w:r>
      <w:r w:rsidR="00F674A5" w:rsidRPr="00EE169B">
        <w:rPr>
          <w:rFonts w:ascii="Arial" w:hAnsi="Arial" w:cs="Arial"/>
          <w:sz w:val="20"/>
          <w:szCs w:val="20"/>
          <w:lang w:val="en-GB"/>
        </w:rPr>
        <w:t xml:space="preserve"> households regarding</w:t>
      </w:r>
      <w:r w:rsidRPr="00EE169B">
        <w:rPr>
          <w:rFonts w:ascii="Arial" w:hAnsi="Arial" w:cs="Arial"/>
          <w:sz w:val="20"/>
          <w:szCs w:val="20"/>
          <w:lang w:val="en-GB"/>
        </w:rPr>
        <w:t xml:space="preserve"> access to sanitation. The 2011 Census presents a backlog figure of around 103 350 households, but the data does not indicate to what extent the househ</w:t>
      </w:r>
      <w:r w:rsidR="00F674A5" w:rsidRPr="00EE169B">
        <w:rPr>
          <w:rFonts w:ascii="Arial" w:hAnsi="Arial" w:cs="Arial"/>
          <w:sz w:val="20"/>
          <w:szCs w:val="20"/>
          <w:lang w:val="en-GB"/>
        </w:rPr>
        <w:t>olds have individual</w:t>
      </w:r>
      <w:r w:rsidR="00F674A5">
        <w:rPr>
          <w:rFonts w:ascii="Arial" w:hAnsi="Arial" w:cs="Arial"/>
          <w:sz w:val="20"/>
          <w:szCs w:val="20"/>
          <w:lang w:val="en-GB"/>
        </w:rPr>
        <w:t xml:space="preserve"> access to Ventilated Improved P</w:t>
      </w:r>
      <w:r w:rsidRPr="00CE2446">
        <w:rPr>
          <w:rFonts w:ascii="Arial" w:hAnsi="Arial" w:cs="Arial"/>
          <w:sz w:val="20"/>
          <w:szCs w:val="20"/>
          <w:lang w:val="en-GB"/>
        </w:rPr>
        <w:t>it (VIP) latrines.</w:t>
      </w:r>
    </w:p>
    <w:p w:rsidR="00D14467" w:rsidRDefault="00D14467" w:rsidP="00D14467">
      <w:pPr>
        <w:spacing w:line="288" w:lineRule="auto"/>
        <w:rPr>
          <w:rFonts w:ascii="Arial" w:hAnsi="Arial" w:cs="Arial"/>
          <w:sz w:val="20"/>
          <w:szCs w:val="20"/>
        </w:rPr>
      </w:pPr>
      <w:r>
        <w:rPr>
          <w:noProof/>
          <w:lang w:val="en-US"/>
        </w:rPr>
        <mc:AlternateContent>
          <mc:Choice Requires="wps">
            <w:drawing>
              <wp:anchor distT="0" distB="0" distL="114300" distR="114300" simplePos="0" relativeHeight="251693056" behindDoc="0" locked="0" layoutInCell="1" allowOverlap="1" wp14:anchorId="6C160E4F" wp14:editId="252FDAEC">
                <wp:simplePos x="0" y="0"/>
                <wp:positionH relativeFrom="column">
                  <wp:posOffset>33020</wp:posOffset>
                </wp:positionH>
                <wp:positionV relativeFrom="paragraph">
                  <wp:posOffset>58420</wp:posOffset>
                </wp:positionV>
                <wp:extent cx="2794635" cy="257175"/>
                <wp:effectExtent l="0" t="0" r="5715" b="9525"/>
                <wp:wrapSquare wrapText="bothSides"/>
                <wp:docPr id="28700" name="Text Box 28700"/>
                <wp:cNvGraphicFramePr/>
                <a:graphic xmlns:a="http://schemas.openxmlformats.org/drawingml/2006/main">
                  <a:graphicData uri="http://schemas.microsoft.com/office/word/2010/wordprocessingShape">
                    <wps:wsp>
                      <wps:cNvSpPr txBox="1"/>
                      <wps:spPr>
                        <a:xfrm>
                          <a:off x="0" y="0"/>
                          <a:ext cx="2794635" cy="257175"/>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b w:val="0"/>
                                <w:i/>
                                <w:noProof/>
                                <w:color w:val="auto"/>
                                <w:sz w:val="18"/>
                              </w:rPr>
                            </w:pPr>
                            <w:bookmarkStart w:id="33" w:name="_Ref415479173"/>
                            <w:bookmarkStart w:id="34" w:name="_Toc416865221"/>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10</w:t>
                            </w:r>
                            <w:r w:rsidRPr="004F1D8E">
                              <w:rPr>
                                <w:rFonts w:ascii="Arial" w:hAnsi="Arial" w:cs="Arial"/>
                                <w:b w:val="0"/>
                                <w:i/>
                                <w:color w:val="auto"/>
                                <w:sz w:val="18"/>
                              </w:rPr>
                              <w:fldChar w:fldCharType="end"/>
                            </w:r>
                            <w:bookmarkEnd w:id="33"/>
                            <w:r w:rsidRPr="004F1D8E">
                              <w:rPr>
                                <w:rFonts w:ascii="Arial" w:hAnsi="Arial" w:cs="Arial"/>
                                <w:b w:val="0"/>
                                <w:i/>
                                <w:color w:val="auto"/>
                                <w:sz w:val="18"/>
                              </w:rPr>
                              <w:t>: City of Johannesburg’s sewer assets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700" o:spid="_x0000_s1037" type="#_x0000_t202" style="position:absolute;margin-left:2.6pt;margin-top:4.6pt;width:220.05pt;height:20.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" stroked="f">
                <v:textbox inset="0,0,0,0">
                  <w:txbxContent>
                    <w:p w:rsidR="00E84F2B" w:rsidRPr="004F1D8E" w:rsidRDefault="00E84F2B" w:rsidP="00D14467">
                      <w:pPr>
                        <w:pStyle w:val="Caption"/>
                        <w:rPr>
                          <w:rFonts w:ascii="Arial" w:hAnsi="Arial" w:cs="Arial"/>
                          <w:b w:val="0"/>
                          <w:i/>
                          <w:noProof/>
                          <w:color w:val="auto"/>
                          <w:sz w:val="18"/>
                        </w:rPr>
                      </w:pPr>
                      <w:bookmarkStart w:id="53" w:name="_Ref415479173"/>
                      <w:bookmarkStart w:id="54" w:name="_Toc416865221"/>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10</w:t>
                      </w:r>
                      <w:r w:rsidRPr="004F1D8E">
                        <w:rPr>
                          <w:rFonts w:ascii="Arial" w:hAnsi="Arial" w:cs="Arial"/>
                          <w:b w:val="0"/>
                          <w:i/>
                          <w:color w:val="auto"/>
                          <w:sz w:val="18"/>
                        </w:rPr>
                        <w:fldChar w:fldCharType="end"/>
                      </w:r>
                      <w:bookmarkEnd w:id="53"/>
                      <w:r w:rsidRPr="004F1D8E">
                        <w:rPr>
                          <w:rFonts w:ascii="Arial" w:hAnsi="Arial" w:cs="Arial"/>
                          <w:b w:val="0"/>
                          <w:i/>
                          <w:color w:val="auto"/>
                          <w:sz w:val="18"/>
                        </w:rPr>
                        <w:t>: City of Johannesburg’s sewer assets</w:t>
                      </w:r>
                      <w:bookmarkEnd w:id="54"/>
                    </w:p>
                  </w:txbxContent>
                </v:textbox>
                <w10:wrap type="square"/>
              </v:shape>
            </w:pict>
          </mc:Fallback>
        </mc:AlternateContent>
      </w:r>
    </w:p>
    <w:p w:rsidR="00D14467" w:rsidRDefault="00D14467" w:rsidP="00D14467">
      <w:pPr>
        <w:spacing w:line="288" w:lineRule="auto"/>
        <w:rPr>
          <w:rFonts w:ascii="Arial" w:hAnsi="Arial" w:cs="Arial"/>
          <w:sz w:val="20"/>
          <w:szCs w:val="20"/>
        </w:rPr>
      </w:pPr>
      <w:r w:rsidRPr="00CE2446">
        <w:rPr>
          <w:rFonts w:ascii="Arial" w:hAnsi="Arial" w:cs="Arial"/>
          <w:noProof/>
          <w:sz w:val="20"/>
          <w:szCs w:val="20"/>
          <w:lang w:val="en-US"/>
        </w:rPr>
        <w:drawing>
          <wp:anchor distT="0" distB="0" distL="114300" distR="114300" simplePos="0" relativeHeight="251666432" behindDoc="1" locked="0" layoutInCell="1" allowOverlap="1" wp14:anchorId="37EE4AB4" wp14:editId="4BB4B35B">
            <wp:simplePos x="0" y="0"/>
            <wp:positionH relativeFrom="column">
              <wp:posOffset>-2971165</wp:posOffset>
            </wp:positionH>
            <wp:positionV relativeFrom="paragraph">
              <wp:posOffset>12700</wp:posOffset>
            </wp:positionV>
            <wp:extent cx="4067175" cy="5777865"/>
            <wp:effectExtent l="0" t="0" r="9525" b="0"/>
            <wp:wrapTight wrapText="bothSides">
              <wp:wrapPolygon edited="0">
                <wp:start x="0" y="0"/>
                <wp:lineTo x="0" y="21507"/>
                <wp:lineTo x="21549" y="21507"/>
                <wp:lineTo x="215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7175" cy="5777865"/>
                    </a:xfrm>
                    <a:prstGeom prst="rect">
                      <a:avLst/>
                    </a:prstGeom>
                    <a:noFill/>
                  </pic:spPr>
                </pic:pic>
              </a:graphicData>
            </a:graphic>
            <wp14:sizeRelH relativeFrom="page">
              <wp14:pctWidth>0</wp14:pctWidth>
            </wp14:sizeRelH>
            <wp14:sizeRelV relativeFrom="page">
              <wp14:pctHeight>0</wp14:pctHeight>
            </wp14:sizeRelV>
          </wp:anchor>
        </w:drawing>
      </w:r>
    </w:p>
    <w:p w:rsidR="00D14467" w:rsidRDefault="00D14467" w:rsidP="00D14467">
      <w:pPr>
        <w:spacing w:line="288" w:lineRule="auto"/>
        <w:rPr>
          <w:rFonts w:ascii="Arial" w:hAnsi="Arial" w:cs="Arial"/>
          <w:sz w:val="20"/>
          <w:szCs w:val="20"/>
        </w:rPr>
      </w:pPr>
    </w:p>
    <w:p w:rsidR="00D14467" w:rsidRDefault="00D14467" w:rsidP="00D14467">
      <w:pPr>
        <w:spacing w:line="288" w:lineRule="auto"/>
        <w:rPr>
          <w:rFonts w:ascii="Arial" w:hAnsi="Arial" w:cs="Arial"/>
          <w:sz w:val="20"/>
          <w:szCs w:val="20"/>
        </w:rPr>
      </w:pPr>
    </w:p>
    <w:p w:rsidR="00D14467" w:rsidRDefault="00D14467" w:rsidP="00D14467">
      <w:pPr>
        <w:rPr>
          <w:rFonts w:ascii="Arial" w:hAnsi="Arial" w:cs="Arial"/>
          <w:sz w:val="20"/>
          <w:szCs w:val="20"/>
        </w:rPr>
      </w:pPr>
      <w:r>
        <w:rPr>
          <w:rFonts w:ascii="Arial" w:hAnsi="Arial" w:cs="Arial"/>
          <w:sz w:val="20"/>
          <w:szCs w:val="20"/>
        </w:rPr>
        <w:br w:type="page"/>
      </w:r>
    </w:p>
    <w:p w:rsidR="00D14467" w:rsidRDefault="007B1F52" w:rsidP="00D14467">
      <w:pPr>
        <w:spacing w:line="288" w:lineRule="auto"/>
        <w:rPr>
          <w:rFonts w:ascii="Arial" w:hAnsi="Arial" w:cs="Arial"/>
          <w:sz w:val="20"/>
          <w:szCs w:val="20"/>
        </w:rPr>
      </w:pPr>
      <w:r>
        <w:rPr>
          <w:noProof/>
          <w:lang w:val="en-US"/>
        </w:rPr>
        <w:lastRenderedPageBreak/>
        <mc:AlternateContent>
          <mc:Choice Requires="wps">
            <w:drawing>
              <wp:anchor distT="0" distB="0" distL="114300" distR="114300" simplePos="0" relativeHeight="251730944" behindDoc="0" locked="0" layoutInCell="1" allowOverlap="1" wp14:anchorId="6E518D56" wp14:editId="49A80FEE">
                <wp:simplePos x="0" y="0"/>
                <wp:positionH relativeFrom="column">
                  <wp:posOffset>4445</wp:posOffset>
                </wp:positionH>
                <wp:positionV relativeFrom="paragraph">
                  <wp:posOffset>-21590</wp:posOffset>
                </wp:positionV>
                <wp:extent cx="5686425" cy="2286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5686425" cy="228600"/>
                        </a:xfrm>
                        <a:prstGeom prst="rect">
                          <a:avLst/>
                        </a:prstGeom>
                        <a:solidFill>
                          <a:prstClr val="white"/>
                        </a:solidFill>
                        <a:ln>
                          <a:noFill/>
                        </a:ln>
                        <a:effectLst/>
                      </wps:spPr>
                      <wps:txbx>
                        <w:txbxContent>
                          <w:p w:rsidR="00E84F2B" w:rsidRPr="004F1D8E" w:rsidRDefault="00E84F2B" w:rsidP="007B1F52">
                            <w:pPr>
                              <w:pStyle w:val="Caption"/>
                              <w:rPr>
                                <w:b w:val="0"/>
                                <w:i/>
                                <w:noProof/>
                                <w:sz w:val="18"/>
                              </w:rPr>
                            </w:pPr>
                            <w:bookmarkStart w:id="35" w:name="_Ref416359392"/>
                            <w:bookmarkStart w:id="36" w:name="_Toc416865272"/>
                            <w:r w:rsidRPr="004F1D8E">
                              <w:rPr>
                                <w:b w:val="0"/>
                                <w:i/>
                                <w:sz w:val="18"/>
                              </w:rPr>
                              <w:t xml:space="preserve">Table </w:t>
                            </w:r>
                            <w:r w:rsidRPr="004F1D8E">
                              <w:rPr>
                                <w:b w:val="0"/>
                                <w:i/>
                                <w:sz w:val="18"/>
                              </w:rPr>
                              <w:fldChar w:fldCharType="begin"/>
                            </w:r>
                            <w:r w:rsidRPr="004F1D8E">
                              <w:rPr>
                                <w:b w:val="0"/>
                                <w:i/>
                                <w:sz w:val="18"/>
                              </w:rPr>
                              <w:instrText xml:space="preserve"> SEQ Table \* ARABIC </w:instrText>
                            </w:r>
                            <w:r w:rsidRPr="004F1D8E">
                              <w:rPr>
                                <w:b w:val="0"/>
                                <w:i/>
                                <w:sz w:val="18"/>
                              </w:rPr>
                              <w:fldChar w:fldCharType="separate"/>
                            </w:r>
                            <w:r>
                              <w:rPr>
                                <w:b w:val="0"/>
                                <w:i/>
                                <w:noProof/>
                                <w:sz w:val="18"/>
                              </w:rPr>
                              <w:t>3</w:t>
                            </w:r>
                            <w:r w:rsidRPr="004F1D8E">
                              <w:rPr>
                                <w:b w:val="0"/>
                                <w:i/>
                                <w:sz w:val="18"/>
                              </w:rPr>
                              <w:fldChar w:fldCharType="end"/>
                            </w:r>
                            <w:bookmarkEnd w:id="35"/>
                            <w:r w:rsidRPr="004F1D8E">
                              <w:rPr>
                                <w:b w:val="0"/>
                                <w:i/>
                                <w:sz w:val="18"/>
                              </w:rPr>
                              <w:t>: Extent and type of Joburg Water’s wastewater pipelines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35pt;margin-top:-1.7pt;width:447.75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" stroked="f">
                <v:textbox inset="0,0,0,0">
                  <w:txbxContent>
                    <w:p w:rsidR="00E84F2B" w:rsidRPr="004F1D8E" w:rsidRDefault="00E84F2B" w:rsidP="007B1F52">
                      <w:pPr>
                        <w:pStyle w:val="Caption"/>
                        <w:rPr>
                          <w:b w:val="0"/>
                          <w:i/>
                          <w:noProof/>
                          <w:sz w:val="18"/>
                        </w:rPr>
                      </w:pPr>
                      <w:bookmarkStart w:id="57" w:name="_Ref416359392"/>
                      <w:bookmarkStart w:id="58" w:name="_Toc416865272"/>
                      <w:r w:rsidRPr="004F1D8E">
                        <w:rPr>
                          <w:b w:val="0"/>
                          <w:i/>
                          <w:sz w:val="18"/>
                        </w:rPr>
                        <w:t xml:space="preserve">Table </w:t>
                      </w:r>
                      <w:r w:rsidRPr="004F1D8E">
                        <w:rPr>
                          <w:b w:val="0"/>
                          <w:i/>
                          <w:sz w:val="18"/>
                        </w:rPr>
                        <w:fldChar w:fldCharType="begin"/>
                      </w:r>
                      <w:r w:rsidRPr="004F1D8E">
                        <w:rPr>
                          <w:b w:val="0"/>
                          <w:i/>
                          <w:sz w:val="18"/>
                        </w:rPr>
                        <w:instrText xml:space="preserve"> SEQ Table \* ARABIC </w:instrText>
                      </w:r>
                      <w:r w:rsidRPr="004F1D8E">
                        <w:rPr>
                          <w:b w:val="0"/>
                          <w:i/>
                          <w:sz w:val="18"/>
                        </w:rPr>
                        <w:fldChar w:fldCharType="separate"/>
                      </w:r>
                      <w:r>
                        <w:rPr>
                          <w:b w:val="0"/>
                          <w:i/>
                          <w:noProof/>
                          <w:sz w:val="18"/>
                        </w:rPr>
                        <w:t>3</w:t>
                      </w:r>
                      <w:r w:rsidRPr="004F1D8E">
                        <w:rPr>
                          <w:b w:val="0"/>
                          <w:i/>
                          <w:sz w:val="18"/>
                        </w:rPr>
                        <w:fldChar w:fldCharType="end"/>
                      </w:r>
                      <w:bookmarkEnd w:id="57"/>
                      <w:r w:rsidRPr="004F1D8E">
                        <w:rPr>
                          <w:b w:val="0"/>
                          <w:i/>
                          <w:sz w:val="18"/>
                        </w:rPr>
                        <w:t>: Extent and type of Joburg Water’s wastewater pipelines</w:t>
                      </w:r>
                      <w:bookmarkEnd w:id="58"/>
                    </w:p>
                  </w:txbxContent>
                </v:textbox>
              </v:shape>
            </w:pict>
          </mc:Fallback>
        </mc:AlternateContent>
      </w:r>
      <w:r w:rsidR="00D14467">
        <w:rPr>
          <w:rFonts w:ascii="Arial" w:hAnsi="Arial" w:cs="Arial"/>
          <w:sz w:val="20"/>
          <w:szCs w:val="20"/>
        </w:rPr>
        <w:tab/>
      </w:r>
    </w:p>
    <w:tbl>
      <w:tblPr>
        <w:tblStyle w:val="TableGrid"/>
        <w:tblW w:w="0" w:type="auto"/>
        <w:tblLook w:val="04A0" w:firstRow="1" w:lastRow="0" w:firstColumn="1" w:lastColumn="0" w:noHBand="0" w:noVBand="1"/>
      </w:tblPr>
      <w:tblGrid>
        <w:gridCol w:w="1261"/>
        <w:gridCol w:w="1107"/>
        <w:gridCol w:w="1163"/>
        <w:gridCol w:w="1138"/>
        <w:gridCol w:w="1198"/>
        <w:gridCol w:w="1023"/>
        <w:gridCol w:w="1114"/>
        <w:gridCol w:w="1245"/>
      </w:tblGrid>
      <w:tr w:rsidR="00D14467" w:rsidRPr="00CE2446" w:rsidTr="00592727">
        <w:tc>
          <w:tcPr>
            <w:tcW w:w="1254"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p>
        </w:tc>
        <w:tc>
          <w:tcPr>
            <w:tcW w:w="7988" w:type="dxa"/>
            <w:gridSpan w:val="7"/>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WASTEWATER PIPELINES (M)</w:t>
            </w:r>
          </w:p>
        </w:tc>
      </w:tr>
      <w:tr w:rsidR="00D14467" w:rsidRPr="00CE2446" w:rsidTr="00592727">
        <w:tc>
          <w:tcPr>
            <w:tcW w:w="1254" w:type="dxa"/>
            <w:vMerge w:val="restart"/>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DIAMETER (MM)</w:t>
            </w:r>
          </w:p>
        </w:tc>
        <w:tc>
          <w:tcPr>
            <w:tcW w:w="1107"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p>
        </w:tc>
        <w:tc>
          <w:tcPr>
            <w:tcW w:w="5636" w:type="dxa"/>
            <w:gridSpan w:val="5"/>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MATERIAL</w:t>
            </w:r>
          </w:p>
        </w:tc>
        <w:tc>
          <w:tcPr>
            <w:tcW w:w="1245" w:type="dxa"/>
            <w:vMerge w:val="restart"/>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TOTAL</w:t>
            </w:r>
          </w:p>
        </w:tc>
      </w:tr>
      <w:tr w:rsidR="00D14467" w:rsidRPr="00CE2446" w:rsidTr="00592727">
        <w:tc>
          <w:tcPr>
            <w:tcW w:w="1254" w:type="dxa"/>
            <w:vMerge/>
          </w:tcPr>
          <w:p w:rsidR="00D14467" w:rsidRPr="0066120F" w:rsidRDefault="00D14467" w:rsidP="00D14467">
            <w:pPr>
              <w:spacing w:line="288" w:lineRule="auto"/>
              <w:jc w:val="center"/>
              <w:rPr>
                <w:rFonts w:ascii="Arial" w:hAnsi="Arial" w:cs="Arial"/>
                <w:b/>
                <w:sz w:val="20"/>
                <w:szCs w:val="20"/>
                <w:lang w:val="en-GB"/>
              </w:rPr>
            </w:pPr>
          </w:p>
        </w:tc>
        <w:tc>
          <w:tcPr>
            <w:tcW w:w="1107"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AC</w:t>
            </w:r>
          </w:p>
        </w:tc>
        <w:tc>
          <w:tcPr>
            <w:tcW w:w="1163"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uPVC</w:t>
            </w:r>
          </w:p>
        </w:tc>
        <w:tc>
          <w:tcPr>
            <w:tcW w:w="1138"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Concrete</w:t>
            </w:r>
          </w:p>
        </w:tc>
        <w:tc>
          <w:tcPr>
            <w:tcW w:w="1198"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Clay</w:t>
            </w:r>
          </w:p>
        </w:tc>
        <w:tc>
          <w:tcPr>
            <w:tcW w:w="1023"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HDPE</w:t>
            </w:r>
          </w:p>
        </w:tc>
        <w:tc>
          <w:tcPr>
            <w:tcW w:w="1114" w:type="dxa"/>
          </w:tcPr>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Other/</w:t>
            </w:r>
          </w:p>
          <w:p w:rsidR="00D14467" w:rsidRPr="00CE2446" w:rsidRDefault="00D14467" w:rsidP="00D14467">
            <w:pPr>
              <w:spacing w:line="288" w:lineRule="auto"/>
              <w:jc w:val="center"/>
              <w:rPr>
                <w:rFonts w:ascii="Arial" w:hAnsi="Arial" w:cs="Arial"/>
                <w:b/>
                <w:sz w:val="20"/>
                <w:szCs w:val="20"/>
                <w:lang w:val="en-GB"/>
              </w:rPr>
            </w:pPr>
            <w:r w:rsidRPr="00CE2446">
              <w:rPr>
                <w:rFonts w:ascii="Arial" w:hAnsi="Arial" w:cs="Arial"/>
                <w:sz w:val="20"/>
                <w:szCs w:val="20"/>
                <w:lang w:val="en-GB"/>
              </w:rPr>
              <w:t>unknown</w:t>
            </w:r>
          </w:p>
        </w:tc>
        <w:tc>
          <w:tcPr>
            <w:tcW w:w="1245" w:type="dxa"/>
            <w:vMerge/>
          </w:tcPr>
          <w:p w:rsidR="00D14467" w:rsidRPr="00CE2446" w:rsidRDefault="00D14467" w:rsidP="00D14467">
            <w:pPr>
              <w:spacing w:line="288" w:lineRule="auto"/>
              <w:jc w:val="center"/>
              <w:rPr>
                <w:rFonts w:ascii="Arial" w:hAnsi="Arial" w:cs="Arial"/>
                <w:b/>
                <w:sz w:val="20"/>
                <w:szCs w:val="20"/>
                <w:lang w:val="en-GB"/>
              </w:rPr>
            </w:pP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&lt;200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288 440</w:t>
            </w:r>
          </w:p>
        </w:tc>
        <w:tc>
          <w:tcPr>
            <w:tcW w:w="116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1 401 815</w:t>
            </w: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105 996</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7 405 370</w:t>
            </w:r>
          </w:p>
        </w:tc>
        <w:tc>
          <w:tcPr>
            <w:tcW w:w="102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4 208</w:t>
            </w: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3 434</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9 209 263</w:t>
            </w: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≥200 &lt;300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18 885</w:t>
            </w:r>
          </w:p>
        </w:tc>
        <w:tc>
          <w:tcPr>
            <w:tcW w:w="116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78 092</w:t>
            </w: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13 128</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522 091</w:t>
            </w:r>
          </w:p>
        </w:tc>
        <w:tc>
          <w:tcPr>
            <w:tcW w:w="102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193</w:t>
            </w: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2 472</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634 861</w:t>
            </w: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≥300 &lt;500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19 243</w:t>
            </w:r>
          </w:p>
        </w:tc>
        <w:tc>
          <w:tcPr>
            <w:tcW w:w="116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55 987</w:t>
            </w: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59 577</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292 810</w:t>
            </w:r>
          </w:p>
        </w:tc>
        <w:tc>
          <w:tcPr>
            <w:tcW w:w="1023" w:type="dxa"/>
          </w:tcPr>
          <w:p w:rsidR="00D14467" w:rsidRPr="00CE2446" w:rsidRDefault="00D14467" w:rsidP="00D14467">
            <w:pPr>
              <w:spacing w:line="288" w:lineRule="auto"/>
              <w:jc w:val="right"/>
              <w:rPr>
                <w:rFonts w:ascii="Arial" w:hAnsi="Arial" w:cs="Arial"/>
                <w:sz w:val="20"/>
                <w:szCs w:val="20"/>
                <w:lang w:val="en-GB"/>
              </w:rPr>
            </w:pP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10 708</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438 325</w:t>
            </w: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≥500 &lt;700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5 153</w:t>
            </w:r>
          </w:p>
        </w:tc>
        <w:tc>
          <w:tcPr>
            <w:tcW w:w="1163"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7 310</w:t>
            </w: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79 256</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41 144</w:t>
            </w:r>
          </w:p>
        </w:tc>
        <w:tc>
          <w:tcPr>
            <w:tcW w:w="1023" w:type="dxa"/>
          </w:tcPr>
          <w:p w:rsidR="00D14467" w:rsidRPr="00CE2446" w:rsidRDefault="00D14467" w:rsidP="00D14467">
            <w:pPr>
              <w:spacing w:line="288" w:lineRule="auto"/>
              <w:jc w:val="right"/>
              <w:rPr>
                <w:rFonts w:ascii="Arial" w:hAnsi="Arial" w:cs="Arial"/>
                <w:sz w:val="20"/>
                <w:szCs w:val="20"/>
                <w:lang w:val="en-GB"/>
              </w:rPr>
            </w:pP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8 387</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141 250</w:t>
            </w: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≥700 &lt;900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8 048</w:t>
            </w:r>
          </w:p>
        </w:tc>
        <w:tc>
          <w:tcPr>
            <w:tcW w:w="1163" w:type="dxa"/>
          </w:tcPr>
          <w:p w:rsidR="00D14467" w:rsidRPr="00CE2446" w:rsidRDefault="00D14467" w:rsidP="00D14467">
            <w:pPr>
              <w:spacing w:line="288" w:lineRule="auto"/>
              <w:jc w:val="right"/>
              <w:rPr>
                <w:rFonts w:ascii="Arial" w:hAnsi="Arial" w:cs="Arial"/>
                <w:sz w:val="20"/>
                <w:szCs w:val="20"/>
                <w:lang w:val="en-GB"/>
              </w:rPr>
            </w:pP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41 059</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13 537</w:t>
            </w:r>
          </w:p>
        </w:tc>
        <w:tc>
          <w:tcPr>
            <w:tcW w:w="1023" w:type="dxa"/>
          </w:tcPr>
          <w:p w:rsidR="00D14467" w:rsidRPr="00CE2446" w:rsidRDefault="00D14467" w:rsidP="00D14467">
            <w:pPr>
              <w:spacing w:line="288" w:lineRule="auto"/>
              <w:jc w:val="right"/>
              <w:rPr>
                <w:rFonts w:ascii="Arial" w:hAnsi="Arial" w:cs="Arial"/>
                <w:sz w:val="20"/>
                <w:szCs w:val="20"/>
                <w:lang w:val="en-GB"/>
              </w:rPr>
            </w:pP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5 553</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68 197</w:t>
            </w:r>
          </w:p>
        </w:tc>
      </w:tr>
      <w:tr w:rsidR="00D14467" w:rsidRPr="00CE2446" w:rsidTr="00592727">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≥900</w:t>
            </w:r>
          </w:p>
        </w:tc>
        <w:tc>
          <w:tcPr>
            <w:tcW w:w="1107"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6 977</w:t>
            </w:r>
          </w:p>
        </w:tc>
        <w:tc>
          <w:tcPr>
            <w:tcW w:w="1163" w:type="dxa"/>
          </w:tcPr>
          <w:p w:rsidR="00D14467" w:rsidRPr="00CE2446" w:rsidRDefault="00D14467" w:rsidP="00D14467">
            <w:pPr>
              <w:spacing w:line="288" w:lineRule="auto"/>
              <w:jc w:val="right"/>
              <w:rPr>
                <w:rFonts w:ascii="Arial" w:hAnsi="Arial" w:cs="Arial"/>
                <w:sz w:val="20"/>
                <w:szCs w:val="20"/>
                <w:lang w:val="en-GB"/>
              </w:rPr>
            </w:pPr>
          </w:p>
        </w:tc>
        <w:tc>
          <w:tcPr>
            <w:tcW w:w="113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243 065</w:t>
            </w:r>
          </w:p>
        </w:tc>
        <w:tc>
          <w:tcPr>
            <w:tcW w:w="119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70 547</w:t>
            </w:r>
          </w:p>
        </w:tc>
        <w:tc>
          <w:tcPr>
            <w:tcW w:w="1023" w:type="dxa"/>
          </w:tcPr>
          <w:p w:rsidR="00D14467" w:rsidRPr="00CE2446" w:rsidRDefault="00D14467" w:rsidP="00D14467">
            <w:pPr>
              <w:spacing w:line="288" w:lineRule="auto"/>
              <w:jc w:val="right"/>
              <w:rPr>
                <w:rFonts w:ascii="Arial" w:hAnsi="Arial" w:cs="Arial"/>
                <w:sz w:val="20"/>
                <w:szCs w:val="20"/>
                <w:lang w:val="en-GB"/>
              </w:rPr>
            </w:pPr>
          </w:p>
        </w:tc>
        <w:tc>
          <w:tcPr>
            <w:tcW w:w="1114"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25 167</w:t>
            </w:r>
          </w:p>
        </w:tc>
        <w:tc>
          <w:tcPr>
            <w:tcW w:w="1245"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345 756</w:t>
            </w:r>
          </w:p>
        </w:tc>
      </w:tr>
      <w:tr w:rsidR="00D14467" w:rsidRPr="00CE2446" w:rsidTr="00592727">
        <w:trPr>
          <w:trHeight w:val="264"/>
        </w:trPr>
        <w:tc>
          <w:tcPr>
            <w:tcW w:w="1254" w:type="dxa"/>
          </w:tcPr>
          <w:p w:rsidR="00D14467" w:rsidRPr="0066120F" w:rsidRDefault="00D14467" w:rsidP="00D14467">
            <w:pPr>
              <w:spacing w:line="288" w:lineRule="auto"/>
              <w:jc w:val="center"/>
              <w:rPr>
                <w:rFonts w:ascii="Arial" w:hAnsi="Arial" w:cs="Arial"/>
                <w:b/>
                <w:sz w:val="20"/>
                <w:szCs w:val="20"/>
                <w:lang w:val="en-GB"/>
              </w:rPr>
            </w:pPr>
            <w:r w:rsidRPr="0066120F">
              <w:rPr>
                <w:rFonts w:ascii="Arial" w:hAnsi="Arial" w:cs="Arial"/>
                <w:sz w:val="20"/>
                <w:szCs w:val="20"/>
                <w:lang w:val="en-GB"/>
              </w:rPr>
              <w:t>Total</w:t>
            </w:r>
          </w:p>
        </w:tc>
        <w:tc>
          <w:tcPr>
            <w:tcW w:w="1107"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356 746</w:t>
            </w:r>
          </w:p>
        </w:tc>
        <w:tc>
          <w:tcPr>
            <w:tcW w:w="1163"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1 543 204</w:t>
            </w:r>
          </w:p>
        </w:tc>
        <w:tc>
          <w:tcPr>
            <w:tcW w:w="1138"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542 081</w:t>
            </w:r>
          </w:p>
        </w:tc>
        <w:tc>
          <w:tcPr>
            <w:tcW w:w="1198"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8 345 499</w:t>
            </w:r>
          </w:p>
        </w:tc>
        <w:tc>
          <w:tcPr>
            <w:tcW w:w="1023"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4 401</w:t>
            </w:r>
          </w:p>
        </w:tc>
        <w:tc>
          <w:tcPr>
            <w:tcW w:w="1114"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55 721</w:t>
            </w:r>
          </w:p>
        </w:tc>
        <w:tc>
          <w:tcPr>
            <w:tcW w:w="1245" w:type="dxa"/>
          </w:tcPr>
          <w:p w:rsidR="00D14467" w:rsidRPr="0066120F" w:rsidRDefault="00D14467" w:rsidP="00D14467">
            <w:pPr>
              <w:spacing w:line="288" w:lineRule="auto"/>
              <w:jc w:val="right"/>
              <w:rPr>
                <w:rFonts w:ascii="Arial" w:hAnsi="Arial" w:cs="Arial"/>
                <w:sz w:val="20"/>
                <w:szCs w:val="20"/>
                <w:lang w:val="en-GB"/>
              </w:rPr>
            </w:pPr>
            <w:r w:rsidRPr="0066120F">
              <w:rPr>
                <w:rFonts w:ascii="Arial" w:hAnsi="Arial" w:cs="Arial"/>
                <w:sz w:val="20"/>
                <w:szCs w:val="20"/>
                <w:lang w:val="en-GB"/>
              </w:rPr>
              <w:t>10 837 652</w:t>
            </w:r>
          </w:p>
        </w:tc>
      </w:tr>
    </w:tbl>
    <w:p w:rsidR="00592727" w:rsidRDefault="00592727" w:rsidP="00D14467">
      <w:pPr>
        <w:spacing w:line="288" w:lineRule="auto"/>
        <w:rPr>
          <w:rFonts w:ascii="Arial" w:hAnsi="Arial" w:cs="Arial"/>
          <w:sz w:val="20"/>
          <w:szCs w:val="20"/>
        </w:rPr>
      </w:pPr>
      <w:r>
        <w:rPr>
          <w:noProof/>
          <w:lang w:val="en-US"/>
        </w:rPr>
        <mc:AlternateContent>
          <mc:Choice Requires="wps">
            <w:drawing>
              <wp:anchor distT="0" distB="0" distL="114300" distR="114300" simplePos="0" relativeHeight="251732992" behindDoc="0" locked="0" layoutInCell="1" allowOverlap="1" wp14:anchorId="766FDE8A" wp14:editId="3CB9572F">
                <wp:simplePos x="0" y="0"/>
                <wp:positionH relativeFrom="column">
                  <wp:posOffset>-71755</wp:posOffset>
                </wp:positionH>
                <wp:positionV relativeFrom="paragraph">
                  <wp:posOffset>59690</wp:posOffset>
                </wp:positionV>
                <wp:extent cx="5813425" cy="2381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5813425" cy="238125"/>
                        </a:xfrm>
                        <a:prstGeom prst="rect">
                          <a:avLst/>
                        </a:prstGeom>
                        <a:solidFill>
                          <a:prstClr val="white"/>
                        </a:solidFill>
                        <a:ln>
                          <a:noFill/>
                        </a:ln>
                        <a:effectLst/>
                      </wps:spPr>
                      <wps:txbx>
                        <w:txbxContent>
                          <w:p w:rsidR="00E84F2B" w:rsidRPr="00592727" w:rsidRDefault="00E84F2B" w:rsidP="00EB6214">
                            <w:pPr>
                              <w:pStyle w:val="Caption"/>
                              <w:rPr>
                                <w:b w:val="0"/>
                                <w:i/>
                                <w:noProof/>
                                <w:color w:val="auto"/>
                                <w:sz w:val="18"/>
                              </w:rPr>
                            </w:pPr>
                            <w:bookmarkStart w:id="37" w:name="_Toc416865273"/>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4</w:t>
                            </w:r>
                            <w:r w:rsidRPr="00592727">
                              <w:rPr>
                                <w:b w:val="0"/>
                                <w:i/>
                                <w:color w:val="auto"/>
                                <w:sz w:val="18"/>
                              </w:rPr>
                              <w:fldChar w:fldCharType="end"/>
                            </w:r>
                            <w:r w:rsidRPr="00592727">
                              <w:rPr>
                                <w:b w:val="0"/>
                                <w:i/>
                                <w:color w:val="auto"/>
                                <w:sz w:val="18"/>
                              </w:rPr>
                              <w:t>: Extent of other sewer related infrastructure within the City of Johannesburg</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margin-left:-5.65pt;margin-top:4.7pt;width:457.75pt;height:18.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" stroked="f">
                <v:textbox inset="0,0,0,0">
                  <w:txbxContent>
                    <w:p w:rsidR="00E84F2B" w:rsidRPr="00592727" w:rsidRDefault="00E84F2B" w:rsidP="00EB6214">
                      <w:pPr>
                        <w:pStyle w:val="Caption"/>
                        <w:rPr>
                          <w:b w:val="0"/>
                          <w:i/>
                          <w:noProof/>
                          <w:color w:val="auto"/>
                          <w:sz w:val="18"/>
                        </w:rPr>
                      </w:pPr>
                      <w:bookmarkStart w:id="60" w:name="_Toc416865273"/>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4</w:t>
                      </w:r>
                      <w:r w:rsidRPr="00592727">
                        <w:rPr>
                          <w:b w:val="0"/>
                          <w:i/>
                          <w:color w:val="auto"/>
                          <w:sz w:val="18"/>
                        </w:rPr>
                        <w:fldChar w:fldCharType="end"/>
                      </w:r>
                      <w:r w:rsidRPr="00592727">
                        <w:rPr>
                          <w:b w:val="0"/>
                          <w:i/>
                          <w:color w:val="auto"/>
                          <w:sz w:val="18"/>
                        </w:rPr>
                        <w:t>: Extent of other sewer related infrastructure within the City of Johannesburg</w:t>
                      </w:r>
                      <w:bookmarkEnd w:id="60"/>
                    </w:p>
                  </w:txbxContent>
                </v:textbox>
              </v:shape>
            </w:pict>
          </mc:Fallback>
        </mc:AlternateContent>
      </w:r>
    </w:p>
    <w:tbl>
      <w:tblPr>
        <w:tblStyle w:val="TableGrid"/>
        <w:tblW w:w="0" w:type="auto"/>
        <w:tblLook w:val="04A0" w:firstRow="1" w:lastRow="0" w:firstColumn="1" w:lastColumn="0" w:noHBand="0" w:noVBand="1"/>
      </w:tblPr>
      <w:tblGrid>
        <w:gridCol w:w="3707"/>
        <w:gridCol w:w="1890"/>
        <w:gridCol w:w="1890"/>
        <w:gridCol w:w="1799"/>
      </w:tblGrid>
      <w:tr w:rsidR="00D14467" w:rsidRPr="00CE2446" w:rsidTr="00592727">
        <w:tc>
          <w:tcPr>
            <w:tcW w:w="3707" w:type="dxa"/>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ASSET/COMPONENT TYPE</w:t>
            </w:r>
          </w:p>
        </w:tc>
        <w:tc>
          <w:tcPr>
            <w:tcW w:w="1890" w:type="dxa"/>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EXTENT</w:t>
            </w:r>
          </w:p>
        </w:tc>
        <w:tc>
          <w:tcPr>
            <w:tcW w:w="1890" w:type="dxa"/>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UNIT</w:t>
            </w:r>
          </w:p>
        </w:tc>
        <w:tc>
          <w:tcPr>
            <w:tcW w:w="1799" w:type="dxa"/>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CAPACITY</w:t>
            </w:r>
          </w:p>
        </w:tc>
      </w:tr>
      <w:tr w:rsidR="00D14467" w:rsidRPr="00CE2446" w:rsidTr="00592727">
        <w:trPr>
          <w:trHeight w:val="372"/>
        </w:trPr>
        <w:tc>
          <w:tcPr>
            <w:tcW w:w="3707" w:type="dxa"/>
          </w:tcPr>
          <w:p w:rsidR="00D14467" w:rsidRPr="0066120F" w:rsidRDefault="00D14467" w:rsidP="00D14467">
            <w:pPr>
              <w:spacing w:line="288" w:lineRule="auto"/>
              <w:rPr>
                <w:rFonts w:ascii="Arial" w:hAnsi="Arial" w:cs="Arial"/>
                <w:b/>
                <w:sz w:val="20"/>
                <w:szCs w:val="20"/>
                <w:lang w:val="en-GB"/>
              </w:rPr>
            </w:pPr>
            <w:r w:rsidRPr="0066120F">
              <w:rPr>
                <w:rFonts w:ascii="Arial" w:hAnsi="Arial" w:cs="Arial"/>
                <w:sz w:val="20"/>
                <w:szCs w:val="20"/>
                <w:lang w:val="en-GB"/>
              </w:rPr>
              <w:t>Wastewater treatment works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w:t>
            </w:r>
          </w:p>
        </w:tc>
        <w:tc>
          <w:tcPr>
            <w:tcW w:w="189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1 118(Ml/d)</w:t>
            </w:r>
          </w:p>
        </w:tc>
      </w:tr>
      <w:tr w:rsidR="00D14467" w:rsidRPr="00CE2446" w:rsidTr="00592727">
        <w:tc>
          <w:tcPr>
            <w:tcW w:w="3707" w:type="dxa"/>
          </w:tcPr>
          <w:p w:rsidR="00D14467" w:rsidRPr="0066120F" w:rsidRDefault="00D14467" w:rsidP="00D14467">
            <w:pPr>
              <w:spacing w:line="288" w:lineRule="auto"/>
              <w:rPr>
                <w:rFonts w:ascii="Arial" w:hAnsi="Arial" w:cs="Arial"/>
                <w:b/>
                <w:sz w:val="20"/>
                <w:szCs w:val="20"/>
                <w:lang w:val="en-GB"/>
              </w:rPr>
            </w:pPr>
            <w:r w:rsidRPr="0066120F">
              <w:rPr>
                <w:rFonts w:ascii="Arial" w:hAnsi="Arial" w:cs="Arial"/>
                <w:sz w:val="20"/>
                <w:szCs w:val="20"/>
                <w:lang w:val="en-GB"/>
              </w:rPr>
              <w:t>Pump stations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38</w:t>
            </w:r>
          </w:p>
        </w:tc>
        <w:tc>
          <w:tcPr>
            <w:tcW w:w="189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4 227 (kW)</w:t>
            </w:r>
          </w:p>
        </w:tc>
      </w:tr>
      <w:tr w:rsidR="00D14467" w:rsidRPr="00CE2446" w:rsidTr="00592727">
        <w:tc>
          <w:tcPr>
            <w:tcW w:w="3707" w:type="dxa"/>
          </w:tcPr>
          <w:p w:rsidR="00D14467" w:rsidRPr="0066120F" w:rsidRDefault="00D14467" w:rsidP="00D14467">
            <w:pPr>
              <w:spacing w:line="288" w:lineRule="auto"/>
              <w:rPr>
                <w:rFonts w:ascii="Arial" w:hAnsi="Arial" w:cs="Arial"/>
                <w:b/>
                <w:sz w:val="20"/>
                <w:szCs w:val="20"/>
                <w:lang w:val="en-GB"/>
              </w:rPr>
            </w:pPr>
            <w:r w:rsidRPr="0066120F">
              <w:rPr>
                <w:rFonts w:ascii="Arial" w:hAnsi="Arial" w:cs="Arial"/>
                <w:sz w:val="20"/>
                <w:szCs w:val="20"/>
                <w:lang w:val="en-GB"/>
              </w:rPr>
              <w:t>Manholes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208 138</w:t>
            </w:r>
          </w:p>
        </w:tc>
        <w:tc>
          <w:tcPr>
            <w:tcW w:w="189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N/A</w:t>
            </w:r>
          </w:p>
        </w:tc>
      </w:tr>
      <w:tr w:rsidR="00D14467" w:rsidRPr="00CE2446" w:rsidTr="00592727">
        <w:tc>
          <w:tcPr>
            <w:tcW w:w="3707" w:type="dxa"/>
          </w:tcPr>
          <w:p w:rsidR="00D14467" w:rsidRPr="0066120F" w:rsidRDefault="00D14467" w:rsidP="00D14467">
            <w:pPr>
              <w:spacing w:line="288" w:lineRule="auto"/>
              <w:rPr>
                <w:rFonts w:ascii="Arial" w:hAnsi="Arial" w:cs="Arial"/>
                <w:b/>
                <w:sz w:val="20"/>
                <w:szCs w:val="20"/>
                <w:lang w:val="en-GB"/>
              </w:rPr>
            </w:pPr>
            <w:r w:rsidRPr="0066120F">
              <w:rPr>
                <w:rFonts w:ascii="Arial" w:hAnsi="Arial" w:cs="Arial"/>
                <w:sz w:val="20"/>
                <w:szCs w:val="20"/>
                <w:lang w:val="en-GB"/>
              </w:rPr>
              <w:t>Sewer connections</w:t>
            </w:r>
          </w:p>
        </w:tc>
        <w:tc>
          <w:tcPr>
            <w:tcW w:w="189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437 381</w:t>
            </w:r>
          </w:p>
        </w:tc>
        <w:tc>
          <w:tcPr>
            <w:tcW w:w="189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Number</w:t>
            </w:r>
          </w:p>
        </w:tc>
        <w:tc>
          <w:tcPr>
            <w:tcW w:w="179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N/A</w:t>
            </w:r>
          </w:p>
        </w:tc>
      </w:tr>
    </w:tbl>
    <w:p w:rsidR="00592727" w:rsidRDefault="00592727" w:rsidP="00D14467">
      <w:pPr>
        <w:spacing w:line="288" w:lineRule="auto"/>
        <w:jc w:val="both"/>
        <w:rPr>
          <w:rFonts w:ascii="Arial" w:hAnsi="Arial" w:cs="Arial"/>
          <w:sz w:val="20"/>
          <w:szCs w:val="20"/>
        </w:rPr>
      </w:pPr>
    </w:p>
    <w:p w:rsidR="00D14467" w:rsidRDefault="00D14467"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696128" behindDoc="0" locked="0" layoutInCell="1" allowOverlap="1" wp14:anchorId="3A5EBA12" wp14:editId="5F152199">
                <wp:simplePos x="0" y="0"/>
                <wp:positionH relativeFrom="column">
                  <wp:posOffset>4445</wp:posOffset>
                </wp:positionH>
                <wp:positionV relativeFrom="paragraph">
                  <wp:posOffset>690245</wp:posOffset>
                </wp:positionV>
                <wp:extent cx="3752850" cy="342900"/>
                <wp:effectExtent l="0" t="0" r="0" b="0"/>
                <wp:wrapNone/>
                <wp:docPr id="28703" name="Text Box 28703"/>
                <wp:cNvGraphicFramePr/>
                <a:graphic xmlns:a="http://schemas.openxmlformats.org/drawingml/2006/main">
                  <a:graphicData uri="http://schemas.microsoft.com/office/word/2010/wordprocessingShape">
                    <wps:wsp>
                      <wps:cNvSpPr txBox="1"/>
                      <wps:spPr>
                        <a:xfrm>
                          <a:off x="0" y="0"/>
                          <a:ext cx="3752850" cy="342900"/>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b w:val="0"/>
                                <w:noProof/>
                                <w:color w:val="auto"/>
                                <w:sz w:val="18"/>
                              </w:rPr>
                            </w:pPr>
                            <w:bookmarkStart w:id="38" w:name="_Ref415479670"/>
                            <w:bookmarkStart w:id="39" w:name="_Toc416865222"/>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11</w:t>
                            </w:r>
                            <w:r w:rsidRPr="004F1D8E">
                              <w:rPr>
                                <w:rFonts w:ascii="Arial" w:hAnsi="Arial" w:cs="Arial"/>
                                <w:b w:val="0"/>
                                <w:i/>
                                <w:color w:val="auto"/>
                                <w:sz w:val="18"/>
                              </w:rPr>
                              <w:fldChar w:fldCharType="end"/>
                            </w:r>
                            <w:bookmarkEnd w:id="38"/>
                            <w:r w:rsidRPr="004F1D8E">
                              <w:rPr>
                                <w:rFonts w:ascii="Arial" w:hAnsi="Arial" w:cs="Arial"/>
                                <w:b w:val="0"/>
                                <w:i/>
                                <w:color w:val="auto"/>
                                <w:sz w:val="18"/>
                              </w:rPr>
                              <w:t>: Location of capital projects relating to sewer infrastructure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03" o:spid="_x0000_s1040" type="#_x0000_t202" style="position:absolute;left:0;text-align:left;margin-left:.35pt;margin-top:54.35pt;width:295.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" stroked="f">
                <v:textbox inset="0,0,0,0">
                  <w:txbxContent>
                    <w:p w:rsidR="00E84F2B" w:rsidRPr="004F1D8E" w:rsidRDefault="00E84F2B" w:rsidP="00D14467">
                      <w:pPr>
                        <w:pStyle w:val="Caption"/>
                        <w:rPr>
                          <w:rFonts w:ascii="Arial" w:hAnsi="Arial" w:cs="Arial"/>
                          <w:b w:val="0"/>
                          <w:noProof/>
                          <w:color w:val="auto"/>
                          <w:sz w:val="18"/>
                        </w:rPr>
                      </w:pPr>
                      <w:bookmarkStart w:id="63" w:name="_Ref415479670"/>
                      <w:bookmarkStart w:id="64" w:name="_Toc416865222"/>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11</w:t>
                      </w:r>
                      <w:r w:rsidRPr="004F1D8E">
                        <w:rPr>
                          <w:rFonts w:ascii="Arial" w:hAnsi="Arial" w:cs="Arial"/>
                          <w:b w:val="0"/>
                          <w:i/>
                          <w:color w:val="auto"/>
                          <w:sz w:val="18"/>
                        </w:rPr>
                        <w:fldChar w:fldCharType="end"/>
                      </w:r>
                      <w:bookmarkEnd w:id="63"/>
                      <w:r w:rsidRPr="004F1D8E">
                        <w:rPr>
                          <w:rFonts w:ascii="Arial" w:hAnsi="Arial" w:cs="Arial"/>
                          <w:b w:val="0"/>
                          <w:i/>
                          <w:color w:val="auto"/>
                          <w:sz w:val="18"/>
                        </w:rPr>
                        <w:t>: Location of capital projects relating to sewer infrastructure</w:t>
                      </w:r>
                      <w:bookmarkEnd w:id="64"/>
                    </w:p>
                  </w:txbxContent>
                </v:textbox>
              </v:shape>
            </w:pict>
          </mc:Fallback>
        </mc:AlternateContent>
      </w:r>
      <w:r w:rsidRPr="00CE2446">
        <w:rPr>
          <w:rFonts w:ascii="Arial" w:hAnsi="Arial" w:cs="Arial"/>
          <w:sz w:val="20"/>
          <w:szCs w:val="20"/>
        </w:rPr>
        <w:t>As with water</w:t>
      </w:r>
      <w:r>
        <w:rPr>
          <w:rFonts w:ascii="Arial" w:hAnsi="Arial" w:cs="Arial"/>
          <w:sz w:val="20"/>
          <w:szCs w:val="20"/>
        </w:rPr>
        <w:t>,</w:t>
      </w:r>
      <w:r w:rsidRPr="00CE2446">
        <w:rPr>
          <w:rFonts w:ascii="Arial" w:hAnsi="Arial" w:cs="Arial"/>
          <w:sz w:val="20"/>
          <w:szCs w:val="20"/>
        </w:rPr>
        <w:t xml:space="preserve"> the future sewer projects are defined as </w:t>
      </w:r>
      <w:r w:rsidRPr="006B0DA7">
        <w:rPr>
          <w:rFonts w:ascii="Arial" w:hAnsi="Arial" w:cs="Arial"/>
          <w:sz w:val="20"/>
          <w:szCs w:val="20"/>
        </w:rPr>
        <w:t xml:space="preserve">either capital projects or refurbishment projects. The location of capital projects is represented in </w:t>
      </w:r>
      <w:r w:rsidRPr="006B0DA7">
        <w:rPr>
          <w:rFonts w:ascii="Arial" w:hAnsi="Arial" w:cs="Arial"/>
          <w:sz w:val="20"/>
          <w:szCs w:val="20"/>
        </w:rPr>
        <w:fldChar w:fldCharType="begin"/>
      </w:r>
      <w:r w:rsidRPr="006B0DA7">
        <w:rPr>
          <w:rFonts w:ascii="Arial" w:hAnsi="Arial" w:cs="Arial"/>
          <w:sz w:val="20"/>
          <w:szCs w:val="20"/>
        </w:rPr>
        <w:instrText xml:space="preserve"> REF _Ref415479670 \h  \* MERGEFORMAT </w:instrText>
      </w:r>
      <w:r w:rsidRPr="006B0DA7">
        <w:rPr>
          <w:rFonts w:ascii="Arial" w:hAnsi="Arial" w:cs="Arial"/>
          <w:sz w:val="20"/>
          <w:szCs w:val="20"/>
        </w:rPr>
      </w:r>
      <w:r w:rsidRPr="006B0DA7">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11</w:t>
      </w:r>
      <w:r w:rsidRPr="006B0DA7">
        <w:rPr>
          <w:rFonts w:ascii="Arial" w:hAnsi="Arial" w:cs="Arial"/>
          <w:sz w:val="20"/>
          <w:szCs w:val="20"/>
        </w:rPr>
        <w:fldChar w:fldCharType="end"/>
      </w:r>
      <w:r w:rsidRPr="006B0DA7">
        <w:rPr>
          <w:rFonts w:ascii="Arial" w:hAnsi="Arial" w:cs="Arial"/>
          <w:sz w:val="20"/>
          <w:szCs w:val="20"/>
        </w:rPr>
        <w:t>. Capital projects are concentrated in the</w:t>
      </w:r>
      <w:r w:rsidRPr="00CE2446">
        <w:rPr>
          <w:rFonts w:ascii="Arial" w:hAnsi="Arial" w:cs="Arial"/>
          <w:sz w:val="20"/>
          <w:szCs w:val="20"/>
        </w:rPr>
        <w:t xml:space="preserve"> Jukskei catchment </w:t>
      </w:r>
      <w:r>
        <w:rPr>
          <w:rFonts w:ascii="Arial" w:hAnsi="Arial" w:cs="Arial"/>
          <w:sz w:val="20"/>
          <w:szCs w:val="20"/>
        </w:rPr>
        <w:t>within</w:t>
      </w:r>
      <w:r w:rsidRPr="00CE2446">
        <w:rPr>
          <w:rFonts w:ascii="Arial" w:hAnsi="Arial" w:cs="Arial"/>
          <w:sz w:val="20"/>
          <w:szCs w:val="20"/>
        </w:rPr>
        <w:t xml:space="preserve"> the north of the City. Six new </w:t>
      </w:r>
      <w:r>
        <w:rPr>
          <w:rFonts w:ascii="Arial" w:hAnsi="Arial" w:cs="Arial"/>
          <w:sz w:val="20"/>
          <w:szCs w:val="20"/>
        </w:rPr>
        <w:t xml:space="preserve">pump </w:t>
      </w:r>
      <w:r w:rsidRPr="00CE2446">
        <w:rPr>
          <w:rFonts w:ascii="Arial" w:hAnsi="Arial" w:cs="Arial"/>
          <w:sz w:val="20"/>
          <w:szCs w:val="20"/>
        </w:rPr>
        <w:t xml:space="preserve">stations and a new waste water treatment works forms part of this </w:t>
      </w:r>
      <w:r>
        <w:rPr>
          <w:rFonts w:ascii="Arial" w:hAnsi="Arial" w:cs="Arial"/>
          <w:sz w:val="20"/>
          <w:szCs w:val="20"/>
        </w:rPr>
        <w:t xml:space="preserve">establishment. </w:t>
      </w:r>
    </w:p>
    <w:p w:rsidR="00EB6214" w:rsidRDefault="00EB6214" w:rsidP="00D14467">
      <w:pPr>
        <w:spacing w:line="288" w:lineRule="auto"/>
        <w:jc w:val="both"/>
        <w:rPr>
          <w:rFonts w:ascii="Arial" w:hAnsi="Arial" w:cs="Arial"/>
          <w:sz w:val="20"/>
          <w:szCs w:val="20"/>
        </w:rPr>
      </w:pPr>
    </w:p>
    <w:p w:rsidR="00D14467" w:rsidRDefault="00D14467" w:rsidP="00D14467">
      <w:pPr>
        <w:rPr>
          <w:rFonts w:ascii="Arial" w:hAnsi="Arial" w:cs="Arial"/>
          <w:sz w:val="20"/>
          <w:szCs w:val="20"/>
        </w:rPr>
      </w:pPr>
      <w:r w:rsidRPr="00CE2446">
        <w:rPr>
          <w:rFonts w:ascii="Arial" w:hAnsi="Arial" w:cs="Arial"/>
          <w:noProof/>
          <w:sz w:val="20"/>
          <w:szCs w:val="20"/>
          <w:lang w:val="en-US"/>
        </w:rPr>
        <w:drawing>
          <wp:inline distT="0" distB="0" distL="0" distR="0" wp14:anchorId="4947E299" wp14:editId="65CCEFE1">
            <wp:extent cx="2878372" cy="3681454"/>
            <wp:effectExtent l="0" t="0" r="0" b="0"/>
            <wp:docPr id="28672" name="Picture 28672" descr="P:\Projects\109371   City of Joburg Consolidated Infrast\03 PRJ Delivery\10 Data\GIS\Output\Sub_Division_Assets_A3\Jpg's\25062013\25_06_2013_Sewer Capital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rojects\109371   City of Joburg Consolidated Infrast\03 PRJ Delivery\10 Data\GIS\Output\Sub_Division_Assets_A3\Jpg's\25062013\25_06_2013_Sewer Capital project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8372" cy="3681454"/>
                    </a:xfrm>
                    <a:prstGeom prst="rect">
                      <a:avLst/>
                    </a:prstGeom>
                    <a:noFill/>
                    <a:ln>
                      <a:noFill/>
                    </a:ln>
                  </pic:spPr>
                </pic:pic>
              </a:graphicData>
            </a:graphic>
          </wp:inline>
        </w:drawing>
      </w:r>
    </w:p>
    <w:p w:rsidR="00D14467" w:rsidRDefault="00D14467" w:rsidP="00D14467">
      <w:pPr>
        <w:spacing w:line="288" w:lineRule="auto"/>
        <w:jc w:val="both"/>
        <w:rPr>
          <w:rFonts w:ascii="Arial" w:hAnsi="Arial" w:cs="Arial"/>
          <w:noProof/>
          <w:sz w:val="20"/>
          <w:szCs w:val="20"/>
          <w:lang w:val="en-GB" w:eastAsia="en-GB"/>
        </w:rPr>
      </w:pPr>
      <w:r w:rsidRPr="00CE2446">
        <w:rPr>
          <w:rFonts w:ascii="Arial" w:hAnsi="Arial" w:cs="Arial"/>
          <w:sz w:val="20"/>
          <w:szCs w:val="20"/>
        </w:rPr>
        <w:lastRenderedPageBreak/>
        <w:t>Capital projects are also required in the Soweto and Orange Farm areas. Sewer refurbishment projects are concentrated in the northern central area of the City.</w:t>
      </w:r>
      <w:r w:rsidRPr="00CE2446">
        <w:rPr>
          <w:rFonts w:ascii="Arial" w:hAnsi="Arial" w:cs="Arial"/>
          <w:noProof/>
          <w:sz w:val="20"/>
          <w:szCs w:val="20"/>
          <w:lang w:val="en-GB" w:eastAsia="en-GB"/>
        </w:rPr>
        <w:t xml:space="preserve"> </w:t>
      </w:r>
      <w:r w:rsidRPr="006B0DA7">
        <w:rPr>
          <w:rFonts w:ascii="Arial" w:hAnsi="Arial" w:cs="Arial"/>
          <w:sz w:val="20"/>
          <w:szCs w:val="20"/>
        </w:rPr>
        <w:t xml:space="preserve">The location of </w:t>
      </w:r>
      <w:r>
        <w:rPr>
          <w:rFonts w:ascii="Arial" w:hAnsi="Arial" w:cs="Arial"/>
          <w:sz w:val="20"/>
          <w:szCs w:val="20"/>
        </w:rPr>
        <w:t xml:space="preserve">the </w:t>
      </w:r>
      <w:r w:rsidRPr="006B0DA7">
        <w:rPr>
          <w:rFonts w:ascii="Arial" w:hAnsi="Arial" w:cs="Arial"/>
          <w:sz w:val="20"/>
          <w:szCs w:val="20"/>
        </w:rPr>
        <w:t xml:space="preserve">refurbishment projects is illustrated in </w:t>
      </w:r>
      <w:r w:rsidRPr="006B0DA7">
        <w:rPr>
          <w:rFonts w:ascii="Arial" w:hAnsi="Arial" w:cs="Arial"/>
          <w:sz w:val="20"/>
          <w:szCs w:val="20"/>
        </w:rPr>
        <w:fldChar w:fldCharType="begin"/>
      </w:r>
      <w:r w:rsidRPr="006B0DA7">
        <w:rPr>
          <w:rFonts w:ascii="Arial" w:hAnsi="Arial" w:cs="Arial"/>
          <w:sz w:val="20"/>
          <w:szCs w:val="20"/>
        </w:rPr>
        <w:instrText xml:space="preserve"> REF _Ref415479819 \h  \* MERGEFORMAT </w:instrText>
      </w:r>
      <w:r w:rsidRPr="006B0DA7">
        <w:rPr>
          <w:rFonts w:ascii="Arial" w:hAnsi="Arial" w:cs="Arial"/>
          <w:sz w:val="20"/>
          <w:szCs w:val="20"/>
        </w:rPr>
      </w:r>
      <w:r w:rsidRPr="006B0DA7">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12</w:t>
      </w:r>
      <w:r w:rsidRPr="006B0DA7">
        <w:rPr>
          <w:rFonts w:ascii="Arial" w:hAnsi="Arial" w:cs="Arial"/>
          <w:sz w:val="20"/>
          <w:szCs w:val="20"/>
        </w:rPr>
        <w:fldChar w:fldCharType="end"/>
      </w:r>
      <w:r>
        <w:rPr>
          <w:rFonts w:ascii="Arial" w:hAnsi="Arial" w:cs="Arial"/>
          <w:sz w:val="20"/>
          <w:szCs w:val="20"/>
        </w:rPr>
        <w:t>.</w:t>
      </w:r>
    </w:p>
    <w:p w:rsidR="00D14467" w:rsidRDefault="00D14467" w:rsidP="00D14467">
      <w:pPr>
        <w:spacing w:line="288" w:lineRule="auto"/>
        <w:jc w:val="both"/>
        <w:rPr>
          <w:rFonts w:ascii="Arial" w:hAnsi="Arial" w:cs="Arial"/>
          <w:noProof/>
          <w:sz w:val="20"/>
          <w:szCs w:val="20"/>
          <w:lang w:val="en-GB" w:eastAsia="en-GB"/>
        </w:rPr>
      </w:pPr>
      <w:r>
        <w:rPr>
          <w:noProof/>
          <w:lang w:val="en-US"/>
        </w:rPr>
        <mc:AlternateContent>
          <mc:Choice Requires="wps">
            <w:drawing>
              <wp:anchor distT="0" distB="0" distL="114300" distR="114300" simplePos="0" relativeHeight="251697152" behindDoc="0" locked="0" layoutInCell="1" allowOverlap="1" wp14:anchorId="5E9A6AAF" wp14:editId="64FBACA4">
                <wp:simplePos x="0" y="0"/>
                <wp:positionH relativeFrom="column">
                  <wp:posOffset>-745</wp:posOffset>
                </wp:positionH>
                <wp:positionV relativeFrom="paragraph">
                  <wp:posOffset>42848</wp:posOffset>
                </wp:positionV>
                <wp:extent cx="3179445" cy="214630"/>
                <wp:effectExtent l="0" t="0" r="1905" b="0"/>
                <wp:wrapNone/>
                <wp:docPr id="245" name="Text Box 245"/>
                <wp:cNvGraphicFramePr/>
                <a:graphic xmlns:a="http://schemas.openxmlformats.org/drawingml/2006/main">
                  <a:graphicData uri="http://schemas.microsoft.com/office/word/2010/wordprocessingShape">
                    <wps:wsp>
                      <wps:cNvSpPr txBox="1"/>
                      <wps:spPr>
                        <a:xfrm>
                          <a:off x="0" y="0"/>
                          <a:ext cx="3179445" cy="214630"/>
                        </a:xfrm>
                        <a:prstGeom prst="rect">
                          <a:avLst/>
                        </a:prstGeom>
                        <a:solidFill>
                          <a:prstClr val="white"/>
                        </a:solidFill>
                        <a:ln>
                          <a:noFill/>
                        </a:ln>
                        <a:effectLst/>
                      </wps:spPr>
                      <wps:txbx>
                        <w:txbxContent>
                          <w:p w:rsidR="00E84F2B" w:rsidRPr="006B0DA7" w:rsidRDefault="00E84F2B" w:rsidP="00D14467">
                            <w:pPr>
                              <w:rPr>
                                <w:rFonts w:ascii="Arial" w:hAnsi="Arial" w:cs="Arial"/>
                                <w:i/>
                                <w:sz w:val="18"/>
                                <w:szCs w:val="18"/>
                              </w:rPr>
                            </w:pPr>
                            <w:bookmarkStart w:id="40" w:name="_Ref415479819"/>
                            <w:bookmarkStart w:id="41" w:name="_Toc416865223"/>
                            <w:r w:rsidRPr="006B0DA7">
                              <w:rPr>
                                <w:rFonts w:ascii="Arial" w:hAnsi="Arial" w:cs="Arial"/>
                                <w:i/>
                                <w:sz w:val="18"/>
                                <w:szCs w:val="18"/>
                              </w:rPr>
                              <w:t xml:space="preserve">Figure </w:t>
                            </w:r>
                            <w:r w:rsidRPr="006B0DA7">
                              <w:rPr>
                                <w:rFonts w:ascii="Arial" w:hAnsi="Arial" w:cs="Arial"/>
                                <w:i/>
                                <w:sz w:val="18"/>
                                <w:szCs w:val="18"/>
                              </w:rPr>
                              <w:fldChar w:fldCharType="begin"/>
                            </w:r>
                            <w:r w:rsidRPr="006B0DA7">
                              <w:rPr>
                                <w:rFonts w:ascii="Arial" w:hAnsi="Arial" w:cs="Arial"/>
                                <w:i/>
                                <w:sz w:val="18"/>
                                <w:szCs w:val="18"/>
                              </w:rPr>
                              <w:instrText xml:space="preserve"> SEQ Figure \* ARABIC </w:instrText>
                            </w:r>
                            <w:r w:rsidRPr="006B0DA7">
                              <w:rPr>
                                <w:rFonts w:ascii="Arial" w:hAnsi="Arial" w:cs="Arial"/>
                                <w:i/>
                                <w:sz w:val="18"/>
                                <w:szCs w:val="18"/>
                              </w:rPr>
                              <w:fldChar w:fldCharType="separate"/>
                            </w:r>
                            <w:r>
                              <w:rPr>
                                <w:rFonts w:ascii="Arial" w:hAnsi="Arial" w:cs="Arial"/>
                                <w:i/>
                                <w:noProof/>
                                <w:sz w:val="18"/>
                                <w:szCs w:val="18"/>
                              </w:rPr>
                              <w:t>12</w:t>
                            </w:r>
                            <w:r w:rsidRPr="006B0DA7">
                              <w:rPr>
                                <w:rFonts w:ascii="Arial" w:hAnsi="Arial" w:cs="Arial"/>
                                <w:i/>
                                <w:sz w:val="18"/>
                                <w:szCs w:val="18"/>
                              </w:rPr>
                              <w:fldChar w:fldCharType="end"/>
                            </w:r>
                            <w:bookmarkEnd w:id="40"/>
                            <w:r w:rsidRPr="006B0DA7">
                              <w:rPr>
                                <w:rFonts w:ascii="Arial" w:hAnsi="Arial" w:cs="Arial"/>
                                <w:i/>
                                <w:sz w:val="18"/>
                                <w:szCs w:val="18"/>
                              </w:rPr>
                              <w:t>: Sewer infrastructure requiring refurbishment</w:t>
                            </w:r>
                            <w:bookmarkEnd w:id="41"/>
                          </w:p>
                          <w:p w:rsidR="00E84F2B" w:rsidRPr="006B0DA7" w:rsidRDefault="00E84F2B" w:rsidP="00D14467">
                            <w:pPr>
                              <w:pStyle w:val="Caption"/>
                              <w:rPr>
                                <w:rFonts w:ascii="Arial" w:hAnsi="Arial" w:cs="Arial"/>
                                <w: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41" type="#_x0000_t202" style="position:absolute;left:0;text-align:left;margin-left:-.05pt;margin-top:3.35pt;width:250.35pt;height:16.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" stroked="f">
                <v:textbox inset="0,0,0,0">
                  <w:txbxContent>
                    <w:p w:rsidR="00E84F2B" w:rsidRPr="006B0DA7" w:rsidRDefault="00E84F2B" w:rsidP="00D14467">
                      <w:pPr>
                        <w:rPr>
                          <w:rFonts w:ascii="Arial" w:hAnsi="Arial" w:cs="Arial"/>
                          <w:i/>
                          <w:sz w:val="18"/>
                          <w:szCs w:val="18"/>
                        </w:rPr>
                      </w:pPr>
                      <w:bookmarkStart w:id="67" w:name="_Ref415479819"/>
                      <w:bookmarkStart w:id="68" w:name="_Toc416865223"/>
                      <w:r w:rsidRPr="006B0DA7">
                        <w:rPr>
                          <w:rFonts w:ascii="Arial" w:hAnsi="Arial" w:cs="Arial"/>
                          <w:i/>
                          <w:sz w:val="18"/>
                          <w:szCs w:val="18"/>
                        </w:rPr>
                        <w:t xml:space="preserve">Figure </w:t>
                      </w:r>
                      <w:r w:rsidRPr="006B0DA7">
                        <w:rPr>
                          <w:rFonts w:ascii="Arial" w:hAnsi="Arial" w:cs="Arial"/>
                          <w:i/>
                          <w:sz w:val="18"/>
                          <w:szCs w:val="18"/>
                        </w:rPr>
                        <w:fldChar w:fldCharType="begin"/>
                      </w:r>
                      <w:r w:rsidRPr="006B0DA7">
                        <w:rPr>
                          <w:rFonts w:ascii="Arial" w:hAnsi="Arial" w:cs="Arial"/>
                          <w:i/>
                          <w:sz w:val="18"/>
                          <w:szCs w:val="18"/>
                        </w:rPr>
                        <w:instrText xml:space="preserve"> SEQ Figure \* ARABIC </w:instrText>
                      </w:r>
                      <w:r w:rsidRPr="006B0DA7">
                        <w:rPr>
                          <w:rFonts w:ascii="Arial" w:hAnsi="Arial" w:cs="Arial"/>
                          <w:i/>
                          <w:sz w:val="18"/>
                          <w:szCs w:val="18"/>
                        </w:rPr>
                        <w:fldChar w:fldCharType="separate"/>
                      </w:r>
                      <w:r>
                        <w:rPr>
                          <w:rFonts w:ascii="Arial" w:hAnsi="Arial" w:cs="Arial"/>
                          <w:i/>
                          <w:noProof/>
                          <w:sz w:val="18"/>
                          <w:szCs w:val="18"/>
                        </w:rPr>
                        <w:t>12</w:t>
                      </w:r>
                      <w:r w:rsidRPr="006B0DA7">
                        <w:rPr>
                          <w:rFonts w:ascii="Arial" w:hAnsi="Arial" w:cs="Arial"/>
                          <w:i/>
                          <w:sz w:val="18"/>
                          <w:szCs w:val="18"/>
                        </w:rPr>
                        <w:fldChar w:fldCharType="end"/>
                      </w:r>
                      <w:bookmarkEnd w:id="67"/>
                      <w:r w:rsidRPr="006B0DA7">
                        <w:rPr>
                          <w:rFonts w:ascii="Arial" w:hAnsi="Arial" w:cs="Arial"/>
                          <w:i/>
                          <w:sz w:val="18"/>
                          <w:szCs w:val="18"/>
                        </w:rPr>
                        <w:t>: Sewer infrastructure requiring refurbishment</w:t>
                      </w:r>
                      <w:bookmarkEnd w:id="68"/>
                    </w:p>
                    <w:p w:rsidR="00E84F2B" w:rsidRPr="006B0DA7" w:rsidRDefault="00E84F2B" w:rsidP="00D14467">
                      <w:pPr>
                        <w:pStyle w:val="Caption"/>
                        <w:rPr>
                          <w:rFonts w:ascii="Arial" w:hAnsi="Arial" w:cs="Arial"/>
                          <w:i/>
                          <w:noProof/>
                          <w:sz w:val="20"/>
                          <w:szCs w:val="20"/>
                        </w:rPr>
                      </w:pPr>
                    </w:p>
                  </w:txbxContent>
                </v:textbox>
              </v:shape>
            </w:pict>
          </mc:Fallback>
        </mc:AlternateContent>
      </w:r>
    </w:p>
    <w:p w:rsidR="00D14467" w:rsidRPr="00CE2446" w:rsidRDefault="00D14467" w:rsidP="00D14467">
      <w:pPr>
        <w:spacing w:line="288" w:lineRule="auto"/>
        <w:jc w:val="both"/>
        <w:rPr>
          <w:rFonts w:ascii="Arial" w:hAnsi="Arial" w:cs="Arial"/>
          <w:sz w:val="20"/>
          <w:szCs w:val="20"/>
        </w:rPr>
      </w:pPr>
      <w:r w:rsidRPr="00CE2446">
        <w:rPr>
          <w:rFonts w:ascii="Arial" w:hAnsi="Arial" w:cs="Arial"/>
          <w:noProof/>
          <w:sz w:val="20"/>
          <w:szCs w:val="20"/>
          <w:lang w:val="en-US"/>
        </w:rPr>
        <w:drawing>
          <wp:inline distT="0" distB="0" distL="0" distR="0" wp14:anchorId="3BD679D9" wp14:editId="2E0D4117">
            <wp:extent cx="4629150" cy="6566031"/>
            <wp:effectExtent l="0" t="0" r="0" b="6350"/>
            <wp:docPr id="28674" name="Picture 28674" descr="P:\Projects\109371   City of Joburg Consolidated Infrast\03 PRJ Delivery\10 Data\GIS\Output\Sub_Division_Assets_A3\Jpg's\25062013\25_06_2013_Sewer Refurbishment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rojects\109371   City of Joburg Consolidated Infrast\03 PRJ Delivery\10 Data\GIS\Output\Sub_Division_Assets_A3\Jpg's\25062013\25_06_2013_Sewer Refurbishment project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29952" cy="6567168"/>
                    </a:xfrm>
                    <a:prstGeom prst="rect">
                      <a:avLst/>
                    </a:prstGeom>
                    <a:noFill/>
                    <a:ln>
                      <a:noFill/>
                    </a:ln>
                  </pic:spPr>
                </pic:pic>
              </a:graphicData>
            </a:graphic>
          </wp:inline>
        </w:drawing>
      </w:r>
    </w:p>
    <w:p w:rsidR="00D14467" w:rsidRDefault="00D14467" w:rsidP="00D14467">
      <w:pPr>
        <w:rPr>
          <w:rFonts w:ascii="Arial" w:hAnsi="Arial" w:cs="Arial"/>
          <w:b/>
          <w:sz w:val="20"/>
          <w:szCs w:val="20"/>
        </w:rPr>
      </w:pPr>
      <w:r>
        <w:rPr>
          <w:rFonts w:ascii="Arial" w:hAnsi="Arial" w:cs="Arial"/>
          <w:b/>
          <w:sz w:val="20"/>
          <w:szCs w:val="20"/>
        </w:rPr>
        <w:br w:type="page"/>
      </w:r>
    </w:p>
    <w:p w:rsidR="00D14467" w:rsidRPr="00CE2446" w:rsidRDefault="00D14467" w:rsidP="00EB6214">
      <w:pPr>
        <w:pStyle w:val="Heading2"/>
      </w:pPr>
      <w:bookmarkStart w:id="42" w:name="_Toc416852587"/>
      <w:r w:rsidRPr="00CE2446">
        <w:lastRenderedPageBreak/>
        <w:t>Electricity</w:t>
      </w:r>
      <w:bookmarkEnd w:id="42"/>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City Power is the municipal owned entity responsible for electricity distribution for a significant proportion of the City. Th</w:t>
      </w:r>
      <w:r w:rsidR="004E75B1">
        <w:rPr>
          <w:rFonts w:ascii="Arial" w:hAnsi="Arial" w:cs="Arial"/>
          <w:sz w:val="20"/>
          <w:szCs w:val="20"/>
        </w:rPr>
        <w:t xml:space="preserve">e bulk assets of the utility </w:t>
      </w:r>
      <w:r w:rsidRPr="00CE2446">
        <w:rPr>
          <w:rFonts w:ascii="Arial" w:hAnsi="Arial" w:cs="Arial"/>
          <w:sz w:val="20"/>
          <w:szCs w:val="20"/>
        </w:rPr>
        <w:t xml:space="preserve">include sub-stations, load centres and </w:t>
      </w:r>
      <w:proofErr w:type="gramStart"/>
      <w:r w:rsidRPr="00CE2446">
        <w:rPr>
          <w:rFonts w:ascii="Arial" w:hAnsi="Arial" w:cs="Arial"/>
          <w:sz w:val="20"/>
          <w:szCs w:val="20"/>
        </w:rPr>
        <w:t>reticulation</w:t>
      </w:r>
      <w:r w:rsidR="009A3F84">
        <w:rPr>
          <w:rFonts w:ascii="Arial" w:hAnsi="Arial" w:cs="Arial"/>
          <w:sz w:val="20"/>
          <w:szCs w:val="20"/>
        </w:rPr>
        <w:t>,</w:t>
      </w:r>
      <w:proofErr w:type="gramEnd"/>
      <w:r w:rsidR="009A3F84">
        <w:rPr>
          <w:rFonts w:ascii="Arial" w:hAnsi="Arial" w:cs="Arial"/>
          <w:sz w:val="20"/>
          <w:szCs w:val="20"/>
        </w:rPr>
        <w:t xml:space="preserve"> these</w:t>
      </w:r>
      <w:r w:rsidR="004E75B1">
        <w:rPr>
          <w:rFonts w:ascii="Arial" w:hAnsi="Arial" w:cs="Arial"/>
          <w:sz w:val="20"/>
          <w:szCs w:val="20"/>
        </w:rPr>
        <w:t xml:space="preserve"> are illustrated in </w:t>
      </w:r>
      <w:r w:rsidR="004E75B1" w:rsidRPr="004E75B1">
        <w:rPr>
          <w:rFonts w:ascii="Arial" w:hAnsi="Arial" w:cs="Arial"/>
          <w:sz w:val="20"/>
          <w:szCs w:val="20"/>
        </w:rPr>
        <w:fldChar w:fldCharType="begin"/>
      </w:r>
      <w:r w:rsidR="004E75B1" w:rsidRPr="004E75B1">
        <w:rPr>
          <w:rFonts w:ascii="Arial" w:hAnsi="Arial" w:cs="Arial"/>
          <w:sz w:val="20"/>
          <w:szCs w:val="20"/>
        </w:rPr>
        <w:instrText xml:space="preserve"> REF _Ref416359744 \h  \* MERGEFORMAT </w:instrText>
      </w:r>
      <w:r w:rsidR="004E75B1" w:rsidRPr="004E75B1">
        <w:rPr>
          <w:rFonts w:ascii="Arial" w:hAnsi="Arial" w:cs="Arial"/>
          <w:sz w:val="20"/>
          <w:szCs w:val="20"/>
        </w:rPr>
      </w:r>
      <w:r w:rsidR="004E75B1" w:rsidRPr="004E75B1">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14</w:t>
      </w:r>
      <w:r w:rsidR="004E75B1" w:rsidRPr="004E75B1">
        <w:rPr>
          <w:rFonts w:ascii="Arial" w:hAnsi="Arial" w:cs="Arial"/>
          <w:sz w:val="20"/>
          <w:szCs w:val="20"/>
        </w:rPr>
        <w:fldChar w:fldCharType="end"/>
      </w:r>
      <w:r w:rsidRPr="00CE2446">
        <w:rPr>
          <w:rFonts w:ascii="Arial" w:hAnsi="Arial" w:cs="Arial"/>
          <w:sz w:val="20"/>
          <w:szCs w:val="20"/>
        </w:rPr>
        <w:t xml:space="preserve">. More detail relating to the MV and LV networks and associated point infrastructure will be made available during the Phase II of the Consolidated Infrastructure Plan. Eskom is responsible for electricity distribution in the north of the City, Soweto, and the greater Orange Farm area </w:t>
      </w:r>
      <w:r w:rsidR="004E75B1">
        <w:rPr>
          <w:rFonts w:ascii="Arial" w:hAnsi="Arial" w:cs="Arial"/>
          <w:sz w:val="20"/>
          <w:szCs w:val="20"/>
        </w:rPr>
        <w:t xml:space="preserve">as shown in </w:t>
      </w:r>
      <w:r w:rsidR="004E75B1" w:rsidRPr="004E75B1">
        <w:rPr>
          <w:rFonts w:ascii="Arial" w:hAnsi="Arial" w:cs="Arial"/>
          <w:sz w:val="20"/>
          <w:szCs w:val="20"/>
        </w:rPr>
        <w:fldChar w:fldCharType="begin"/>
      </w:r>
      <w:r w:rsidR="004E75B1" w:rsidRPr="004E75B1">
        <w:rPr>
          <w:rFonts w:ascii="Arial" w:hAnsi="Arial" w:cs="Arial"/>
          <w:sz w:val="20"/>
          <w:szCs w:val="20"/>
        </w:rPr>
        <w:instrText xml:space="preserve"> REF _Ref415480675 \h  \* MERGEFORMAT </w:instrText>
      </w:r>
      <w:r w:rsidR="004E75B1" w:rsidRPr="004E75B1">
        <w:rPr>
          <w:rFonts w:ascii="Arial" w:hAnsi="Arial" w:cs="Arial"/>
          <w:sz w:val="20"/>
          <w:szCs w:val="20"/>
        </w:rPr>
      </w:r>
      <w:r w:rsidR="004E75B1" w:rsidRPr="004E75B1">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13</w:t>
      </w:r>
      <w:r w:rsidR="004E75B1" w:rsidRPr="004E75B1">
        <w:rPr>
          <w:rFonts w:ascii="Arial" w:hAnsi="Arial" w:cs="Arial"/>
          <w:sz w:val="20"/>
          <w:szCs w:val="20"/>
        </w:rPr>
        <w:fldChar w:fldCharType="end"/>
      </w:r>
      <w:r w:rsidR="004E75B1">
        <w:rPr>
          <w:rFonts w:ascii="Arial" w:hAnsi="Arial" w:cs="Arial"/>
          <w:sz w:val="20"/>
          <w:szCs w:val="20"/>
        </w:rPr>
        <w:t>.</w:t>
      </w:r>
      <w:r w:rsidRPr="00CE2446">
        <w:rPr>
          <w:rFonts w:ascii="Arial" w:hAnsi="Arial" w:cs="Arial"/>
          <w:sz w:val="20"/>
          <w:szCs w:val="20"/>
        </w:rPr>
        <w:t xml:space="preserve"> </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Through its 2012/3 master planning process City Power aligned its growth forecasts with the settlement grow</w:t>
      </w:r>
      <w:r>
        <w:rPr>
          <w:rFonts w:ascii="Arial" w:hAnsi="Arial" w:cs="Arial"/>
          <w:sz w:val="20"/>
          <w:szCs w:val="20"/>
        </w:rPr>
        <w:t>th projections captured in the S</w:t>
      </w:r>
      <w:r w:rsidRPr="00CE2446">
        <w:rPr>
          <w:rFonts w:ascii="Arial" w:hAnsi="Arial" w:cs="Arial"/>
          <w:sz w:val="20"/>
          <w:szCs w:val="20"/>
        </w:rPr>
        <w:t xml:space="preserve">patial </w:t>
      </w:r>
      <w:r>
        <w:rPr>
          <w:rFonts w:ascii="Arial" w:hAnsi="Arial" w:cs="Arial"/>
          <w:sz w:val="20"/>
          <w:szCs w:val="20"/>
        </w:rPr>
        <w:t>D</w:t>
      </w:r>
      <w:r w:rsidRPr="00CE2446">
        <w:rPr>
          <w:rFonts w:ascii="Arial" w:hAnsi="Arial" w:cs="Arial"/>
          <w:sz w:val="20"/>
          <w:szCs w:val="20"/>
        </w:rPr>
        <w:t xml:space="preserve">evelopment </w:t>
      </w:r>
      <w:r>
        <w:rPr>
          <w:rFonts w:ascii="Arial" w:hAnsi="Arial" w:cs="Arial"/>
          <w:sz w:val="20"/>
          <w:szCs w:val="20"/>
        </w:rPr>
        <w:t>F</w:t>
      </w:r>
      <w:r w:rsidRPr="00CE2446">
        <w:rPr>
          <w:rFonts w:ascii="Arial" w:hAnsi="Arial" w:cs="Arial"/>
          <w:sz w:val="20"/>
          <w:szCs w:val="20"/>
        </w:rPr>
        <w:t>ramework</w:t>
      </w:r>
      <w:r w:rsidR="009A3F84">
        <w:rPr>
          <w:rFonts w:ascii="Arial" w:hAnsi="Arial" w:cs="Arial"/>
          <w:sz w:val="20"/>
          <w:szCs w:val="20"/>
        </w:rPr>
        <w:t xml:space="preserve"> (SDF)</w:t>
      </w:r>
      <w:r w:rsidRPr="00CE2446">
        <w:rPr>
          <w:rFonts w:ascii="Arial" w:hAnsi="Arial" w:cs="Arial"/>
          <w:sz w:val="20"/>
          <w:szCs w:val="20"/>
        </w:rPr>
        <w:t xml:space="preserve">, to ensure better alignment of future electrical provision. The </w:t>
      </w:r>
      <w:r>
        <w:rPr>
          <w:rFonts w:ascii="Arial" w:hAnsi="Arial" w:cs="Arial"/>
          <w:sz w:val="20"/>
          <w:szCs w:val="20"/>
        </w:rPr>
        <w:t>Master P</w:t>
      </w:r>
      <w:r w:rsidRPr="00CE2446">
        <w:rPr>
          <w:rFonts w:ascii="Arial" w:hAnsi="Arial" w:cs="Arial"/>
          <w:sz w:val="20"/>
          <w:szCs w:val="20"/>
        </w:rPr>
        <w:t>lan also assessed the condition of existing City Power assets.</w:t>
      </w:r>
      <w:r>
        <w:rPr>
          <w:rFonts w:ascii="Arial" w:hAnsi="Arial" w:cs="Arial"/>
          <w:sz w:val="20"/>
          <w:szCs w:val="20"/>
        </w:rPr>
        <w:t xml:space="preserve"> </w:t>
      </w:r>
      <w:r w:rsidRPr="00CE2446">
        <w:rPr>
          <w:rFonts w:ascii="Arial" w:hAnsi="Arial" w:cs="Arial"/>
          <w:sz w:val="20"/>
          <w:szCs w:val="20"/>
        </w:rPr>
        <w:t>In terms of the master planning exercise</w:t>
      </w:r>
      <w:r w:rsidR="004E75B1">
        <w:rPr>
          <w:rFonts w:ascii="Arial" w:hAnsi="Arial" w:cs="Arial"/>
          <w:sz w:val="20"/>
          <w:szCs w:val="20"/>
        </w:rPr>
        <w:t>,</w:t>
      </w:r>
      <w:r w:rsidRPr="00CE2446">
        <w:rPr>
          <w:rFonts w:ascii="Arial" w:hAnsi="Arial" w:cs="Arial"/>
          <w:sz w:val="20"/>
          <w:szCs w:val="20"/>
        </w:rPr>
        <w:t xml:space="preserve"> future refurbishment and capital projects were </w:t>
      </w:r>
      <w:r w:rsidRPr="006D05B1">
        <w:rPr>
          <w:rFonts w:ascii="Arial" w:hAnsi="Arial" w:cs="Arial"/>
          <w:sz w:val="20"/>
          <w:szCs w:val="20"/>
        </w:rPr>
        <w:t>identified (</w:t>
      </w:r>
      <w:r>
        <w:rPr>
          <w:rFonts w:ascii="Arial" w:hAnsi="Arial" w:cs="Arial"/>
          <w:sz w:val="20"/>
          <w:szCs w:val="20"/>
        </w:rPr>
        <w:t>s</w:t>
      </w:r>
      <w:r w:rsidRPr="006D05B1">
        <w:rPr>
          <w:rFonts w:ascii="Arial" w:hAnsi="Arial" w:cs="Arial"/>
          <w:sz w:val="20"/>
          <w:szCs w:val="20"/>
        </w:rPr>
        <w:t xml:space="preserve">ee </w:t>
      </w:r>
      <w:r w:rsidRPr="006D05B1">
        <w:rPr>
          <w:rFonts w:ascii="Arial" w:hAnsi="Arial" w:cs="Arial"/>
          <w:sz w:val="20"/>
          <w:szCs w:val="20"/>
        </w:rPr>
        <w:fldChar w:fldCharType="begin"/>
      </w:r>
      <w:r w:rsidRPr="006D05B1">
        <w:rPr>
          <w:rFonts w:ascii="Arial" w:hAnsi="Arial" w:cs="Arial"/>
          <w:sz w:val="20"/>
          <w:szCs w:val="20"/>
        </w:rPr>
        <w:instrText xml:space="preserve"> REF _Ref415480675 \h  \* MERGEFORMAT </w:instrText>
      </w:r>
      <w:r w:rsidRPr="006D05B1">
        <w:rPr>
          <w:rFonts w:ascii="Arial" w:hAnsi="Arial" w:cs="Arial"/>
          <w:sz w:val="20"/>
          <w:szCs w:val="20"/>
        </w:rPr>
      </w:r>
      <w:r w:rsidRPr="006D05B1">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13</w:t>
      </w:r>
      <w:r w:rsidRPr="006D05B1">
        <w:rPr>
          <w:rFonts w:ascii="Arial" w:hAnsi="Arial" w:cs="Arial"/>
          <w:sz w:val="20"/>
          <w:szCs w:val="20"/>
        </w:rPr>
        <w:fldChar w:fldCharType="end"/>
      </w:r>
      <w:r w:rsidRPr="006D05B1">
        <w:rPr>
          <w:rFonts w:ascii="Arial" w:hAnsi="Arial" w:cs="Arial"/>
          <w:sz w:val="20"/>
          <w:szCs w:val="20"/>
        </w:rPr>
        <w:t xml:space="preserve"> and </w:t>
      </w:r>
      <w:r w:rsidRPr="006D05B1">
        <w:rPr>
          <w:rFonts w:ascii="Arial" w:hAnsi="Arial" w:cs="Arial"/>
          <w:sz w:val="20"/>
          <w:szCs w:val="20"/>
        </w:rPr>
        <w:fldChar w:fldCharType="begin"/>
      </w:r>
      <w:r w:rsidRPr="006D05B1">
        <w:rPr>
          <w:rFonts w:ascii="Arial" w:hAnsi="Arial" w:cs="Arial"/>
          <w:sz w:val="20"/>
          <w:szCs w:val="20"/>
        </w:rPr>
        <w:instrText xml:space="preserve"> REF _Ref415480678 \h  \* MERGEFORMAT </w:instrText>
      </w:r>
      <w:r w:rsidRPr="006D05B1">
        <w:rPr>
          <w:rFonts w:ascii="Arial" w:hAnsi="Arial" w:cs="Arial"/>
          <w:sz w:val="20"/>
          <w:szCs w:val="20"/>
        </w:rPr>
      </w:r>
      <w:r w:rsidRPr="006D05B1">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15</w:t>
      </w:r>
      <w:r w:rsidRPr="006D05B1">
        <w:rPr>
          <w:rFonts w:ascii="Arial" w:hAnsi="Arial" w:cs="Arial"/>
          <w:sz w:val="20"/>
          <w:szCs w:val="20"/>
        </w:rPr>
        <w:fldChar w:fldCharType="end"/>
      </w:r>
      <w:r w:rsidRPr="006D05B1">
        <w:rPr>
          <w:rFonts w:ascii="Arial" w:hAnsi="Arial" w:cs="Arial"/>
          <w:sz w:val="20"/>
          <w:szCs w:val="20"/>
        </w:rPr>
        <w:t>).</w:t>
      </w:r>
      <w:r w:rsidRPr="00CE2446">
        <w:rPr>
          <w:rFonts w:ascii="Arial" w:hAnsi="Arial" w:cs="Arial"/>
          <w:sz w:val="20"/>
          <w:szCs w:val="20"/>
        </w:rPr>
        <w:t xml:space="preserve">  </w:t>
      </w:r>
      <w:r>
        <w:rPr>
          <w:rFonts w:ascii="Arial" w:hAnsi="Arial" w:cs="Arial"/>
          <w:sz w:val="20"/>
          <w:szCs w:val="20"/>
        </w:rPr>
        <w:t xml:space="preserve">As seen in </w:t>
      </w:r>
      <w:r w:rsidRPr="006D05B1">
        <w:rPr>
          <w:rFonts w:ascii="Arial" w:hAnsi="Arial" w:cs="Arial"/>
          <w:sz w:val="20"/>
          <w:szCs w:val="20"/>
        </w:rPr>
        <w:fldChar w:fldCharType="begin"/>
      </w:r>
      <w:r w:rsidRPr="006D05B1">
        <w:rPr>
          <w:rFonts w:ascii="Arial" w:hAnsi="Arial" w:cs="Arial"/>
          <w:sz w:val="20"/>
          <w:szCs w:val="20"/>
        </w:rPr>
        <w:instrText xml:space="preserve"> REF _Ref415480678 \h  \* MERGEFORMAT </w:instrText>
      </w:r>
      <w:r w:rsidRPr="006D05B1">
        <w:rPr>
          <w:rFonts w:ascii="Arial" w:hAnsi="Arial" w:cs="Arial"/>
          <w:sz w:val="20"/>
          <w:szCs w:val="20"/>
        </w:rPr>
      </w:r>
      <w:r w:rsidRPr="006D05B1">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15</w:t>
      </w:r>
      <w:r w:rsidRPr="006D05B1">
        <w:rPr>
          <w:rFonts w:ascii="Arial" w:hAnsi="Arial" w:cs="Arial"/>
          <w:sz w:val="20"/>
          <w:szCs w:val="20"/>
        </w:rPr>
        <w:fldChar w:fldCharType="end"/>
      </w:r>
      <w:r>
        <w:rPr>
          <w:rFonts w:ascii="Arial" w:hAnsi="Arial" w:cs="Arial"/>
          <w:sz w:val="20"/>
          <w:szCs w:val="20"/>
        </w:rPr>
        <w:t xml:space="preserve"> </w:t>
      </w:r>
      <w:r w:rsidRPr="00CE2446">
        <w:rPr>
          <w:rFonts w:ascii="Arial" w:hAnsi="Arial" w:cs="Arial"/>
          <w:sz w:val="20"/>
          <w:szCs w:val="20"/>
        </w:rPr>
        <w:t xml:space="preserve">Refurbishment projects </w:t>
      </w:r>
      <w:r w:rsidR="008D0A4C">
        <w:rPr>
          <w:rFonts w:ascii="Arial" w:hAnsi="Arial" w:cs="Arial"/>
          <w:sz w:val="20"/>
          <w:szCs w:val="20"/>
        </w:rPr>
        <w:t xml:space="preserve">refer </w:t>
      </w:r>
      <w:r w:rsidRPr="00CE2446">
        <w:rPr>
          <w:rFonts w:ascii="Arial" w:hAnsi="Arial" w:cs="Arial"/>
          <w:sz w:val="20"/>
          <w:szCs w:val="20"/>
        </w:rPr>
        <w:t>to the renewal of sub-stations and associated assets based on condition assessment. These projects are concentrated in the Rood</w:t>
      </w:r>
      <w:r>
        <w:rPr>
          <w:rFonts w:ascii="Arial" w:hAnsi="Arial" w:cs="Arial"/>
          <w:sz w:val="20"/>
          <w:szCs w:val="20"/>
        </w:rPr>
        <w:t>e</w:t>
      </w:r>
      <w:r w:rsidRPr="00CE2446">
        <w:rPr>
          <w:rFonts w:ascii="Arial" w:hAnsi="Arial" w:cs="Arial"/>
          <w:sz w:val="20"/>
          <w:szCs w:val="20"/>
        </w:rPr>
        <w:t>poort and Turffo</w:t>
      </w:r>
      <w:r>
        <w:rPr>
          <w:rFonts w:ascii="Arial" w:hAnsi="Arial" w:cs="Arial"/>
          <w:sz w:val="20"/>
          <w:szCs w:val="20"/>
        </w:rPr>
        <w:t>n</w:t>
      </w:r>
      <w:r w:rsidRPr="00CE2446">
        <w:rPr>
          <w:rFonts w:ascii="Arial" w:hAnsi="Arial" w:cs="Arial"/>
          <w:sz w:val="20"/>
          <w:szCs w:val="20"/>
        </w:rPr>
        <w:t>tein areas of the City.</w:t>
      </w:r>
    </w:p>
    <w:p w:rsidR="00D14467" w:rsidRDefault="00D14467" w:rsidP="00D14467">
      <w:pPr>
        <w:spacing w:line="288" w:lineRule="auto"/>
        <w:jc w:val="both"/>
        <w:rPr>
          <w:rFonts w:ascii="Arial" w:hAnsi="Arial" w:cs="Arial"/>
          <w:sz w:val="20"/>
          <w:szCs w:val="20"/>
        </w:rPr>
      </w:pPr>
      <w:r>
        <w:rPr>
          <w:rFonts w:ascii="Arial" w:hAnsi="Arial" w:cs="Arial"/>
          <w:sz w:val="20"/>
          <w:szCs w:val="20"/>
        </w:rPr>
        <w:t xml:space="preserve">According to </w:t>
      </w:r>
      <w:r w:rsidRPr="00644A48">
        <w:rPr>
          <w:rFonts w:ascii="Arial" w:hAnsi="Arial" w:cs="Arial"/>
          <w:sz w:val="20"/>
          <w:szCs w:val="20"/>
        </w:rPr>
        <w:fldChar w:fldCharType="begin"/>
      </w:r>
      <w:r w:rsidRPr="00644A48">
        <w:rPr>
          <w:rFonts w:ascii="Arial" w:hAnsi="Arial" w:cs="Arial"/>
          <w:sz w:val="20"/>
          <w:szCs w:val="20"/>
        </w:rPr>
        <w:instrText xml:space="preserve"> REF _Ref415480678 \h  \* MERGEFORMAT </w:instrText>
      </w:r>
      <w:r w:rsidRPr="00644A48">
        <w:rPr>
          <w:rFonts w:ascii="Arial" w:hAnsi="Arial" w:cs="Arial"/>
          <w:sz w:val="20"/>
          <w:szCs w:val="20"/>
        </w:rPr>
      </w:r>
      <w:r w:rsidRPr="00644A48">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15</w:t>
      </w:r>
      <w:r w:rsidRPr="00644A48">
        <w:rPr>
          <w:rFonts w:ascii="Arial" w:hAnsi="Arial" w:cs="Arial"/>
          <w:sz w:val="20"/>
          <w:szCs w:val="20"/>
        </w:rPr>
        <w:fldChar w:fldCharType="end"/>
      </w:r>
      <w:r>
        <w:rPr>
          <w:rFonts w:ascii="Arial" w:hAnsi="Arial" w:cs="Arial"/>
          <w:sz w:val="20"/>
          <w:szCs w:val="20"/>
        </w:rPr>
        <w:t>, there are</w:t>
      </w:r>
      <w:r w:rsidRPr="00CE2446">
        <w:rPr>
          <w:rFonts w:ascii="Arial" w:hAnsi="Arial" w:cs="Arial"/>
          <w:sz w:val="20"/>
          <w:szCs w:val="20"/>
        </w:rPr>
        <w:t xml:space="preserve"> more capital </w:t>
      </w:r>
      <w:r>
        <w:rPr>
          <w:rFonts w:ascii="Arial" w:hAnsi="Arial" w:cs="Arial"/>
          <w:sz w:val="20"/>
          <w:szCs w:val="20"/>
        </w:rPr>
        <w:t>and/</w:t>
      </w:r>
      <w:r w:rsidRPr="00CE2446">
        <w:rPr>
          <w:rFonts w:ascii="Arial" w:hAnsi="Arial" w:cs="Arial"/>
          <w:sz w:val="20"/>
          <w:szCs w:val="20"/>
        </w:rPr>
        <w:t>or new projects required by City Power in order to facilitate</w:t>
      </w:r>
      <w:r w:rsidR="004E75B1">
        <w:rPr>
          <w:rFonts w:ascii="Arial" w:hAnsi="Arial" w:cs="Arial"/>
          <w:sz w:val="20"/>
          <w:szCs w:val="20"/>
        </w:rPr>
        <w:t xml:space="preserve"> the</w:t>
      </w:r>
      <w:r w:rsidRPr="00CE2446">
        <w:rPr>
          <w:rFonts w:ascii="Arial" w:hAnsi="Arial" w:cs="Arial"/>
          <w:sz w:val="20"/>
          <w:szCs w:val="20"/>
        </w:rPr>
        <w:t xml:space="preserve"> settlement growth </w:t>
      </w:r>
      <w:r w:rsidR="004E75B1">
        <w:rPr>
          <w:rFonts w:ascii="Arial" w:hAnsi="Arial" w:cs="Arial"/>
          <w:sz w:val="20"/>
          <w:szCs w:val="20"/>
        </w:rPr>
        <w:t>of</w:t>
      </w:r>
      <w:r w:rsidRPr="00CE2446">
        <w:rPr>
          <w:rFonts w:ascii="Arial" w:hAnsi="Arial" w:cs="Arial"/>
          <w:sz w:val="20"/>
          <w:szCs w:val="20"/>
        </w:rPr>
        <w:t xml:space="preserve"> the City</w:t>
      </w:r>
      <w:r w:rsidRPr="00644A48">
        <w:rPr>
          <w:rFonts w:ascii="Arial" w:hAnsi="Arial" w:cs="Arial"/>
          <w:sz w:val="20"/>
          <w:szCs w:val="20"/>
        </w:rPr>
        <w:t xml:space="preserve">. </w:t>
      </w:r>
      <w:r w:rsidRPr="00CE2446">
        <w:rPr>
          <w:rFonts w:ascii="Arial" w:hAnsi="Arial" w:cs="Arial"/>
          <w:sz w:val="20"/>
          <w:szCs w:val="20"/>
        </w:rPr>
        <w:t xml:space="preserve">These bulk infrastructure projects include sub-stations, intake points, load centres, underground cables and overhead transmission lines. A full list of City Power’s Capital and Refurbishment Projects </w:t>
      </w:r>
      <w:r w:rsidR="004E75B1">
        <w:rPr>
          <w:rFonts w:ascii="Arial" w:hAnsi="Arial" w:cs="Arial"/>
          <w:sz w:val="20"/>
          <w:szCs w:val="20"/>
        </w:rPr>
        <w:t>is available</w:t>
      </w:r>
      <w:r w:rsidRPr="00CE2446">
        <w:rPr>
          <w:rFonts w:ascii="Arial" w:hAnsi="Arial" w:cs="Arial"/>
          <w:sz w:val="20"/>
          <w:szCs w:val="20"/>
        </w:rPr>
        <w:t xml:space="preserve"> on request.</w:t>
      </w:r>
    </w:p>
    <w:p w:rsidR="00D14467" w:rsidRPr="00CE2446" w:rsidRDefault="00A55A32" w:rsidP="00D14467">
      <w:pPr>
        <w:spacing w:line="288" w:lineRule="auto"/>
        <w:jc w:val="both"/>
        <w:rPr>
          <w:rFonts w:ascii="Arial" w:hAnsi="Arial" w:cs="Arial"/>
          <w:sz w:val="20"/>
          <w:szCs w:val="20"/>
        </w:rPr>
      </w:pPr>
      <w:r w:rsidRPr="00CE2446">
        <w:rPr>
          <w:rFonts w:ascii="Arial" w:hAnsi="Arial" w:cs="Arial"/>
          <w:noProof/>
          <w:sz w:val="20"/>
          <w:szCs w:val="20"/>
          <w:lang w:val="en-US"/>
        </w:rPr>
        <w:drawing>
          <wp:anchor distT="0" distB="0" distL="114300" distR="114300" simplePos="0" relativeHeight="251672576" behindDoc="1" locked="0" layoutInCell="1" allowOverlap="1" wp14:anchorId="6BC505E0" wp14:editId="007F5625">
            <wp:simplePos x="0" y="0"/>
            <wp:positionH relativeFrom="column">
              <wp:posOffset>2903220</wp:posOffset>
            </wp:positionH>
            <wp:positionV relativeFrom="paragraph">
              <wp:posOffset>416560</wp:posOffset>
            </wp:positionV>
            <wp:extent cx="2699385" cy="3951605"/>
            <wp:effectExtent l="0" t="0" r="5715" b="0"/>
            <wp:wrapTight wrapText="bothSides">
              <wp:wrapPolygon edited="0">
                <wp:start x="0" y="0"/>
                <wp:lineTo x="0" y="21451"/>
                <wp:lineTo x="21493" y="21451"/>
                <wp:lineTo x="21493" y="0"/>
                <wp:lineTo x="0" y="0"/>
              </wp:wrapPolygon>
            </wp:wrapTight>
            <wp:docPr id="11" name="Picture 11" descr="C:\Users\johan.vandenberg\AppData\Local\Microsoft\Windows\Temporary Internet Files\Content.Word\25_06_2013_Electrical Refurbishment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vandenberg\AppData\Local\Microsoft\Windows\Temporary Internet Files\Content.Word\25_06_2013_Electrical Refurbishment project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9385"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D8E">
        <w:rPr>
          <w:noProof/>
          <w:lang w:val="en-US"/>
        </w:rPr>
        <mc:AlternateContent>
          <mc:Choice Requires="wps">
            <w:drawing>
              <wp:anchor distT="0" distB="0" distL="114300" distR="114300" simplePos="0" relativeHeight="251699200" behindDoc="0" locked="0" layoutInCell="1" allowOverlap="1" wp14:anchorId="44CA0B9F" wp14:editId="162CAC27">
                <wp:simplePos x="0" y="0"/>
                <wp:positionH relativeFrom="column">
                  <wp:posOffset>2899410</wp:posOffset>
                </wp:positionH>
                <wp:positionV relativeFrom="paragraph">
                  <wp:posOffset>59055</wp:posOffset>
                </wp:positionV>
                <wp:extent cx="2867025" cy="333375"/>
                <wp:effectExtent l="0" t="0" r="9525" b="9525"/>
                <wp:wrapSquare wrapText="bothSides"/>
                <wp:docPr id="247" name="Text Box 247"/>
                <wp:cNvGraphicFramePr/>
                <a:graphic xmlns:a="http://schemas.openxmlformats.org/drawingml/2006/main">
                  <a:graphicData uri="http://schemas.microsoft.com/office/word/2010/wordprocessingShape">
                    <wps:wsp>
                      <wps:cNvSpPr txBox="1"/>
                      <wps:spPr>
                        <a:xfrm>
                          <a:off x="0" y="0"/>
                          <a:ext cx="2867025" cy="333375"/>
                        </a:xfrm>
                        <a:prstGeom prst="rect">
                          <a:avLst/>
                        </a:prstGeom>
                        <a:solidFill>
                          <a:prstClr val="white"/>
                        </a:solidFill>
                        <a:ln>
                          <a:noFill/>
                        </a:ln>
                        <a:effectLst/>
                      </wps:spPr>
                      <wps:txbx>
                        <w:txbxContent>
                          <w:p w:rsidR="00E84F2B" w:rsidRPr="006D05B1" w:rsidRDefault="00E84F2B" w:rsidP="00D14467">
                            <w:pPr>
                              <w:rPr>
                                <w:rFonts w:ascii="Arial" w:hAnsi="Arial" w:cs="Arial"/>
                                <w:i/>
                                <w:sz w:val="18"/>
                                <w:szCs w:val="18"/>
                              </w:rPr>
                            </w:pPr>
                            <w:bookmarkStart w:id="43" w:name="_Ref415480675"/>
                            <w:bookmarkStart w:id="44" w:name="_Toc416865224"/>
                            <w:r w:rsidRPr="006D05B1">
                              <w:rPr>
                                <w:rFonts w:ascii="Arial" w:hAnsi="Arial" w:cs="Arial"/>
                                <w:i/>
                                <w:sz w:val="18"/>
                                <w:szCs w:val="18"/>
                              </w:rPr>
                              <w:t xml:space="preserve">Figure </w:t>
                            </w:r>
                            <w:r w:rsidRPr="006D05B1">
                              <w:rPr>
                                <w:rFonts w:ascii="Arial" w:hAnsi="Arial" w:cs="Arial"/>
                                <w:i/>
                                <w:sz w:val="18"/>
                                <w:szCs w:val="18"/>
                              </w:rPr>
                              <w:fldChar w:fldCharType="begin"/>
                            </w:r>
                            <w:r w:rsidRPr="006D05B1">
                              <w:rPr>
                                <w:rFonts w:ascii="Arial" w:hAnsi="Arial" w:cs="Arial"/>
                                <w:i/>
                                <w:sz w:val="18"/>
                                <w:szCs w:val="18"/>
                              </w:rPr>
                              <w:instrText xml:space="preserve"> SEQ Figure \* ARABIC </w:instrText>
                            </w:r>
                            <w:r w:rsidRPr="006D05B1">
                              <w:rPr>
                                <w:rFonts w:ascii="Arial" w:hAnsi="Arial" w:cs="Arial"/>
                                <w:i/>
                                <w:sz w:val="18"/>
                                <w:szCs w:val="18"/>
                              </w:rPr>
                              <w:fldChar w:fldCharType="separate"/>
                            </w:r>
                            <w:r>
                              <w:rPr>
                                <w:rFonts w:ascii="Arial" w:hAnsi="Arial" w:cs="Arial"/>
                                <w:i/>
                                <w:noProof/>
                                <w:sz w:val="18"/>
                                <w:szCs w:val="18"/>
                              </w:rPr>
                              <w:t>13</w:t>
                            </w:r>
                            <w:r w:rsidRPr="006D05B1">
                              <w:rPr>
                                <w:rFonts w:ascii="Arial" w:hAnsi="Arial" w:cs="Arial"/>
                                <w:i/>
                                <w:sz w:val="18"/>
                                <w:szCs w:val="18"/>
                              </w:rPr>
                              <w:fldChar w:fldCharType="end"/>
                            </w:r>
                            <w:bookmarkEnd w:id="43"/>
                            <w:r w:rsidRPr="006D05B1">
                              <w:rPr>
                                <w:rFonts w:ascii="Arial" w:hAnsi="Arial" w:cs="Arial"/>
                                <w:i/>
                                <w:sz w:val="18"/>
                                <w:szCs w:val="18"/>
                              </w:rPr>
                              <w:t xml:space="preserve"> : Location of refurbishment projects required by City Power</w:t>
                            </w:r>
                            <w:bookmarkEnd w:id="44"/>
                          </w:p>
                          <w:p w:rsidR="00E84F2B" w:rsidRPr="00DF445E" w:rsidRDefault="00E84F2B" w:rsidP="00D14467">
                            <w:pPr>
                              <w:pStyle w:val="Caption"/>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2" type="#_x0000_t202" style="position:absolute;left:0;text-align:left;margin-left:228.3pt;margin-top:4.65pt;width:225.7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" stroked="f">
                <v:textbox inset="0,0,0,0">
                  <w:txbxContent>
                    <w:p w:rsidR="00E84F2B" w:rsidRPr="006D05B1" w:rsidRDefault="00E84F2B" w:rsidP="00D14467">
                      <w:pPr>
                        <w:rPr>
                          <w:rFonts w:ascii="Arial" w:hAnsi="Arial" w:cs="Arial"/>
                          <w:i/>
                          <w:sz w:val="18"/>
                          <w:szCs w:val="18"/>
                        </w:rPr>
                      </w:pPr>
                      <w:bookmarkStart w:id="72" w:name="_Ref415480675"/>
                      <w:bookmarkStart w:id="73" w:name="_Toc416865224"/>
                      <w:r w:rsidRPr="006D05B1">
                        <w:rPr>
                          <w:rFonts w:ascii="Arial" w:hAnsi="Arial" w:cs="Arial"/>
                          <w:i/>
                          <w:sz w:val="18"/>
                          <w:szCs w:val="18"/>
                        </w:rPr>
                        <w:t xml:space="preserve">Figure </w:t>
                      </w:r>
                      <w:r w:rsidRPr="006D05B1">
                        <w:rPr>
                          <w:rFonts w:ascii="Arial" w:hAnsi="Arial" w:cs="Arial"/>
                          <w:i/>
                          <w:sz w:val="18"/>
                          <w:szCs w:val="18"/>
                        </w:rPr>
                        <w:fldChar w:fldCharType="begin"/>
                      </w:r>
                      <w:r w:rsidRPr="006D05B1">
                        <w:rPr>
                          <w:rFonts w:ascii="Arial" w:hAnsi="Arial" w:cs="Arial"/>
                          <w:i/>
                          <w:sz w:val="18"/>
                          <w:szCs w:val="18"/>
                        </w:rPr>
                        <w:instrText xml:space="preserve"> SEQ Figure \* ARABIC </w:instrText>
                      </w:r>
                      <w:r w:rsidRPr="006D05B1">
                        <w:rPr>
                          <w:rFonts w:ascii="Arial" w:hAnsi="Arial" w:cs="Arial"/>
                          <w:i/>
                          <w:sz w:val="18"/>
                          <w:szCs w:val="18"/>
                        </w:rPr>
                        <w:fldChar w:fldCharType="separate"/>
                      </w:r>
                      <w:r>
                        <w:rPr>
                          <w:rFonts w:ascii="Arial" w:hAnsi="Arial" w:cs="Arial"/>
                          <w:i/>
                          <w:noProof/>
                          <w:sz w:val="18"/>
                          <w:szCs w:val="18"/>
                        </w:rPr>
                        <w:t>13</w:t>
                      </w:r>
                      <w:r w:rsidRPr="006D05B1">
                        <w:rPr>
                          <w:rFonts w:ascii="Arial" w:hAnsi="Arial" w:cs="Arial"/>
                          <w:i/>
                          <w:sz w:val="18"/>
                          <w:szCs w:val="18"/>
                        </w:rPr>
                        <w:fldChar w:fldCharType="end"/>
                      </w:r>
                      <w:bookmarkEnd w:id="72"/>
                      <w:r w:rsidRPr="006D05B1">
                        <w:rPr>
                          <w:rFonts w:ascii="Arial" w:hAnsi="Arial" w:cs="Arial"/>
                          <w:i/>
                          <w:sz w:val="18"/>
                          <w:szCs w:val="18"/>
                        </w:rPr>
                        <w:t xml:space="preserve"> : Location of refurbishment projects required by City Power</w:t>
                      </w:r>
                      <w:bookmarkEnd w:id="73"/>
                    </w:p>
                    <w:p w:rsidR="00E84F2B" w:rsidRPr="00DF445E" w:rsidRDefault="00E84F2B" w:rsidP="00D14467">
                      <w:pPr>
                        <w:pStyle w:val="Caption"/>
                        <w:rPr>
                          <w:rFonts w:ascii="Arial" w:hAnsi="Arial" w:cs="Arial"/>
                          <w:noProof/>
                          <w:sz w:val="20"/>
                          <w:szCs w:val="20"/>
                        </w:rPr>
                      </w:pPr>
                    </w:p>
                  </w:txbxContent>
                </v:textbox>
                <w10:wrap type="square"/>
              </v:shape>
            </w:pict>
          </mc:Fallback>
        </mc:AlternateContent>
      </w:r>
      <w:r w:rsidR="00D14467" w:rsidRPr="00CE2446">
        <w:rPr>
          <w:rFonts w:ascii="Arial" w:hAnsi="Arial" w:cs="Arial"/>
          <w:noProof/>
          <w:sz w:val="20"/>
          <w:szCs w:val="20"/>
          <w:lang w:val="en-US"/>
        </w:rPr>
        <w:drawing>
          <wp:anchor distT="0" distB="0" distL="114300" distR="114300" simplePos="0" relativeHeight="251670528" behindDoc="1" locked="0" layoutInCell="1" allowOverlap="1" wp14:anchorId="4AD52265" wp14:editId="6D954871">
            <wp:simplePos x="0" y="0"/>
            <wp:positionH relativeFrom="column">
              <wp:posOffset>14605</wp:posOffset>
            </wp:positionH>
            <wp:positionV relativeFrom="paragraph">
              <wp:posOffset>397510</wp:posOffset>
            </wp:positionV>
            <wp:extent cx="2790825" cy="3957955"/>
            <wp:effectExtent l="0" t="0" r="9525" b="4445"/>
            <wp:wrapTight wrapText="bothSides">
              <wp:wrapPolygon edited="0">
                <wp:start x="0" y="0"/>
                <wp:lineTo x="0" y="21520"/>
                <wp:lineTo x="21526" y="21520"/>
                <wp:lineTo x="21526" y="0"/>
                <wp:lineTo x="0" y="0"/>
              </wp:wrapPolygon>
            </wp:wrapTight>
            <wp:docPr id="13" name="Picture 13" descr="C:\Users\johan.vandenberg\AppData\Local\Microsoft\Windows\Temporary Internet Files\Content.Word\26_06_2013_ElectricalPlanningRegionsANDAs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vandenberg\AppData\Local\Microsoft\Windows\Temporary Internet Files\Content.Word\26_06_2013_ElectricalPlanningRegionsANDAsset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90825" cy="395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67">
        <w:rPr>
          <w:noProof/>
          <w:lang w:val="en-US"/>
        </w:rPr>
        <mc:AlternateContent>
          <mc:Choice Requires="wps">
            <w:drawing>
              <wp:anchor distT="0" distB="0" distL="114300" distR="114300" simplePos="0" relativeHeight="251698176" behindDoc="0" locked="0" layoutInCell="1" allowOverlap="1" wp14:anchorId="13090965" wp14:editId="5CBA225C">
                <wp:simplePos x="0" y="0"/>
                <wp:positionH relativeFrom="column">
                  <wp:posOffset>12700</wp:posOffset>
                </wp:positionH>
                <wp:positionV relativeFrom="paragraph">
                  <wp:posOffset>66040</wp:posOffset>
                </wp:positionV>
                <wp:extent cx="2011680" cy="635"/>
                <wp:effectExtent l="0" t="0" r="7620" b="0"/>
                <wp:wrapSquare wrapText="bothSides"/>
                <wp:docPr id="246" name="Text Box 246"/>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a:effectLst/>
                      </wps:spPr>
                      <wps:txbx>
                        <w:txbxContent>
                          <w:p w:rsidR="00E84F2B" w:rsidRPr="004F1D8E" w:rsidRDefault="00E84F2B" w:rsidP="00D14467">
                            <w:pPr>
                              <w:pStyle w:val="Caption"/>
                              <w:rPr>
                                <w:rFonts w:ascii="Arial" w:hAnsi="Arial" w:cs="Arial"/>
                                <w:b w:val="0"/>
                                <w:i/>
                                <w:noProof/>
                                <w:color w:val="auto"/>
                                <w:sz w:val="18"/>
                              </w:rPr>
                            </w:pPr>
                            <w:bookmarkStart w:id="45" w:name="_Ref416359744"/>
                            <w:bookmarkStart w:id="46" w:name="_Toc416865225"/>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14</w:t>
                            </w:r>
                            <w:r w:rsidRPr="004F1D8E">
                              <w:rPr>
                                <w:rFonts w:ascii="Arial" w:hAnsi="Arial" w:cs="Arial"/>
                                <w:b w:val="0"/>
                                <w:i/>
                                <w:color w:val="auto"/>
                                <w:sz w:val="18"/>
                              </w:rPr>
                              <w:fldChar w:fldCharType="end"/>
                            </w:r>
                            <w:bookmarkEnd w:id="45"/>
                            <w:r w:rsidRPr="004F1D8E">
                              <w:rPr>
                                <w:rFonts w:ascii="Arial" w:hAnsi="Arial" w:cs="Arial"/>
                                <w:b w:val="0"/>
                                <w:i/>
                                <w:color w:val="auto"/>
                                <w:sz w:val="18"/>
                              </w:rPr>
                              <w:t>: Bulk Assets of City Power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6" o:spid="_x0000_s1043" type="#_x0000_t202" style="position:absolute;left:0;text-align:left;margin-left:1pt;margin-top:5.2pt;width:158.4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" stroked="f">
                <v:textbox style="mso-fit-shape-to-text:t" inset="0,0,0,0">
                  <w:txbxContent>
                    <w:p w:rsidR="00E84F2B" w:rsidRPr="004F1D8E" w:rsidRDefault="00E84F2B" w:rsidP="00D14467">
                      <w:pPr>
                        <w:pStyle w:val="Caption"/>
                        <w:rPr>
                          <w:rFonts w:ascii="Arial" w:hAnsi="Arial" w:cs="Arial"/>
                          <w:b w:val="0"/>
                          <w:i/>
                          <w:noProof/>
                          <w:color w:val="auto"/>
                          <w:sz w:val="18"/>
                        </w:rPr>
                      </w:pPr>
                      <w:bookmarkStart w:id="76" w:name="_Ref416359744"/>
                      <w:bookmarkStart w:id="77" w:name="_Toc416865225"/>
                      <w:r w:rsidRPr="004F1D8E">
                        <w:rPr>
                          <w:rFonts w:ascii="Arial" w:hAnsi="Arial" w:cs="Arial"/>
                          <w:b w:val="0"/>
                          <w:i/>
                          <w:color w:val="auto"/>
                          <w:sz w:val="18"/>
                        </w:rPr>
                        <w:t xml:space="preserve">Figure </w:t>
                      </w:r>
                      <w:r w:rsidRPr="004F1D8E">
                        <w:rPr>
                          <w:rFonts w:ascii="Arial" w:hAnsi="Arial" w:cs="Arial"/>
                          <w:b w:val="0"/>
                          <w:i/>
                          <w:color w:val="auto"/>
                          <w:sz w:val="18"/>
                        </w:rPr>
                        <w:fldChar w:fldCharType="begin"/>
                      </w:r>
                      <w:r w:rsidRPr="004F1D8E">
                        <w:rPr>
                          <w:rFonts w:ascii="Arial" w:hAnsi="Arial" w:cs="Arial"/>
                          <w:b w:val="0"/>
                          <w:i/>
                          <w:color w:val="auto"/>
                          <w:sz w:val="18"/>
                        </w:rPr>
                        <w:instrText xml:space="preserve"> SEQ Figure \* ARABIC </w:instrText>
                      </w:r>
                      <w:r w:rsidRPr="004F1D8E">
                        <w:rPr>
                          <w:rFonts w:ascii="Arial" w:hAnsi="Arial" w:cs="Arial"/>
                          <w:b w:val="0"/>
                          <w:i/>
                          <w:color w:val="auto"/>
                          <w:sz w:val="18"/>
                        </w:rPr>
                        <w:fldChar w:fldCharType="separate"/>
                      </w:r>
                      <w:r>
                        <w:rPr>
                          <w:rFonts w:ascii="Arial" w:hAnsi="Arial" w:cs="Arial"/>
                          <w:b w:val="0"/>
                          <w:i/>
                          <w:noProof/>
                          <w:color w:val="auto"/>
                          <w:sz w:val="18"/>
                        </w:rPr>
                        <w:t>14</w:t>
                      </w:r>
                      <w:r w:rsidRPr="004F1D8E">
                        <w:rPr>
                          <w:rFonts w:ascii="Arial" w:hAnsi="Arial" w:cs="Arial"/>
                          <w:b w:val="0"/>
                          <w:i/>
                          <w:color w:val="auto"/>
                          <w:sz w:val="18"/>
                        </w:rPr>
                        <w:fldChar w:fldCharType="end"/>
                      </w:r>
                      <w:bookmarkEnd w:id="76"/>
                      <w:r w:rsidRPr="004F1D8E">
                        <w:rPr>
                          <w:rFonts w:ascii="Arial" w:hAnsi="Arial" w:cs="Arial"/>
                          <w:b w:val="0"/>
                          <w:i/>
                          <w:color w:val="auto"/>
                          <w:sz w:val="18"/>
                        </w:rPr>
                        <w:t>: Bulk Assets of City Power</w:t>
                      </w:r>
                      <w:bookmarkEnd w:id="77"/>
                    </w:p>
                  </w:txbxContent>
                </v:textbox>
                <w10:wrap type="square"/>
              </v:shape>
            </w:pict>
          </mc:Fallback>
        </mc:AlternateContent>
      </w:r>
    </w:p>
    <w:p w:rsidR="00D14467" w:rsidRPr="00CE2446" w:rsidRDefault="00D14467" w:rsidP="00D14467">
      <w:pPr>
        <w:spacing w:line="288" w:lineRule="auto"/>
        <w:jc w:val="both"/>
        <w:rPr>
          <w:rFonts w:ascii="Arial" w:hAnsi="Arial" w:cs="Arial"/>
          <w:sz w:val="20"/>
          <w:szCs w:val="20"/>
        </w:rPr>
      </w:pPr>
    </w:p>
    <w:p w:rsidR="00D14467" w:rsidRDefault="00D14467" w:rsidP="00D14467">
      <w:pPr>
        <w:spacing w:line="288" w:lineRule="auto"/>
        <w:rPr>
          <w:rFonts w:ascii="Arial" w:hAnsi="Arial" w:cs="Arial"/>
          <w:sz w:val="20"/>
          <w:szCs w:val="20"/>
        </w:rPr>
      </w:pPr>
    </w:p>
    <w:p w:rsidR="00592727" w:rsidRDefault="00592727" w:rsidP="00D14467">
      <w:pPr>
        <w:spacing w:line="288" w:lineRule="auto"/>
        <w:rPr>
          <w:rFonts w:ascii="Arial" w:hAnsi="Arial" w:cs="Arial"/>
          <w:sz w:val="20"/>
          <w:szCs w:val="20"/>
        </w:rPr>
      </w:pPr>
    </w:p>
    <w:p w:rsidR="00D14467" w:rsidRPr="00CE2446" w:rsidRDefault="00D14467" w:rsidP="00D14467">
      <w:pPr>
        <w:spacing w:line="288" w:lineRule="auto"/>
        <w:rPr>
          <w:rFonts w:ascii="Arial" w:hAnsi="Arial" w:cs="Arial"/>
          <w:sz w:val="20"/>
          <w:szCs w:val="20"/>
        </w:rPr>
      </w:pPr>
      <w:r>
        <w:rPr>
          <w:noProof/>
          <w:lang w:val="en-US"/>
        </w:rPr>
        <w:lastRenderedPageBreak/>
        <mc:AlternateContent>
          <mc:Choice Requires="wps">
            <w:drawing>
              <wp:anchor distT="0" distB="0" distL="114300" distR="114300" simplePos="0" relativeHeight="251700224" behindDoc="0" locked="0" layoutInCell="1" allowOverlap="1" wp14:anchorId="03651122" wp14:editId="574EE9D7">
                <wp:simplePos x="0" y="0"/>
                <wp:positionH relativeFrom="column">
                  <wp:posOffset>-3479</wp:posOffset>
                </wp:positionH>
                <wp:positionV relativeFrom="paragraph">
                  <wp:posOffset>-59055</wp:posOffset>
                </wp:positionV>
                <wp:extent cx="2743200" cy="635"/>
                <wp:effectExtent l="0" t="0" r="0" b="8255"/>
                <wp:wrapNone/>
                <wp:docPr id="248" name="Text Box 24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E84F2B" w:rsidRPr="0027724D" w:rsidRDefault="00E84F2B" w:rsidP="00D14467">
                            <w:pPr>
                              <w:pStyle w:val="Caption"/>
                              <w:rPr>
                                <w:rFonts w:ascii="Arial" w:hAnsi="Arial" w:cs="Arial"/>
                                <w:b w:val="0"/>
                                <w:i/>
                                <w:noProof/>
                                <w:color w:val="auto"/>
                                <w:sz w:val="18"/>
                              </w:rPr>
                            </w:pPr>
                            <w:bookmarkStart w:id="47" w:name="_Ref415480678"/>
                            <w:bookmarkStart w:id="48" w:name="_Toc416865226"/>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15</w:t>
                            </w:r>
                            <w:r w:rsidRPr="0027724D">
                              <w:rPr>
                                <w:rFonts w:ascii="Arial" w:hAnsi="Arial" w:cs="Arial"/>
                                <w:b w:val="0"/>
                                <w:i/>
                                <w:color w:val="auto"/>
                                <w:sz w:val="18"/>
                              </w:rPr>
                              <w:fldChar w:fldCharType="end"/>
                            </w:r>
                            <w:bookmarkEnd w:id="47"/>
                            <w:r w:rsidRPr="0027724D">
                              <w:rPr>
                                <w:rFonts w:ascii="Arial" w:hAnsi="Arial" w:cs="Arial"/>
                                <w:b w:val="0"/>
                                <w:i/>
                                <w:color w:val="auto"/>
                                <w:sz w:val="18"/>
                              </w:rPr>
                              <w:t>: City Power – Required capital</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8" o:spid="_x0000_s1044" type="#_x0000_t202" style="position:absolute;margin-left:-.25pt;margin-top:-4.65pt;width:3in;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" stroked="f">
                <v:textbox style="mso-fit-shape-to-text:t" inset="0,0,0,0">
                  <w:txbxContent>
                    <w:p w:rsidR="00E84F2B" w:rsidRPr="0027724D" w:rsidRDefault="00E84F2B" w:rsidP="00D14467">
                      <w:pPr>
                        <w:pStyle w:val="Caption"/>
                        <w:rPr>
                          <w:rFonts w:ascii="Arial" w:hAnsi="Arial" w:cs="Arial"/>
                          <w:b w:val="0"/>
                          <w:i/>
                          <w:noProof/>
                          <w:color w:val="auto"/>
                          <w:sz w:val="18"/>
                        </w:rPr>
                      </w:pPr>
                      <w:bookmarkStart w:id="80" w:name="_Ref415480678"/>
                      <w:bookmarkStart w:id="81" w:name="_Toc416865226"/>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15</w:t>
                      </w:r>
                      <w:r w:rsidRPr="0027724D">
                        <w:rPr>
                          <w:rFonts w:ascii="Arial" w:hAnsi="Arial" w:cs="Arial"/>
                          <w:b w:val="0"/>
                          <w:i/>
                          <w:color w:val="auto"/>
                          <w:sz w:val="18"/>
                        </w:rPr>
                        <w:fldChar w:fldCharType="end"/>
                      </w:r>
                      <w:bookmarkEnd w:id="80"/>
                      <w:r w:rsidRPr="0027724D">
                        <w:rPr>
                          <w:rFonts w:ascii="Arial" w:hAnsi="Arial" w:cs="Arial"/>
                          <w:b w:val="0"/>
                          <w:i/>
                          <w:color w:val="auto"/>
                          <w:sz w:val="18"/>
                        </w:rPr>
                        <w:t>: City Power – Required capital</w:t>
                      </w:r>
                      <w:bookmarkEnd w:id="81"/>
                    </w:p>
                  </w:txbxContent>
                </v:textbox>
              </v:shape>
            </w:pict>
          </mc:Fallback>
        </mc:AlternateContent>
      </w:r>
    </w:p>
    <w:p w:rsidR="00D14467" w:rsidRDefault="00D14467" w:rsidP="00D14467">
      <w:pPr>
        <w:spacing w:line="288" w:lineRule="auto"/>
        <w:rPr>
          <w:rFonts w:ascii="Arial" w:hAnsi="Arial" w:cs="Arial"/>
          <w:b/>
          <w:sz w:val="20"/>
          <w:szCs w:val="20"/>
        </w:rPr>
      </w:pPr>
      <w:r w:rsidRPr="00CE2446">
        <w:rPr>
          <w:rFonts w:ascii="Arial" w:hAnsi="Arial" w:cs="Arial"/>
          <w:noProof/>
          <w:sz w:val="20"/>
          <w:szCs w:val="20"/>
          <w:lang w:val="en-US"/>
        </w:rPr>
        <w:drawing>
          <wp:inline distT="0" distB="0" distL="0" distR="0" wp14:anchorId="096DC88E" wp14:editId="53B3B532">
            <wp:extent cx="2682815" cy="3804990"/>
            <wp:effectExtent l="0" t="0" r="3810" b="5080"/>
            <wp:docPr id="12" name="Picture 12" descr="C:\Users\johan.vandenberg\AppData\Local\Microsoft\Windows\Temporary Internet Files\Content.Word\25_06_2013_Electricity Capital 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vandenberg\AppData\Local\Microsoft\Windows\Temporary Internet Files\Content.Word\25_06_2013_Electricity Capital project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0564" cy="3815980"/>
                    </a:xfrm>
                    <a:prstGeom prst="rect">
                      <a:avLst/>
                    </a:prstGeom>
                    <a:noFill/>
                    <a:ln>
                      <a:noFill/>
                    </a:ln>
                  </pic:spPr>
                </pic:pic>
              </a:graphicData>
            </a:graphic>
          </wp:inline>
        </w:drawing>
      </w:r>
    </w:p>
    <w:p w:rsidR="00D14467" w:rsidRPr="00CE2446" w:rsidRDefault="00D14467" w:rsidP="004E75B1">
      <w:pPr>
        <w:pStyle w:val="Heading2"/>
      </w:pPr>
      <w:bookmarkStart w:id="49" w:name="_Toc416852588"/>
      <w:r w:rsidRPr="00CE2446">
        <w:t>Roads and Storm water</w:t>
      </w:r>
      <w:bookmarkEnd w:id="49"/>
    </w:p>
    <w:p w:rsidR="00D14467" w:rsidRDefault="00C32754"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741184" behindDoc="0" locked="0" layoutInCell="1" allowOverlap="1" wp14:anchorId="4CADB552" wp14:editId="3F11E1C8">
                <wp:simplePos x="0" y="0"/>
                <wp:positionH relativeFrom="column">
                  <wp:posOffset>-5080</wp:posOffset>
                </wp:positionH>
                <wp:positionV relativeFrom="paragraph">
                  <wp:posOffset>452120</wp:posOffset>
                </wp:positionV>
                <wp:extent cx="2581275" cy="2762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2581275" cy="276225"/>
                        </a:xfrm>
                        <a:prstGeom prst="rect">
                          <a:avLst/>
                        </a:prstGeom>
                        <a:solidFill>
                          <a:prstClr val="white"/>
                        </a:solidFill>
                        <a:ln>
                          <a:noFill/>
                        </a:ln>
                        <a:effectLst/>
                      </wps:spPr>
                      <wps:txbx>
                        <w:txbxContent>
                          <w:p w:rsidR="00E84F2B" w:rsidRPr="00C32754" w:rsidRDefault="00E84F2B" w:rsidP="00C32754">
                            <w:pPr>
                              <w:pStyle w:val="Caption"/>
                              <w:rPr>
                                <w:rFonts w:ascii="Arial" w:hAnsi="Arial" w:cs="Arial"/>
                                <w:b w:val="0"/>
                                <w:i/>
                                <w:noProof/>
                                <w:color w:val="auto"/>
                                <w:sz w:val="18"/>
                              </w:rPr>
                            </w:pPr>
                            <w:bookmarkStart w:id="50" w:name="_Ref416530322"/>
                            <w:bookmarkStart w:id="51" w:name="_Toc416865274"/>
                            <w:r w:rsidRPr="00C32754">
                              <w:rPr>
                                <w:rFonts w:ascii="Arial" w:hAnsi="Arial" w:cs="Arial"/>
                                <w:b w:val="0"/>
                                <w:i/>
                                <w:sz w:val="18"/>
                              </w:rPr>
                              <w:t xml:space="preserve">Table </w:t>
                            </w:r>
                            <w:r w:rsidRPr="00C32754">
                              <w:rPr>
                                <w:rFonts w:ascii="Arial" w:hAnsi="Arial" w:cs="Arial"/>
                                <w:b w:val="0"/>
                                <w:i/>
                                <w:sz w:val="18"/>
                              </w:rPr>
                              <w:fldChar w:fldCharType="begin"/>
                            </w:r>
                            <w:r w:rsidRPr="00C32754">
                              <w:rPr>
                                <w:rFonts w:ascii="Arial" w:hAnsi="Arial" w:cs="Arial"/>
                                <w:b w:val="0"/>
                                <w:i/>
                                <w:sz w:val="18"/>
                              </w:rPr>
                              <w:instrText xml:space="preserve"> SEQ Table \* ARABIC </w:instrText>
                            </w:r>
                            <w:r w:rsidRPr="00C32754">
                              <w:rPr>
                                <w:rFonts w:ascii="Arial" w:hAnsi="Arial" w:cs="Arial"/>
                                <w:b w:val="0"/>
                                <w:i/>
                                <w:sz w:val="18"/>
                              </w:rPr>
                              <w:fldChar w:fldCharType="separate"/>
                            </w:r>
                            <w:r>
                              <w:rPr>
                                <w:rFonts w:ascii="Arial" w:hAnsi="Arial" w:cs="Arial"/>
                                <w:b w:val="0"/>
                                <w:i/>
                                <w:noProof/>
                                <w:sz w:val="18"/>
                              </w:rPr>
                              <w:t>5</w:t>
                            </w:r>
                            <w:r w:rsidRPr="00C32754">
                              <w:rPr>
                                <w:rFonts w:ascii="Arial" w:hAnsi="Arial" w:cs="Arial"/>
                                <w:b w:val="0"/>
                                <w:i/>
                                <w:sz w:val="18"/>
                              </w:rPr>
                              <w:fldChar w:fldCharType="end"/>
                            </w:r>
                            <w:bookmarkEnd w:id="50"/>
                            <w:r w:rsidRPr="00C32754">
                              <w:rPr>
                                <w:rFonts w:ascii="Arial" w:hAnsi="Arial" w:cs="Arial"/>
                                <w:b w:val="0"/>
                                <w:i/>
                                <w:sz w:val="18"/>
                              </w:rPr>
                              <w:t xml:space="preserve">: </w:t>
                            </w:r>
                            <w:r w:rsidRPr="00C32754">
                              <w:rPr>
                                <w:rFonts w:ascii="Arial" w:hAnsi="Arial" w:cs="Arial"/>
                                <w:b w:val="0"/>
                                <w:i/>
                                <w:color w:val="auto"/>
                                <w:sz w:val="18"/>
                              </w:rPr>
                              <w:t>Roles and functions of the JRA</w:t>
                            </w:r>
                            <w:bookmarkEnd w:id="51"/>
                          </w:p>
                          <w:p w:rsidR="00E84F2B" w:rsidRPr="00C32754" w:rsidRDefault="00E84F2B" w:rsidP="00C32754">
                            <w:pPr>
                              <w:pStyle w:val="Caption"/>
                              <w:rPr>
                                <w:rFonts w:ascii="Arial" w:hAnsi="Arial" w:cs="Arial"/>
                                <w:b w:val="0"/>
                                <w:i/>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left:0;text-align:left;margin-left:-.4pt;margin-top:35.6pt;width:203.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" stroked="f">
                <v:textbox inset="0,0,0,0">
                  <w:txbxContent>
                    <w:p w:rsidR="00E84F2B" w:rsidRPr="00C32754" w:rsidRDefault="00E84F2B" w:rsidP="00C32754">
                      <w:pPr>
                        <w:pStyle w:val="Caption"/>
                        <w:rPr>
                          <w:rFonts w:ascii="Arial" w:hAnsi="Arial" w:cs="Arial"/>
                          <w:b w:val="0"/>
                          <w:i/>
                          <w:noProof/>
                          <w:color w:val="auto"/>
                          <w:sz w:val="18"/>
                        </w:rPr>
                      </w:pPr>
                      <w:bookmarkStart w:id="85" w:name="_Ref416530322"/>
                      <w:bookmarkStart w:id="86" w:name="_Toc416865274"/>
                      <w:r w:rsidRPr="00C32754">
                        <w:rPr>
                          <w:rFonts w:ascii="Arial" w:hAnsi="Arial" w:cs="Arial"/>
                          <w:b w:val="0"/>
                          <w:i/>
                          <w:sz w:val="18"/>
                        </w:rPr>
                        <w:t xml:space="preserve">Table </w:t>
                      </w:r>
                      <w:r w:rsidRPr="00C32754">
                        <w:rPr>
                          <w:rFonts w:ascii="Arial" w:hAnsi="Arial" w:cs="Arial"/>
                          <w:b w:val="0"/>
                          <w:i/>
                          <w:sz w:val="18"/>
                        </w:rPr>
                        <w:fldChar w:fldCharType="begin"/>
                      </w:r>
                      <w:r w:rsidRPr="00C32754">
                        <w:rPr>
                          <w:rFonts w:ascii="Arial" w:hAnsi="Arial" w:cs="Arial"/>
                          <w:b w:val="0"/>
                          <w:i/>
                          <w:sz w:val="18"/>
                        </w:rPr>
                        <w:instrText xml:space="preserve"> SEQ Table \* ARABIC </w:instrText>
                      </w:r>
                      <w:r w:rsidRPr="00C32754">
                        <w:rPr>
                          <w:rFonts w:ascii="Arial" w:hAnsi="Arial" w:cs="Arial"/>
                          <w:b w:val="0"/>
                          <w:i/>
                          <w:sz w:val="18"/>
                        </w:rPr>
                        <w:fldChar w:fldCharType="separate"/>
                      </w:r>
                      <w:r>
                        <w:rPr>
                          <w:rFonts w:ascii="Arial" w:hAnsi="Arial" w:cs="Arial"/>
                          <w:b w:val="0"/>
                          <w:i/>
                          <w:noProof/>
                          <w:sz w:val="18"/>
                        </w:rPr>
                        <w:t>5</w:t>
                      </w:r>
                      <w:r w:rsidRPr="00C32754">
                        <w:rPr>
                          <w:rFonts w:ascii="Arial" w:hAnsi="Arial" w:cs="Arial"/>
                          <w:b w:val="0"/>
                          <w:i/>
                          <w:sz w:val="18"/>
                        </w:rPr>
                        <w:fldChar w:fldCharType="end"/>
                      </w:r>
                      <w:bookmarkEnd w:id="85"/>
                      <w:r w:rsidRPr="00C32754">
                        <w:rPr>
                          <w:rFonts w:ascii="Arial" w:hAnsi="Arial" w:cs="Arial"/>
                          <w:b w:val="0"/>
                          <w:i/>
                          <w:sz w:val="18"/>
                        </w:rPr>
                        <w:t xml:space="preserve">: </w:t>
                      </w:r>
                      <w:r w:rsidRPr="00C32754">
                        <w:rPr>
                          <w:rFonts w:ascii="Arial" w:hAnsi="Arial" w:cs="Arial"/>
                          <w:b w:val="0"/>
                          <w:i/>
                          <w:color w:val="auto"/>
                          <w:sz w:val="18"/>
                        </w:rPr>
                        <w:t>Roles and functions of the JRA</w:t>
                      </w:r>
                      <w:bookmarkEnd w:id="86"/>
                    </w:p>
                    <w:p w:rsidR="00E84F2B" w:rsidRPr="00C32754" w:rsidRDefault="00E84F2B" w:rsidP="00C32754">
                      <w:pPr>
                        <w:pStyle w:val="Caption"/>
                        <w:rPr>
                          <w:rFonts w:ascii="Arial" w:hAnsi="Arial" w:cs="Arial"/>
                          <w:b w:val="0"/>
                          <w:i/>
                          <w:noProof/>
                          <w:sz w:val="18"/>
                        </w:rPr>
                      </w:pPr>
                    </w:p>
                  </w:txbxContent>
                </v:textbox>
              </v:shape>
            </w:pict>
          </mc:Fallback>
        </mc:AlternateContent>
      </w:r>
      <w:r w:rsidR="00D14467" w:rsidRPr="00CE2446">
        <w:rPr>
          <w:rFonts w:ascii="Arial" w:hAnsi="Arial" w:cs="Arial"/>
          <w:sz w:val="20"/>
          <w:szCs w:val="20"/>
        </w:rPr>
        <w:t>The Johannesburg Roads Agency (JRA) is responsible for roads, bridges, certain dams and storm water within the City. The roles and functions of</w:t>
      </w:r>
      <w:r w:rsidR="00D14467">
        <w:rPr>
          <w:rFonts w:ascii="Arial" w:hAnsi="Arial" w:cs="Arial"/>
          <w:sz w:val="20"/>
          <w:szCs w:val="20"/>
        </w:rPr>
        <w:t xml:space="preserve"> the JRA are defined in </w:t>
      </w:r>
      <w:r w:rsidRPr="008D0A4C">
        <w:rPr>
          <w:rFonts w:ascii="Arial" w:hAnsi="Arial" w:cs="Arial"/>
          <w:sz w:val="20"/>
          <w:szCs w:val="20"/>
        </w:rPr>
        <w:fldChar w:fldCharType="begin"/>
      </w:r>
      <w:r w:rsidRPr="008D0A4C">
        <w:rPr>
          <w:rFonts w:ascii="Arial" w:hAnsi="Arial" w:cs="Arial"/>
          <w:sz w:val="20"/>
          <w:szCs w:val="20"/>
        </w:rPr>
        <w:instrText xml:space="preserve"> REF _Ref416530322 \h </w:instrText>
      </w:r>
      <w:r w:rsidR="008D0A4C">
        <w:rPr>
          <w:rFonts w:ascii="Arial" w:hAnsi="Arial" w:cs="Arial"/>
          <w:sz w:val="20"/>
          <w:szCs w:val="20"/>
        </w:rPr>
        <w:instrText xml:space="preserve"> \* MERGEFORMAT </w:instrText>
      </w:r>
      <w:r w:rsidRPr="008D0A4C">
        <w:rPr>
          <w:rFonts w:ascii="Arial" w:hAnsi="Arial" w:cs="Arial"/>
          <w:sz w:val="20"/>
          <w:szCs w:val="20"/>
        </w:rPr>
      </w:r>
      <w:r w:rsidRPr="008D0A4C">
        <w:rPr>
          <w:rFonts w:ascii="Arial" w:hAnsi="Arial" w:cs="Arial"/>
          <w:sz w:val="20"/>
          <w:szCs w:val="20"/>
        </w:rPr>
        <w:fldChar w:fldCharType="separate"/>
      </w:r>
      <w:r w:rsidR="00C16CE4" w:rsidRPr="00C16CE4">
        <w:rPr>
          <w:sz w:val="20"/>
          <w:szCs w:val="20"/>
        </w:rPr>
        <w:t xml:space="preserve">Table </w:t>
      </w:r>
      <w:r w:rsidR="00C16CE4" w:rsidRPr="00C16CE4">
        <w:rPr>
          <w:noProof/>
          <w:sz w:val="20"/>
          <w:szCs w:val="20"/>
        </w:rPr>
        <w:t>5</w:t>
      </w:r>
      <w:r w:rsidRPr="008D0A4C">
        <w:rPr>
          <w:rFonts w:ascii="Arial" w:hAnsi="Arial" w:cs="Arial"/>
          <w:sz w:val="20"/>
          <w:szCs w:val="20"/>
        </w:rPr>
        <w:fldChar w:fldCharType="end"/>
      </w:r>
      <w:r w:rsidRPr="008D0A4C">
        <w:rPr>
          <w:rFonts w:ascii="Arial" w:hAnsi="Arial" w:cs="Arial"/>
          <w:sz w:val="20"/>
          <w:szCs w:val="20"/>
        </w:rPr>
        <w:t>.</w:t>
      </w:r>
    </w:p>
    <w:p w:rsidR="00D14467" w:rsidRPr="00CE2446" w:rsidRDefault="00D14467" w:rsidP="00D14467">
      <w:pPr>
        <w:spacing w:line="288" w:lineRule="auto"/>
        <w:rPr>
          <w:rFonts w:ascii="Arial" w:hAnsi="Arial" w:cs="Arial"/>
          <w:sz w:val="20"/>
          <w:szCs w:val="20"/>
        </w:rPr>
      </w:pPr>
    </w:p>
    <w:tbl>
      <w:tblPr>
        <w:tblStyle w:val="TableGrid"/>
        <w:tblW w:w="8897" w:type="dxa"/>
        <w:tblLook w:val="04A0" w:firstRow="1" w:lastRow="0" w:firstColumn="1" w:lastColumn="0" w:noHBand="0" w:noVBand="1"/>
      </w:tblPr>
      <w:tblGrid>
        <w:gridCol w:w="2802"/>
        <w:gridCol w:w="6095"/>
      </w:tblGrid>
      <w:tr w:rsidR="00D14467" w:rsidRPr="00CE2446" w:rsidTr="00474D3C">
        <w:tc>
          <w:tcPr>
            <w:tcW w:w="2802" w:type="dxa"/>
            <w:shd w:val="clear" w:color="auto" w:fill="BFBFBF" w:themeFill="background1" w:themeFillShade="BF"/>
          </w:tcPr>
          <w:p w:rsidR="00D14467" w:rsidRPr="00474D3C" w:rsidRDefault="00474D3C" w:rsidP="00D14467">
            <w:pPr>
              <w:spacing w:line="288" w:lineRule="auto"/>
              <w:jc w:val="center"/>
              <w:rPr>
                <w:rFonts w:ascii="Arial" w:hAnsi="Arial" w:cs="Arial"/>
                <w:b/>
                <w:sz w:val="20"/>
                <w:szCs w:val="20"/>
                <w:lang w:val="en-GB"/>
              </w:rPr>
            </w:pPr>
            <w:r w:rsidRPr="00474D3C">
              <w:rPr>
                <w:rFonts w:ascii="Arial" w:hAnsi="Arial" w:cs="Arial"/>
                <w:b/>
                <w:sz w:val="20"/>
                <w:szCs w:val="20"/>
                <w:lang w:val="en-GB"/>
              </w:rPr>
              <w:t>PRODUCT/SERVICE AREA</w:t>
            </w:r>
          </w:p>
        </w:tc>
        <w:tc>
          <w:tcPr>
            <w:tcW w:w="6095" w:type="dxa"/>
            <w:shd w:val="clear" w:color="auto" w:fill="BFBFBF" w:themeFill="background1" w:themeFillShade="BF"/>
          </w:tcPr>
          <w:p w:rsidR="00D14467" w:rsidRPr="00474D3C" w:rsidRDefault="00474D3C" w:rsidP="00D14467">
            <w:pPr>
              <w:spacing w:line="288" w:lineRule="auto"/>
              <w:jc w:val="center"/>
              <w:rPr>
                <w:rFonts w:ascii="Arial" w:hAnsi="Arial" w:cs="Arial"/>
                <w:b/>
                <w:sz w:val="20"/>
                <w:szCs w:val="20"/>
                <w:lang w:val="en-GB"/>
              </w:rPr>
            </w:pPr>
            <w:r w:rsidRPr="00474D3C">
              <w:rPr>
                <w:rFonts w:ascii="Arial" w:hAnsi="Arial" w:cs="Arial"/>
                <w:b/>
                <w:sz w:val="20"/>
                <w:szCs w:val="20"/>
                <w:lang w:val="en-GB"/>
              </w:rPr>
              <w:t>INTERPRETATION</w:t>
            </w:r>
          </w:p>
        </w:tc>
      </w:tr>
      <w:tr w:rsidR="00D14467" w:rsidRPr="00CE2446" w:rsidTr="00474D3C">
        <w:tc>
          <w:tcPr>
            <w:tcW w:w="2802" w:type="dxa"/>
            <w:vMerge w:val="restart"/>
          </w:tcPr>
          <w:p w:rsidR="00D14467" w:rsidRPr="00644A48" w:rsidRDefault="00D14467" w:rsidP="00D14467">
            <w:pPr>
              <w:spacing w:line="288" w:lineRule="auto"/>
              <w:rPr>
                <w:rFonts w:ascii="Arial" w:hAnsi="Arial" w:cs="Arial"/>
                <w:b/>
                <w:sz w:val="20"/>
                <w:szCs w:val="20"/>
                <w:lang w:val="en-GB"/>
              </w:rPr>
            </w:pPr>
            <w:r w:rsidRPr="00644A48">
              <w:rPr>
                <w:rFonts w:ascii="Arial" w:hAnsi="Arial" w:cs="Arial"/>
                <w:sz w:val="20"/>
                <w:szCs w:val="20"/>
                <w:lang w:val="en-GB"/>
              </w:rPr>
              <w:t>Traffic regulatory infrastructure</w:t>
            </w: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Traffic signalling (robots) </w:t>
            </w:r>
          </w:p>
        </w:tc>
      </w:tr>
      <w:tr w:rsidR="00D14467" w:rsidRPr="00CE2446" w:rsidTr="00474D3C">
        <w:tc>
          <w:tcPr>
            <w:tcW w:w="2802" w:type="dxa"/>
            <w:vMerge/>
          </w:tcPr>
          <w:p w:rsidR="00D14467" w:rsidRPr="00644A48" w:rsidRDefault="00D14467" w:rsidP="00D14467">
            <w:pPr>
              <w:spacing w:line="288" w:lineRule="auto"/>
              <w:rPr>
                <w:rFonts w:ascii="Arial" w:hAnsi="Arial" w:cs="Arial"/>
                <w:b/>
                <w:sz w:val="20"/>
                <w:szCs w:val="20"/>
                <w:lang w:val="en-GB"/>
              </w:rPr>
            </w:pP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Road markings </w:t>
            </w:r>
          </w:p>
        </w:tc>
      </w:tr>
      <w:tr w:rsidR="00D14467" w:rsidRPr="00CE2446" w:rsidTr="00474D3C">
        <w:tc>
          <w:tcPr>
            <w:tcW w:w="2802" w:type="dxa"/>
            <w:vMerge/>
          </w:tcPr>
          <w:p w:rsidR="00D14467" w:rsidRPr="00644A48" w:rsidRDefault="00D14467" w:rsidP="00D14467">
            <w:pPr>
              <w:spacing w:line="288" w:lineRule="auto"/>
              <w:rPr>
                <w:rFonts w:ascii="Arial" w:hAnsi="Arial" w:cs="Arial"/>
                <w:b/>
                <w:sz w:val="20"/>
                <w:szCs w:val="20"/>
                <w:lang w:val="en-GB"/>
              </w:rPr>
            </w:pP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Road signs </w:t>
            </w:r>
          </w:p>
        </w:tc>
      </w:tr>
      <w:tr w:rsidR="00D14467" w:rsidRPr="00CE2446" w:rsidTr="00474D3C">
        <w:tc>
          <w:tcPr>
            <w:tcW w:w="2802" w:type="dxa"/>
            <w:vMerge/>
          </w:tcPr>
          <w:p w:rsidR="00D14467" w:rsidRPr="00644A48" w:rsidRDefault="00D14467" w:rsidP="00D14467">
            <w:pPr>
              <w:spacing w:line="288" w:lineRule="auto"/>
              <w:rPr>
                <w:rFonts w:ascii="Arial" w:hAnsi="Arial" w:cs="Arial"/>
                <w:b/>
                <w:sz w:val="20"/>
                <w:szCs w:val="20"/>
                <w:lang w:val="en-GB"/>
              </w:rPr>
            </w:pP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Regulatory operating system </w:t>
            </w:r>
          </w:p>
        </w:tc>
      </w:tr>
      <w:tr w:rsidR="00D14467" w:rsidRPr="00CE2446" w:rsidTr="00474D3C">
        <w:tc>
          <w:tcPr>
            <w:tcW w:w="2802" w:type="dxa"/>
            <w:vMerge w:val="restart"/>
          </w:tcPr>
          <w:p w:rsidR="00D14467" w:rsidRPr="00644A48" w:rsidRDefault="00D14467" w:rsidP="00D14467">
            <w:pPr>
              <w:spacing w:line="288" w:lineRule="auto"/>
              <w:rPr>
                <w:rFonts w:ascii="Arial" w:hAnsi="Arial" w:cs="Arial"/>
                <w:b/>
                <w:sz w:val="20"/>
                <w:szCs w:val="20"/>
                <w:lang w:val="en-GB"/>
              </w:rPr>
            </w:pPr>
            <w:r w:rsidRPr="00644A48">
              <w:rPr>
                <w:rFonts w:ascii="Arial" w:hAnsi="Arial" w:cs="Arial"/>
                <w:sz w:val="20"/>
                <w:szCs w:val="20"/>
                <w:lang w:val="en-GB"/>
              </w:rPr>
              <w:t>Road infrastructure</w:t>
            </w: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Road reserves (footways or pavement, bridges, verge or edge/border/grass pavement, culvert, guard rails, fencing and billboards) </w:t>
            </w:r>
          </w:p>
        </w:tc>
      </w:tr>
      <w:tr w:rsidR="00D14467" w:rsidRPr="00CE2446" w:rsidTr="00474D3C">
        <w:trPr>
          <w:trHeight w:val="322"/>
        </w:trPr>
        <w:tc>
          <w:tcPr>
            <w:tcW w:w="2802" w:type="dxa"/>
            <w:vMerge/>
          </w:tcPr>
          <w:p w:rsidR="00D14467" w:rsidRPr="00644A48" w:rsidRDefault="00D14467" w:rsidP="00D14467">
            <w:pPr>
              <w:spacing w:line="288" w:lineRule="auto"/>
              <w:rPr>
                <w:rFonts w:ascii="Arial" w:hAnsi="Arial" w:cs="Arial"/>
                <w:b/>
                <w:sz w:val="20"/>
                <w:szCs w:val="20"/>
                <w:lang w:val="en-GB"/>
              </w:rPr>
            </w:pP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 xml:space="preserve">Infrastructure development and maintenance </w:t>
            </w:r>
          </w:p>
        </w:tc>
      </w:tr>
      <w:tr w:rsidR="00D14467" w:rsidRPr="00CE2446" w:rsidTr="00474D3C">
        <w:tc>
          <w:tcPr>
            <w:tcW w:w="2802" w:type="dxa"/>
          </w:tcPr>
          <w:p w:rsidR="00D14467" w:rsidRPr="00644A48" w:rsidRDefault="00D14467" w:rsidP="00D14467">
            <w:pPr>
              <w:spacing w:line="288" w:lineRule="auto"/>
              <w:rPr>
                <w:rFonts w:ascii="Arial" w:hAnsi="Arial" w:cs="Arial"/>
                <w:b/>
                <w:sz w:val="20"/>
                <w:szCs w:val="20"/>
                <w:lang w:val="en-GB"/>
              </w:rPr>
            </w:pPr>
            <w:r w:rsidRPr="00644A48">
              <w:rPr>
                <w:rFonts w:ascii="Arial" w:hAnsi="Arial" w:cs="Arial"/>
                <w:sz w:val="20"/>
                <w:szCs w:val="20"/>
                <w:lang w:val="en-GB"/>
              </w:rPr>
              <w:t>Rail siding infrastructure</w:t>
            </w: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Rail reserves (bridges, verge or edge/border/grass pavement, culvert, guard rails and fencing)</w:t>
            </w:r>
          </w:p>
        </w:tc>
      </w:tr>
      <w:tr w:rsidR="00D14467" w:rsidRPr="00CE2446" w:rsidTr="00474D3C">
        <w:tc>
          <w:tcPr>
            <w:tcW w:w="2802" w:type="dxa"/>
          </w:tcPr>
          <w:p w:rsidR="00D14467" w:rsidRPr="00644A48" w:rsidRDefault="00D14467" w:rsidP="00D14467">
            <w:pPr>
              <w:spacing w:line="288" w:lineRule="auto"/>
              <w:rPr>
                <w:rFonts w:ascii="Arial" w:hAnsi="Arial" w:cs="Arial"/>
                <w:b/>
                <w:sz w:val="20"/>
                <w:szCs w:val="20"/>
                <w:lang w:val="en-GB"/>
              </w:rPr>
            </w:pPr>
            <w:r w:rsidRPr="00644A48">
              <w:rPr>
                <w:rFonts w:ascii="Arial" w:hAnsi="Arial" w:cs="Arial"/>
                <w:sz w:val="20"/>
                <w:szCs w:val="20"/>
                <w:lang w:val="en-GB"/>
              </w:rPr>
              <w:t>Stormwater management</w:t>
            </w:r>
          </w:p>
        </w:tc>
        <w:tc>
          <w:tcPr>
            <w:tcW w:w="6095" w:type="dxa"/>
          </w:tcPr>
          <w:p w:rsidR="00D14467" w:rsidRPr="00CE2446" w:rsidRDefault="00D14467" w:rsidP="00D14467">
            <w:pPr>
              <w:spacing w:line="288" w:lineRule="auto"/>
              <w:rPr>
                <w:rFonts w:ascii="Arial" w:hAnsi="Arial" w:cs="Arial"/>
                <w:sz w:val="20"/>
                <w:szCs w:val="20"/>
                <w:lang w:val="en-GB"/>
              </w:rPr>
            </w:pPr>
            <w:r w:rsidRPr="00CE2446">
              <w:rPr>
                <w:rFonts w:ascii="Arial" w:hAnsi="Arial" w:cs="Arial"/>
                <w:sz w:val="20"/>
                <w:szCs w:val="20"/>
                <w:lang w:val="en-GB"/>
              </w:rPr>
              <w:t>Stormwater catchment development and maintenance.</w:t>
            </w:r>
          </w:p>
        </w:tc>
      </w:tr>
    </w:tbl>
    <w:p w:rsidR="00D14467" w:rsidRPr="00CE2446" w:rsidRDefault="00D14467" w:rsidP="00D14467">
      <w:pPr>
        <w:spacing w:line="288" w:lineRule="auto"/>
        <w:jc w:val="both"/>
        <w:rPr>
          <w:rFonts w:ascii="Arial" w:hAnsi="Arial" w:cs="Arial"/>
          <w:sz w:val="20"/>
          <w:szCs w:val="20"/>
        </w:rPr>
      </w:pPr>
      <w:r>
        <w:rPr>
          <w:rFonts w:ascii="Arial" w:hAnsi="Arial" w:cs="Arial"/>
          <w:sz w:val="20"/>
          <w:szCs w:val="20"/>
        </w:rPr>
        <w:t>JRA has undertaken</w:t>
      </w:r>
      <w:r w:rsidRPr="00CE2446">
        <w:rPr>
          <w:rFonts w:ascii="Arial" w:hAnsi="Arial" w:cs="Arial"/>
          <w:sz w:val="20"/>
          <w:szCs w:val="20"/>
        </w:rPr>
        <w:t xml:space="preserve"> a 10 year master plan for its assets that will function as an infrastructure asset management plan. Based on available information the Consolidated Infrastructure Plan defined JRA’s assets by the</w:t>
      </w:r>
      <w:r>
        <w:rPr>
          <w:rFonts w:ascii="Arial" w:hAnsi="Arial" w:cs="Arial"/>
          <w:sz w:val="20"/>
          <w:szCs w:val="20"/>
        </w:rPr>
        <w:t xml:space="preserve"> </w:t>
      </w:r>
      <w:r w:rsidRPr="00CE2446">
        <w:rPr>
          <w:rFonts w:ascii="Arial" w:hAnsi="Arial" w:cs="Arial"/>
          <w:sz w:val="20"/>
          <w:szCs w:val="20"/>
        </w:rPr>
        <w:t>City’s administrative regio</w:t>
      </w:r>
      <w:r w:rsidR="008D0A4C">
        <w:rPr>
          <w:rFonts w:ascii="Arial" w:hAnsi="Arial" w:cs="Arial"/>
          <w:sz w:val="20"/>
          <w:szCs w:val="20"/>
        </w:rPr>
        <w:t>ns (A-G) a</w:t>
      </w:r>
      <w:r>
        <w:rPr>
          <w:rFonts w:ascii="Arial" w:hAnsi="Arial" w:cs="Arial"/>
          <w:sz w:val="20"/>
          <w:szCs w:val="20"/>
        </w:rPr>
        <w:t xml:space="preserve">s captured in </w:t>
      </w:r>
      <w:r w:rsidRPr="00867F69">
        <w:rPr>
          <w:rFonts w:ascii="Arial" w:hAnsi="Arial" w:cs="Arial"/>
          <w:sz w:val="20"/>
          <w:szCs w:val="20"/>
        </w:rPr>
        <w:fldChar w:fldCharType="begin"/>
      </w:r>
      <w:r w:rsidRPr="00867F69">
        <w:rPr>
          <w:rFonts w:ascii="Arial" w:hAnsi="Arial" w:cs="Arial"/>
          <w:sz w:val="20"/>
          <w:szCs w:val="20"/>
        </w:rPr>
        <w:instrText xml:space="preserve"> REF _Ref415482519 \h  \* MERGEFORMAT </w:instrText>
      </w:r>
      <w:r w:rsidRPr="00867F69">
        <w:rPr>
          <w:rFonts w:ascii="Arial" w:hAnsi="Arial" w:cs="Arial"/>
          <w:sz w:val="20"/>
          <w:szCs w:val="20"/>
        </w:rPr>
      </w:r>
      <w:r w:rsidRPr="00867F69">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17</w:t>
      </w:r>
      <w:r w:rsidRPr="00867F69">
        <w:rPr>
          <w:rFonts w:ascii="Arial" w:hAnsi="Arial" w:cs="Arial"/>
          <w:sz w:val="20"/>
          <w:szCs w:val="20"/>
        </w:rPr>
        <w:fldChar w:fldCharType="end"/>
      </w:r>
      <w:r w:rsidRPr="00867F69">
        <w:rPr>
          <w:rFonts w:ascii="Arial" w:hAnsi="Arial" w:cs="Arial"/>
          <w:sz w:val="20"/>
          <w:szCs w:val="20"/>
        </w:rPr>
        <w:t>.</w:t>
      </w:r>
      <w:r w:rsidRPr="00CE2446">
        <w:rPr>
          <w:rFonts w:ascii="Arial" w:hAnsi="Arial" w:cs="Arial"/>
          <w:sz w:val="20"/>
          <w:szCs w:val="20"/>
        </w:rPr>
        <w:t xml:space="preserve"> </w:t>
      </w:r>
    </w:p>
    <w:tbl>
      <w:tblPr>
        <w:tblStyle w:val="TableGrid"/>
        <w:tblpPr w:leftFromText="180" w:rightFromText="180" w:horzAnchor="margin" w:tblpY="475"/>
        <w:tblW w:w="9287" w:type="dxa"/>
        <w:tblLayout w:type="fixed"/>
        <w:tblLook w:val="04A0" w:firstRow="1" w:lastRow="0" w:firstColumn="1" w:lastColumn="0" w:noHBand="0" w:noVBand="1"/>
      </w:tblPr>
      <w:tblGrid>
        <w:gridCol w:w="3227"/>
        <w:gridCol w:w="709"/>
        <w:gridCol w:w="708"/>
        <w:gridCol w:w="709"/>
        <w:gridCol w:w="709"/>
        <w:gridCol w:w="709"/>
        <w:gridCol w:w="850"/>
        <w:gridCol w:w="670"/>
        <w:gridCol w:w="996"/>
      </w:tblGrid>
      <w:tr w:rsidR="00D14467" w:rsidRPr="00CE2446" w:rsidTr="00592727">
        <w:tc>
          <w:tcPr>
            <w:tcW w:w="3227" w:type="dxa"/>
            <w:vMerge w:val="restart"/>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p>
        </w:tc>
        <w:tc>
          <w:tcPr>
            <w:tcW w:w="5064" w:type="dxa"/>
            <w:gridSpan w:val="7"/>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REGION</w:t>
            </w:r>
          </w:p>
        </w:tc>
        <w:tc>
          <w:tcPr>
            <w:tcW w:w="996" w:type="dxa"/>
            <w:vMerge w:val="restart"/>
            <w:shd w:val="clear" w:color="auto" w:fill="BFBFBF" w:themeFill="background1" w:themeFillShade="BF"/>
          </w:tcPr>
          <w:p w:rsidR="00D14467" w:rsidRPr="00592727" w:rsidRDefault="0059272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TOTAL</w:t>
            </w:r>
          </w:p>
        </w:tc>
      </w:tr>
      <w:tr w:rsidR="00D14467" w:rsidRPr="00CE2446" w:rsidTr="00592727">
        <w:tc>
          <w:tcPr>
            <w:tcW w:w="3227" w:type="dxa"/>
            <w:vMerge/>
          </w:tcPr>
          <w:p w:rsidR="00D14467" w:rsidRPr="00CE2446" w:rsidRDefault="00D14467" w:rsidP="00D14467">
            <w:pPr>
              <w:spacing w:line="288" w:lineRule="auto"/>
              <w:rPr>
                <w:rFonts w:ascii="Arial" w:hAnsi="Arial" w:cs="Arial"/>
                <w:sz w:val="20"/>
                <w:szCs w:val="20"/>
                <w:lang w:val="en-GB"/>
              </w:rPr>
            </w:pPr>
          </w:p>
        </w:tc>
        <w:tc>
          <w:tcPr>
            <w:tcW w:w="709"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A</w:t>
            </w:r>
          </w:p>
        </w:tc>
        <w:tc>
          <w:tcPr>
            <w:tcW w:w="708"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B</w:t>
            </w:r>
          </w:p>
        </w:tc>
        <w:tc>
          <w:tcPr>
            <w:tcW w:w="709"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C</w:t>
            </w:r>
          </w:p>
        </w:tc>
        <w:tc>
          <w:tcPr>
            <w:tcW w:w="709"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D</w:t>
            </w:r>
          </w:p>
        </w:tc>
        <w:tc>
          <w:tcPr>
            <w:tcW w:w="709"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E</w:t>
            </w:r>
          </w:p>
        </w:tc>
        <w:tc>
          <w:tcPr>
            <w:tcW w:w="85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F</w:t>
            </w:r>
          </w:p>
        </w:tc>
        <w:tc>
          <w:tcPr>
            <w:tcW w:w="670" w:type="dxa"/>
          </w:tcPr>
          <w:p w:rsidR="00D14467" w:rsidRPr="00CE2446" w:rsidRDefault="00D14467" w:rsidP="00D14467">
            <w:pPr>
              <w:spacing w:line="288" w:lineRule="auto"/>
              <w:jc w:val="center"/>
              <w:rPr>
                <w:rFonts w:ascii="Arial" w:hAnsi="Arial" w:cs="Arial"/>
                <w:sz w:val="20"/>
                <w:szCs w:val="20"/>
                <w:lang w:val="en-GB"/>
              </w:rPr>
            </w:pPr>
            <w:r w:rsidRPr="00CE2446">
              <w:rPr>
                <w:rFonts w:ascii="Arial" w:hAnsi="Arial" w:cs="Arial"/>
                <w:sz w:val="20"/>
                <w:szCs w:val="20"/>
                <w:lang w:val="en-GB"/>
              </w:rPr>
              <w:t>G</w:t>
            </w:r>
          </w:p>
        </w:tc>
        <w:tc>
          <w:tcPr>
            <w:tcW w:w="996" w:type="dxa"/>
            <w:vMerge/>
            <w:shd w:val="clear" w:color="auto" w:fill="BFBFBF" w:themeFill="background1" w:themeFillShade="BF"/>
          </w:tcPr>
          <w:p w:rsidR="00D14467" w:rsidRPr="00CE2446" w:rsidRDefault="00D14467" w:rsidP="00D14467">
            <w:pPr>
              <w:spacing w:line="288" w:lineRule="auto"/>
              <w:rPr>
                <w:rFonts w:ascii="Arial" w:hAnsi="Arial" w:cs="Arial"/>
                <w:sz w:val="20"/>
                <w:szCs w:val="20"/>
                <w:lang w:val="en-GB"/>
              </w:rPr>
            </w:pPr>
          </w:p>
        </w:tc>
      </w:tr>
      <w:tr w:rsidR="00D14467" w:rsidRPr="00CE2446" w:rsidTr="00592727">
        <w:tc>
          <w:tcPr>
            <w:tcW w:w="3227" w:type="dxa"/>
          </w:tcPr>
          <w:p w:rsidR="00D14467" w:rsidRPr="00830F95" w:rsidRDefault="00D14467" w:rsidP="00D14467">
            <w:pPr>
              <w:spacing w:line="288" w:lineRule="auto"/>
              <w:jc w:val="center"/>
              <w:rPr>
                <w:rFonts w:ascii="Arial" w:hAnsi="Arial" w:cs="Arial"/>
                <w:b/>
                <w:sz w:val="20"/>
                <w:szCs w:val="20"/>
                <w:lang w:val="en-GB"/>
              </w:rPr>
            </w:pPr>
            <w:r w:rsidRPr="00830F95">
              <w:rPr>
                <w:rFonts w:ascii="Arial" w:hAnsi="Arial" w:cs="Arial"/>
                <w:sz w:val="20"/>
                <w:szCs w:val="20"/>
                <w:lang w:val="en-GB"/>
              </w:rPr>
              <w:t>Infrastructure component</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678</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1408</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1298</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1462</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1245</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1534</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700</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8324</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Gravel roads (km)</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376</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180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39</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384</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997</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Intersections</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4569</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4900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6885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8849</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5104</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6548</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7324</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43852</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channels/culverts (km)</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17</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56</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16</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40</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70</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39</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288</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pipes (km)</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220</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382</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412</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383</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519</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477</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172</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2565</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pipes (unknown) (km)</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37</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24</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35</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25</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153</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kerb inlets</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3392</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6705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6547</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7401</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8634</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10302</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3228</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46209</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inlets (other)</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3487</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6701</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5005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5179</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8200</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8253</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2396</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39221</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manholes</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1386</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5953</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3385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3286</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5978</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5111</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1578</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26677</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Stormwater inlets (unknown) (km)</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355</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1450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275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123</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1027</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565</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3775</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Bridges (</w:t>
            </w:r>
            <w:proofErr w:type="spellStart"/>
            <w:r w:rsidRPr="00830F95">
              <w:rPr>
                <w:rFonts w:ascii="Arial" w:hAnsi="Arial" w:cs="Arial"/>
                <w:sz w:val="20"/>
                <w:szCs w:val="20"/>
                <w:lang w:val="en-GB"/>
              </w:rPr>
              <w:t>CoJ</w:t>
            </w:r>
            <w:proofErr w:type="spellEnd"/>
            <w:r w:rsidRPr="00830F95">
              <w:rPr>
                <w:rFonts w:ascii="Arial" w:hAnsi="Arial" w:cs="Arial"/>
                <w:sz w:val="20"/>
                <w:szCs w:val="20"/>
                <w:lang w:val="en-GB"/>
              </w:rPr>
              <w:t>-owned)</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64</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87</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89</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117</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204</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616</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 xml:space="preserve">Bridges (not </w:t>
            </w:r>
            <w:proofErr w:type="spellStart"/>
            <w:r w:rsidRPr="00830F95">
              <w:rPr>
                <w:rFonts w:ascii="Arial" w:hAnsi="Arial" w:cs="Arial"/>
                <w:sz w:val="20"/>
                <w:szCs w:val="20"/>
                <w:lang w:val="en-GB"/>
              </w:rPr>
              <w:t>CoJ</w:t>
            </w:r>
            <w:proofErr w:type="spellEnd"/>
            <w:r w:rsidRPr="00830F95">
              <w:rPr>
                <w:rFonts w:ascii="Arial" w:hAnsi="Arial" w:cs="Arial"/>
                <w:sz w:val="20"/>
                <w:szCs w:val="20"/>
                <w:lang w:val="en-GB"/>
              </w:rPr>
              <w:t>-owned)</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66</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87</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73</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21</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69</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160</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73</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549</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Bridges (ownership unknown)</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128</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29</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46</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46</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55</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66</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425</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Dams (JRA)</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5</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Signs</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708"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177</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80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709"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1089</w:t>
            </w:r>
          </w:p>
        </w:tc>
        <w:tc>
          <w:tcPr>
            <w:tcW w:w="85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788</w:t>
            </w:r>
          </w:p>
        </w:tc>
        <w:tc>
          <w:tcPr>
            <w:tcW w:w="670"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0</w:t>
            </w: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2134</w:t>
            </w:r>
          </w:p>
        </w:tc>
      </w:tr>
      <w:tr w:rsidR="00D14467" w:rsidRPr="00CE2446" w:rsidTr="00592727">
        <w:tc>
          <w:tcPr>
            <w:tcW w:w="3227" w:type="dxa"/>
          </w:tcPr>
          <w:p w:rsidR="00D14467" w:rsidRPr="00830F95" w:rsidRDefault="00D14467" w:rsidP="00D14467">
            <w:pPr>
              <w:spacing w:line="288" w:lineRule="auto"/>
              <w:rPr>
                <w:rFonts w:ascii="Arial" w:hAnsi="Arial" w:cs="Arial"/>
                <w:b/>
                <w:sz w:val="20"/>
                <w:szCs w:val="20"/>
                <w:lang w:val="en-GB"/>
              </w:rPr>
            </w:pPr>
            <w:r w:rsidRPr="00830F95">
              <w:rPr>
                <w:rFonts w:ascii="Arial" w:hAnsi="Arial" w:cs="Arial"/>
                <w:sz w:val="20"/>
                <w:szCs w:val="20"/>
                <w:lang w:val="en-GB"/>
              </w:rPr>
              <w:t>Motorway (lane km)</w:t>
            </w:r>
          </w:p>
        </w:tc>
        <w:tc>
          <w:tcPr>
            <w:tcW w:w="709" w:type="dxa"/>
          </w:tcPr>
          <w:p w:rsidR="00D14467" w:rsidRPr="00CE2446" w:rsidRDefault="00D14467" w:rsidP="00D14467">
            <w:pPr>
              <w:spacing w:line="288" w:lineRule="auto"/>
              <w:jc w:val="right"/>
              <w:rPr>
                <w:rFonts w:ascii="Arial" w:hAnsi="Arial" w:cs="Arial"/>
                <w:sz w:val="20"/>
                <w:szCs w:val="20"/>
                <w:lang w:val="en-GB"/>
              </w:rPr>
            </w:pPr>
          </w:p>
        </w:tc>
        <w:tc>
          <w:tcPr>
            <w:tcW w:w="708" w:type="dxa"/>
          </w:tcPr>
          <w:p w:rsidR="00D14467" w:rsidRPr="00CE2446" w:rsidRDefault="00D14467" w:rsidP="00D14467">
            <w:pPr>
              <w:spacing w:line="288" w:lineRule="auto"/>
              <w:jc w:val="right"/>
              <w:rPr>
                <w:rFonts w:ascii="Arial" w:hAnsi="Arial" w:cs="Arial"/>
                <w:sz w:val="20"/>
                <w:szCs w:val="20"/>
                <w:lang w:val="en-GB"/>
              </w:rPr>
            </w:pPr>
          </w:p>
        </w:tc>
        <w:tc>
          <w:tcPr>
            <w:tcW w:w="709" w:type="dxa"/>
          </w:tcPr>
          <w:p w:rsidR="00D14467" w:rsidRPr="00CE2446" w:rsidRDefault="00D14467" w:rsidP="00D14467">
            <w:pPr>
              <w:spacing w:line="288" w:lineRule="auto"/>
              <w:jc w:val="right"/>
              <w:rPr>
                <w:rFonts w:ascii="Arial" w:hAnsi="Arial" w:cs="Arial"/>
                <w:sz w:val="20"/>
                <w:szCs w:val="20"/>
                <w:lang w:val="en-GB"/>
              </w:rPr>
            </w:pPr>
          </w:p>
        </w:tc>
        <w:tc>
          <w:tcPr>
            <w:tcW w:w="709" w:type="dxa"/>
          </w:tcPr>
          <w:p w:rsidR="00D14467" w:rsidRPr="00CE2446" w:rsidRDefault="00D14467" w:rsidP="00D14467">
            <w:pPr>
              <w:spacing w:line="288" w:lineRule="auto"/>
              <w:jc w:val="right"/>
              <w:rPr>
                <w:rFonts w:ascii="Arial" w:hAnsi="Arial" w:cs="Arial"/>
                <w:sz w:val="20"/>
                <w:szCs w:val="20"/>
                <w:lang w:val="en-GB"/>
              </w:rPr>
            </w:pPr>
          </w:p>
        </w:tc>
        <w:tc>
          <w:tcPr>
            <w:tcW w:w="709" w:type="dxa"/>
          </w:tcPr>
          <w:p w:rsidR="00D14467" w:rsidRPr="00CE2446" w:rsidRDefault="00D14467" w:rsidP="00D14467">
            <w:pPr>
              <w:spacing w:line="288" w:lineRule="auto"/>
              <w:jc w:val="right"/>
              <w:rPr>
                <w:rFonts w:ascii="Arial" w:hAnsi="Arial" w:cs="Arial"/>
                <w:sz w:val="20"/>
                <w:szCs w:val="20"/>
                <w:lang w:val="en-GB"/>
              </w:rPr>
            </w:pPr>
          </w:p>
        </w:tc>
        <w:tc>
          <w:tcPr>
            <w:tcW w:w="850" w:type="dxa"/>
          </w:tcPr>
          <w:p w:rsidR="00D14467" w:rsidRPr="00CE2446" w:rsidRDefault="00D14467" w:rsidP="00D14467">
            <w:pPr>
              <w:spacing w:line="288" w:lineRule="auto"/>
              <w:jc w:val="right"/>
              <w:rPr>
                <w:rFonts w:ascii="Arial" w:hAnsi="Arial" w:cs="Arial"/>
                <w:sz w:val="20"/>
                <w:szCs w:val="20"/>
                <w:lang w:val="en-GB"/>
              </w:rPr>
            </w:pPr>
          </w:p>
        </w:tc>
        <w:tc>
          <w:tcPr>
            <w:tcW w:w="670" w:type="dxa"/>
          </w:tcPr>
          <w:p w:rsidR="00D14467" w:rsidRPr="00CE2446" w:rsidRDefault="00D14467" w:rsidP="00D14467">
            <w:pPr>
              <w:spacing w:line="288" w:lineRule="auto"/>
              <w:jc w:val="right"/>
              <w:rPr>
                <w:rFonts w:ascii="Arial" w:hAnsi="Arial" w:cs="Arial"/>
                <w:sz w:val="20"/>
                <w:szCs w:val="20"/>
                <w:lang w:val="en-GB"/>
              </w:rPr>
            </w:pPr>
          </w:p>
        </w:tc>
        <w:tc>
          <w:tcPr>
            <w:tcW w:w="996" w:type="dxa"/>
          </w:tcPr>
          <w:p w:rsidR="00D14467" w:rsidRPr="00CE2446" w:rsidRDefault="00D14467" w:rsidP="00D14467">
            <w:pPr>
              <w:spacing w:line="288" w:lineRule="auto"/>
              <w:jc w:val="right"/>
              <w:rPr>
                <w:rFonts w:ascii="Arial" w:hAnsi="Arial" w:cs="Arial"/>
                <w:sz w:val="20"/>
                <w:szCs w:val="20"/>
                <w:lang w:val="en-GB"/>
              </w:rPr>
            </w:pPr>
            <w:r w:rsidRPr="00CE2446">
              <w:rPr>
                <w:rFonts w:ascii="Arial" w:hAnsi="Arial" w:cs="Arial"/>
                <w:sz w:val="20"/>
                <w:szCs w:val="20"/>
                <w:lang w:val="en-GB"/>
              </w:rPr>
              <w:t>398</w:t>
            </w:r>
          </w:p>
        </w:tc>
      </w:tr>
    </w:tbl>
    <w:p w:rsidR="00D14467" w:rsidRPr="00CE2446" w:rsidRDefault="00541951" w:rsidP="00D14467">
      <w:pPr>
        <w:spacing w:line="288" w:lineRule="auto"/>
        <w:rPr>
          <w:rFonts w:ascii="Arial" w:hAnsi="Arial" w:cs="Arial"/>
          <w:sz w:val="20"/>
          <w:szCs w:val="20"/>
        </w:rPr>
      </w:pPr>
      <w:r>
        <w:rPr>
          <w:noProof/>
          <w:lang w:val="en-US"/>
        </w:rPr>
        <mc:AlternateContent>
          <mc:Choice Requires="wps">
            <w:drawing>
              <wp:anchor distT="0" distB="0" distL="114300" distR="114300" simplePos="0" relativeHeight="251755520" behindDoc="0" locked="0" layoutInCell="1" allowOverlap="1" wp14:anchorId="2DDFDFEB" wp14:editId="009DFD83">
                <wp:simplePos x="0" y="0"/>
                <wp:positionH relativeFrom="column">
                  <wp:posOffset>-33655</wp:posOffset>
                </wp:positionH>
                <wp:positionV relativeFrom="paragraph">
                  <wp:posOffset>-154940</wp:posOffset>
                </wp:positionV>
                <wp:extent cx="2724150" cy="266700"/>
                <wp:effectExtent l="0" t="0" r="0" b="0"/>
                <wp:wrapNone/>
                <wp:docPr id="28684" name="Text Box 28684"/>
                <wp:cNvGraphicFramePr/>
                <a:graphic xmlns:a="http://schemas.openxmlformats.org/drawingml/2006/main">
                  <a:graphicData uri="http://schemas.microsoft.com/office/word/2010/wordprocessingShape">
                    <wps:wsp>
                      <wps:cNvSpPr txBox="1"/>
                      <wps:spPr>
                        <a:xfrm>
                          <a:off x="0" y="0"/>
                          <a:ext cx="2724150" cy="266700"/>
                        </a:xfrm>
                        <a:prstGeom prst="rect">
                          <a:avLst/>
                        </a:prstGeom>
                        <a:solidFill>
                          <a:prstClr val="white"/>
                        </a:solidFill>
                        <a:ln>
                          <a:noFill/>
                        </a:ln>
                        <a:effectLst/>
                      </wps:spPr>
                      <wps:txbx>
                        <w:txbxContent>
                          <w:p w:rsidR="00E84F2B" w:rsidRPr="00592727" w:rsidRDefault="00E84F2B" w:rsidP="00541951">
                            <w:pPr>
                              <w:pStyle w:val="Caption"/>
                              <w:rPr>
                                <w:b w:val="0"/>
                                <w:i/>
                                <w:noProof/>
                                <w:color w:val="auto"/>
                                <w:sz w:val="18"/>
                              </w:rPr>
                            </w:pPr>
                            <w:bookmarkStart w:id="52" w:name="_Toc416865275"/>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6</w:t>
                            </w:r>
                            <w:r w:rsidRPr="00592727">
                              <w:rPr>
                                <w:b w:val="0"/>
                                <w:i/>
                                <w:color w:val="auto"/>
                                <w:sz w:val="18"/>
                              </w:rPr>
                              <w:fldChar w:fldCharType="end"/>
                            </w:r>
                            <w:r w:rsidRPr="00592727">
                              <w:rPr>
                                <w:b w:val="0"/>
                                <w:i/>
                                <w:color w:val="auto"/>
                                <w:sz w:val="18"/>
                              </w:rPr>
                              <w:t>: JRA assets by region</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4" o:spid="_x0000_s1046" type="#_x0000_t202" style="position:absolute;margin-left:-2.65pt;margin-top:-12.2pt;width:214.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" stroked="f">
                <v:textbox inset="0,0,0,0">
                  <w:txbxContent>
                    <w:p w:rsidR="00E84F2B" w:rsidRPr="00592727" w:rsidRDefault="00E84F2B" w:rsidP="00541951">
                      <w:pPr>
                        <w:pStyle w:val="Caption"/>
                        <w:rPr>
                          <w:b w:val="0"/>
                          <w:i/>
                          <w:noProof/>
                          <w:color w:val="auto"/>
                          <w:sz w:val="18"/>
                        </w:rPr>
                      </w:pPr>
                      <w:bookmarkStart w:id="88" w:name="_Toc416865275"/>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6</w:t>
                      </w:r>
                      <w:r w:rsidRPr="00592727">
                        <w:rPr>
                          <w:b w:val="0"/>
                          <w:i/>
                          <w:color w:val="auto"/>
                          <w:sz w:val="18"/>
                        </w:rPr>
                        <w:fldChar w:fldCharType="end"/>
                      </w:r>
                      <w:r w:rsidRPr="00592727">
                        <w:rPr>
                          <w:b w:val="0"/>
                          <w:i/>
                          <w:color w:val="auto"/>
                          <w:sz w:val="18"/>
                        </w:rPr>
                        <w:t>: JRA assets by region</w:t>
                      </w:r>
                      <w:bookmarkEnd w:id="88"/>
                    </w:p>
                  </w:txbxContent>
                </v:textbox>
              </v:shape>
            </w:pict>
          </mc:Fallback>
        </mc:AlternateContent>
      </w:r>
      <w:r w:rsidR="004E75B1">
        <w:rPr>
          <w:noProof/>
          <w:lang w:val="en-US"/>
        </w:rPr>
        <mc:AlternateContent>
          <mc:Choice Requires="wps">
            <w:drawing>
              <wp:anchor distT="0" distB="0" distL="114300" distR="114300" simplePos="0" relativeHeight="251703296" behindDoc="0" locked="0" layoutInCell="1" allowOverlap="1" wp14:anchorId="3E461300" wp14:editId="2153BCF2">
                <wp:simplePos x="0" y="0"/>
                <wp:positionH relativeFrom="column">
                  <wp:posOffset>20320</wp:posOffset>
                </wp:positionH>
                <wp:positionV relativeFrom="paragraph">
                  <wp:posOffset>4061460</wp:posOffset>
                </wp:positionV>
                <wp:extent cx="2717165" cy="222250"/>
                <wp:effectExtent l="0" t="0" r="6985" b="6350"/>
                <wp:wrapNone/>
                <wp:docPr id="252" name="Text Box 252"/>
                <wp:cNvGraphicFramePr/>
                <a:graphic xmlns:a="http://schemas.openxmlformats.org/drawingml/2006/main">
                  <a:graphicData uri="http://schemas.microsoft.com/office/word/2010/wordprocessingShape">
                    <wps:wsp>
                      <wps:cNvSpPr txBox="1"/>
                      <wps:spPr>
                        <a:xfrm>
                          <a:off x="0" y="0"/>
                          <a:ext cx="2717165" cy="222250"/>
                        </a:xfrm>
                        <a:prstGeom prst="rect">
                          <a:avLst/>
                        </a:prstGeom>
                        <a:solidFill>
                          <a:prstClr val="white"/>
                        </a:solidFill>
                        <a:ln>
                          <a:noFill/>
                        </a:ln>
                        <a:effectLst/>
                      </wps:spPr>
                      <wps:txbx>
                        <w:txbxContent>
                          <w:p w:rsidR="00E84F2B" w:rsidRPr="00867F69" w:rsidRDefault="00E84F2B" w:rsidP="00D14467">
                            <w:pPr>
                              <w:rPr>
                                <w:rFonts w:ascii="Arial" w:hAnsi="Arial" w:cs="Arial"/>
                                <w:i/>
                                <w:sz w:val="18"/>
                                <w:szCs w:val="18"/>
                              </w:rPr>
                            </w:pPr>
                            <w:bookmarkStart w:id="53" w:name="_Ref415482697"/>
                            <w:bookmarkStart w:id="54" w:name="_Toc416865227"/>
                            <w:r w:rsidRPr="00867F69">
                              <w:rPr>
                                <w:rFonts w:ascii="Arial" w:hAnsi="Arial" w:cs="Arial"/>
                                <w:i/>
                                <w:sz w:val="18"/>
                                <w:szCs w:val="18"/>
                              </w:rPr>
                              <w:t xml:space="preserve">Figure </w:t>
                            </w:r>
                            <w:r w:rsidRPr="00867F69">
                              <w:rPr>
                                <w:rFonts w:ascii="Arial" w:hAnsi="Arial" w:cs="Arial"/>
                                <w:i/>
                                <w:sz w:val="18"/>
                                <w:szCs w:val="18"/>
                              </w:rPr>
                              <w:fldChar w:fldCharType="begin"/>
                            </w:r>
                            <w:r w:rsidRPr="00867F69">
                              <w:rPr>
                                <w:rFonts w:ascii="Arial" w:hAnsi="Arial" w:cs="Arial"/>
                                <w:i/>
                                <w:sz w:val="18"/>
                                <w:szCs w:val="18"/>
                              </w:rPr>
                              <w:instrText xml:space="preserve"> SEQ Figure \* ARABIC </w:instrText>
                            </w:r>
                            <w:r w:rsidRPr="00867F69">
                              <w:rPr>
                                <w:rFonts w:ascii="Arial" w:hAnsi="Arial" w:cs="Arial"/>
                                <w:i/>
                                <w:sz w:val="18"/>
                                <w:szCs w:val="18"/>
                              </w:rPr>
                              <w:fldChar w:fldCharType="separate"/>
                            </w:r>
                            <w:r>
                              <w:rPr>
                                <w:rFonts w:ascii="Arial" w:hAnsi="Arial" w:cs="Arial"/>
                                <w:i/>
                                <w:noProof/>
                                <w:sz w:val="18"/>
                                <w:szCs w:val="18"/>
                              </w:rPr>
                              <w:t>16</w:t>
                            </w:r>
                            <w:r w:rsidRPr="00867F69">
                              <w:rPr>
                                <w:rFonts w:ascii="Arial" w:hAnsi="Arial" w:cs="Arial"/>
                                <w:i/>
                                <w:sz w:val="18"/>
                                <w:szCs w:val="18"/>
                              </w:rPr>
                              <w:fldChar w:fldCharType="end"/>
                            </w:r>
                            <w:bookmarkEnd w:id="53"/>
                            <w:r w:rsidRPr="00867F69">
                              <w:rPr>
                                <w:rFonts w:ascii="Arial" w:hAnsi="Arial" w:cs="Arial"/>
                                <w:i/>
                                <w:sz w:val="18"/>
                                <w:szCs w:val="18"/>
                              </w:rPr>
                              <w:t>: Location of JRA storm water assets</w:t>
                            </w:r>
                            <w:bookmarkEnd w:id="54"/>
                          </w:p>
                          <w:p w:rsidR="00E84F2B" w:rsidRPr="00867F69" w:rsidRDefault="00E84F2B" w:rsidP="00D14467">
                            <w:pPr>
                              <w:pStyle w:val="Caption"/>
                              <w:rPr>
                                <w:rFonts w:ascii="Arial" w:hAnsi="Arial" w:cs="Arial"/>
                                <w:b w:val="0"/>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47" type="#_x0000_t202" style="position:absolute;margin-left:1.6pt;margin-top:319.8pt;width:213.95pt;height: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" stroked="f">
                <v:textbox inset="0,0,0,0">
                  <w:txbxContent>
                    <w:p w:rsidR="00E84F2B" w:rsidRPr="00867F69" w:rsidRDefault="00E84F2B" w:rsidP="00D14467">
                      <w:pPr>
                        <w:rPr>
                          <w:rFonts w:ascii="Arial" w:hAnsi="Arial" w:cs="Arial"/>
                          <w:i/>
                          <w:sz w:val="18"/>
                          <w:szCs w:val="18"/>
                        </w:rPr>
                      </w:pPr>
                      <w:bookmarkStart w:id="91" w:name="_Ref415482697"/>
                      <w:bookmarkStart w:id="92" w:name="_Toc416865227"/>
                      <w:r w:rsidRPr="00867F69">
                        <w:rPr>
                          <w:rFonts w:ascii="Arial" w:hAnsi="Arial" w:cs="Arial"/>
                          <w:i/>
                          <w:sz w:val="18"/>
                          <w:szCs w:val="18"/>
                        </w:rPr>
                        <w:t xml:space="preserve">Figure </w:t>
                      </w:r>
                      <w:r w:rsidRPr="00867F69">
                        <w:rPr>
                          <w:rFonts w:ascii="Arial" w:hAnsi="Arial" w:cs="Arial"/>
                          <w:i/>
                          <w:sz w:val="18"/>
                          <w:szCs w:val="18"/>
                        </w:rPr>
                        <w:fldChar w:fldCharType="begin"/>
                      </w:r>
                      <w:r w:rsidRPr="00867F69">
                        <w:rPr>
                          <w:rFonts w:ascii="Arial" w:hAnsi="Arial" w:cs="Arial"/>
                          <w:i/>
                          <w:sz w:val="18"/>
                          <w:szCs w:val="18"/>
                        </w:rPr>
                        <w:instrText xml:space="preserve"> SEQ Figure \* ARABIC </w:instrText>
                      </w:r>
                      <w:r w:rsidRPr="00867F69">
                        <w:rPr>
                          <w:rFonts w:ascii="Arial" w:hAnsi="Arial" w:cs="Arial"/>
                          <w:i/>
                          <w:sz w:val="18"/>
                          <w:szCs w:val="18"/>
                        </w:rPr>
                        <w:fldChar w:fldCharType="separate"/>
                      </w:r>
                      <w:r>
                        <w:rPr>
                          <w:rFonts w:ascii="Arial" w:hAnsi="Arial" w:cs="Arial"/>
                          <w:i/>
                          <w:noProof/>
                          <w:sz w:val="18"/>
                          <w:szCs w:val="18"/>
                        </w:rPr>
                        <w:t>16</w:t>
                      </w:r>
                      <w:r w:rsidRPr="00867F69">
                        <w:rPr>
                          <w:rFonts w:ascii="Arial" w:hAnsi="Arial" w:cs="Arial"/>
                          <w:i/>
                          <w:sz w:val="18"/>
                          <w:szCs w:val="18"/>
                        </w:rPr>
                        <w:fldChar w:fldCharType="end"/>
                      </w:r>
                      <w:bookmarkEnd w:id="91"/>
                      <w:r w:rsidRPr="00867F69">
                        <w:rPr>
                          <w:rFonts w:ascii="Arial" w:hAnsi="Arial" w:cs="Arial"/>
                          <w:i/>
                          <w:sz w:val="18"/>
                          <w:szCs w:val="18"/>
                        </w:rPr>
                        <w:t>: Location of JRA storm water assets</w:t>
                      </w:r>
                      <w:bookmarkEnd w:id="92"/>
                    </w:p>
                    <w:p w:rsidR="00E84F2B" w:rsidRPr="00867F69" w:rsidRDefault="00E84F2B" w:rsidP="00D14467">
                      <w:pPr>
                        <w:pStyle w:val="Caption"/>
                        <w:rPr>
                          <w:rFonts w:ascii="Arial" w:hAnsi="Arial" w:cs="Arial"/>
                          <w:b w:val="0"/>
                          <w:i/>
                          <w:noProof/>
                        </w:rPr>
                      </w:pPr>
                    </w:p>
                  </w:txbxContent>
                </v:textbox>
              </v:shape>
            </w:pict>
          </mc:Fallback>
        </mc:AlternateContent>
      </w:r>
      <w:r w:rsidR="004E75B1" w:rsidRPr="00CE2446">
        <w:rPr>
          <w:rFonts w:ascii="Arial" w:hAnsi="Arial" w:cs="Arial"/>
          <w:noProof/>
          <w:sz w:val="20"/>
          <w:szCs w:val="20"/>
          <w:lang w:val="en-US"/>
        </w:rPr>
        <w:drawing>
          <wp:anchor distT="0" distB="0" distL="114300" distR="114300" simplePos="0" relativeHeight="251680768" behindDoc="1" locked="0" layoutInCell="1" allowOverlap="1" wp14:anchorId="24845081" wp14:editId="03112E5F">
            <wp:simplePos x="0" y="0"/>
            <wp:positionH relativeFrom="column">
              <wp:posOffset>-186055</wp:posOffset>
            </wp:positionH>
            <wp:positionV relativeFrom="paragraph">
              <wp:posOffset>4405630</wp:posOffset>
            </wp:positionV>
            <wp:extent cx="2825750" cy="4010660"/>
            <wp:effectExtent l="0" t="0" r="0" b="8890"/>
            <wp:wrapTight wrapText="bothSides">
              <wp:wrapPolygon edited="0">
                <wp:start x="0" y="0"/>
                <wp:lineTo x="0" y="21545"/>
                <wp:lineTo x="21406" y="21545"/>
                <wp:lineTo x="21406" y="0"/>
                <wp:lineTo x="0" y="0"/>
              </wp:wrapPolygon>
            </wp:wrapTight>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_2013_CoJ_Stormwater_Assests_V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25750" cy="4010660"/>
                    </a:xfrm>
                    <a:prstGeom prst="rect">
                      <a:avLst/>
                    </a:prstGeom>
                  </pic:spPr>
                </pic:pic>
              </a:graphicData>
            </a:graphic>
            <wp14:sizeRelH relativeFrom="page">
              <wp14:pctWidth>0</wp14:pctWidth>
            </wp14:sizeRelH>
            <wp14:sizeRelV relativeFrom="page">
              <wp14:pctHeight>0</wp14:pctHeight>
            </wp14:sizeRelV>
          </wp:anchor>
        </w:drawing>
      </w:r>
      <w:r w:rsidR="004E75B1" w:rsidRPr="00CE2446">
        <w:rPr>
          <w:rFonts w:ascii="Arial" w:hAnsi="Arial" w:cs="Arial"/>
          <w:noProof/>
          <w:sz w:val="20"/>
          <w:szCs w:val="20"/>
          <w:lang w:val="en-US"/>
        </w:rPr>
        <w:drawing>
          <wp:anchor distT="0" distB="0" distL="114300" distR="114300" simplePos="0" relativeHeight="251669504" behindDoc="1" locked="0" layoutInCell="1" allowOverlap="1" wp14:anchorId="452CAD41" wp14:editId="5DFF800A">
            <wp:simplePos x="0" y="0"/>
            <wp:positionH relativeFrom="column">
              <wp:posOffset>2840990</wp:posOffset>
            </wp:positionH>
            <wp:positionV relativeFrom="paragraph">
              <wp:posOffset>4411980</wp:posOffset>
            </wp:positionV>
            <wp:extent cx="2825750" cy="4010660"/>
            <wp:effectExtent l="0" t="0" r="0" b="8890"/>
            <wp:wrapSquare wrapText="bothSides"/>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_2013_CoJ_Roads_Assests_V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25750" cy="4010660"/>
                    </a:xfrm>
                    <a:prstGeom prst="rect">
                      <a:avLst/>
                    </a:prstGeom>
                  </pic:spPr>
                </pic:pic>
              </a:graphicData>
            </a:graphic>
            <wp14:sizeRelH relativeFrom="page">
              <wp14:pctWidth>0</wp14:pctWidth>
            </wp14:sizeRelH>
            <wp14:sizeRelV relativeFrom="page">
              <wp14:pctHeight>0</wp14:pctHeight>
            </wp14:sizeRelV>
          </wp:anchor>
        </w:drawing>
      </w:r>
    </w:p>
    <w:p w:rsidR="00592727" w:rsidRDefault="00592727">
      <w:pPr>
        <w:rPr>
          <w:rFonts w:ascii="Arial" w:hAnsi="Arial" w:cs="Arial"/>
          <w:sz w:val="20"/>
          <w:szCs w:val="20"/>
        </w:rPr>
      </w:pPr>
      <w:r>
        <w:rPr>
          <w:noProof/>
          <w:lang w:val="en-US"/>
        </w:rPr>
        <mc:AlternateContent>
          <mc:Choice Requires="wps">
            <w:drawing>
              <wp:anchor distT="0" distB="0" distL="114300" distR="114300" simplePos="0" relativeHeight="251704320" behindDoc="0" locked="0" layoutInCell="1" allowOverlap="1" wp14:anchorId="1A344483" wp14:editId="623509BD">
                <wp:simplePos x="0" y="0"/>
                <wp:positionH relativeFrom="column">
                  <wp:posOffset>-138430</wp:posOffset>
                </wp:positionH>
                <wp:positionV relativeFrom="paragraph">
                  <wp:posOffset>60960</wp:posOffset>
                </wp:positionV>
                <wp:extent cx="3429000" cy="361950"/>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429000" cy="361950"/>
                        </a:xfrm>
                        <a:prstGeom prst="rect">
                          <a:avLst/>
                        </a:prstGeom>
                        <a:solidFill>
                          <a:prstClr val="white"/>
                        </a:solidFill>
                        <a:ln>
                          <a:noFill/>
                        </a:ln>
                        <a:effectLst/>
                      </wps:spPr>
                      <wps:txbx>
                        <w:txbxContent>
                          <w:p w:rsidR="00E84F2B" w:rsidRPr="0027724D" w:rsidRDefault="00E84F2B" w:rsidP="00D14467">
                            <w:pPr>
                              <w:pStyle w:val="Caption"/>
                              <w:rPr>
                                <w:rFonts w:ascii="Arial" w:hAnsi="Arial" w:cs="Arial"/>
                                <w:b w:val="0"/>
                                <w:i/>
                                <w:noProof/>
                                <w:color w:val="auto"/>
                                <w:sz w:val="18"/>
                              </w:rPr>
                            </w:pPr>
                            <w:bookmarkStart w:id="55" w:name="_Ref415482519"/>
                            <w:bookmarkStart w:id="56" w:name="_Toc416865228"/>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17</w:t>
                            </w:r>
                            <w:r w:rsidRPr="0027724D">
                              <w:rPr>
                                <w:rFonts w:ascii="Arial" w:hAnsi="Arial" w:cs="Arial"/>
                                <w:b w:val="0"/>
                                <w:i/>
                                <w:color w:val="auto"/>
                                <w:sz w:val="18"/>
                              </w:rPr>
                              <w:fldChar w:fldCharType="end"/>
                            </w:r>
                            <w:bookmarkEnd w:id="55"/>
                            <w:r w:rsidRPr="0027724D">
                              <w:rPr>
                                <w:rFonts w:ascii="Arial" w:hAnsi="Arial" w:cs="Arial"/>
                                <w:b w:val="0"/>
                                <w:i/>
                                <w:color w:val="auto"/>
                                <w:sz w:val="18"/>
                              </w:rPr>
                              <w:t>: Location of JRA road assets: traffic lights, bridges and traffic calming related assets</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48" type="#_x0000_t202" style="position:absolute;margin-left:-10.9pt;margin-top:4.8pt;width:270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" stroked="f">
                <v:textbox inset="0,0,0,0">
                  <w:txbxContent>
                    <w:p w:rsidR="00E84F2B" w:rsidRPr="0027724D" w:rsidRDefault="00E84F2B" w:rsidP="00D14467">
                      <w:pPr>
                        <w:pStyle w:val="Caption"/>
                        <w:rPr>
                          <w:rFonts w:ascii="Arial" w:hAnsi="Arial" w:cs="Arial"/>
                          <w:b w:val="0"/>
                          <w:i/>
                          <w:noProof/>
                          <w:color w:val="auto"/>
                          <w:sz w:val="18"/>
                        </w:rPr>
                      </w:pPr>
                      <w:bookmarkStart w:id="95" w:name="_Ref415482519"/>
                      <w:bookmarkStart w:id="96" w:name="_Toc416865228"/>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17</w:t>
                      </w:r>
                      <w:r w:rsidRPr="0027724D">
                        <w:rPr>
                          <w:rFonts w:ascii="Arial" w:hAnsi="Arial" w:cs="Arial"/>
                          <w:b w:val="0"/>
                          <w:i/>
                          <w:color w:val="auto"/>
                          <w:sz w:val="18"/>
                        </w:rPr>
                        <w:fldChar w:fldCharType="end"/>
                      </w:r>
                      <w:bookmarkEnd w:id="95"/>
                      <w:r w:rsidRPr="0027724D">
                        <w:rPr>
                          <w:rFonts w:ascii="Arial" w:hAnsi="Arial" w:cs="Arial"/>
                          <w:b w:val="0"/>
                          <w:i/>
                          <w:color w:val="auto"/>
                          <w:sz w:val="18"/>
                        </w:rPr>
                        <w:t>: Location of JRA road assets: traffic lights, bridges and traffic calming related assets</w:t>
                      </w:r>
                      <w:bookmarkEnd w:id="96"/>
                    </w:p>
                  </w:txbxContent>
                </v:textbox>
                <w10:wrap type="square"/>
              </v:shape>
            </w:pict>
          </mc:Fallback>
        </mc:AlternateContent>
      </w:r>
      <w:r>
        <w:rPr>
          <w:rFonts w:ascii="Arial" w:hAnsi="Arial" w:cs="Arial"/>
          <w:sz w:val="20"/>
          <w:szCs w:val="20"/>
        </w:rPr>
        <w:br w:type="page"/>
      </w:r>
    </w:p>
    <w:p w:rsidR="00D14467" w:rsidRPr="00CE2446" w:rsidRDefault="00D14467" w:rsidP="00D14467">
      <w:pPr>
        <w:spacing w:line="288" w:lineRule="auto"/>
        <w:jc w:val="both"/>
        <w:rPr>
          <w:rFonts w:ascii="Arial" w:hAnsi="Arial" w:cs="Arial"/>
          <w:sz w:val="20"/>
          <w:szCs w:val="20"/>
        </w:rPr>
      </w:pPr>
      <w:r>
        <w:rPr>
          <w:rFonts w:ascii="Arial" w:hAnsi="Arial" w:cs="Arial"/>
          <w:sz w:val="20"/>
          <w:szCs w:val="20"/>
        </w:rPr>
        <w:lastRenderedPageBreak/>
        <w:t>L</w:t>
      </w:r>
      <w:r w:rsidRPr="00CE2446">
        <w:rPr>
          <w:rFonts w:ascii="Arial" w:hAnsi="Arial" w:cs="Arial"/>
          <w:sz w:val="20"/>
          <w:szCs w:val="20"/>
        </w:rPr>
        <w:t>ocation of traffic lights, bridges and traffic related asset</w:t>
      </w:r>
      <w:r>
        <w:rPr>
          <w:rFonts w:ascii="Arial" w:hAnsi="Arial" w:cs="Arial"/>
          <w:sz w:val="20"/>
          <w:szCs w:val="20"/>
        </w:rPr>
        <w:t xml:space="preserve">s is </w:t>
      </w:r>
      <w:r w:rsidRPr="00CE2446">
        <w:rPr>
          <w:rFonts w:ascii="Arial" w:hAnsi="Arial" w:cs="Arial"/>
          <w:sz w:val="20"/>
          <w:szCs w:val="20"/>
        </w:rPr>
        <w:t>illustra</w:t>
      </w:r>
      <w:r w:rsidRPr="008B16C6">
        <w:rPr>
          <w:rFonts w:ascii="Arial" w:hAnsi="Arial" w:cs="Arial"/>
          <w:sz w:val="20"/>
          <w:szCs w:val="20"/>
        </w:rPr>
        <w:t xml:space="preserve">ted in </w:t>
      </w:r>
      <w:r w:rsidRPr="008B16C6">
        <w:rPr>
          <w:rFonts w:ascii="Arial" w:hAnsi="Arial" w:cs="Arial"/>
          <w:sz w:val="20"/>
          <w:szCs w:val="20"/>
        </w:rPr>
        <w:fldChar w:fldCharType="begin"/>
      </w:r>
      <w:r w:rsidRPr="008B16C6">
        <w:rPr>
          <w:rFonts w:ascii="Arial" w:hAnsi="Arial" w:cs="Arial"/>
          <w:sz w:val="20"/>
          <w:szCs w:val="20"/>
        </w:rPr>
        <w:instrText xml:space="preserve"> REF _Ref415482519 \h  \* MERGEFORMAT </w:instrText>
      </w:r>
      <w:r w:rsidRPr="008B16C6">
        <w:rPr>
          <w:rFonts w:ascii="Arial" w:hAnsi="Arial" w:cs="Arial"/>
          <w:sz w:val="20"/>
          <w:szCs w:val="20"/>
        </w:rPr>
      </w:r>
      <w:r w:rsidRPr="008B16C6">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17</w:t>
      </w:r>
      <w:r w:rsidRPr="008B16C6">
        <w:rPr>
          <w:rFonts w:ascii="Arial" w:hAnsi="Arial" w:cs="Arial"/>
          <w:sz w:val="20"/>
          <w:szCs w:val="20"/>
        </w:rPr>
        <w:fldChar w:fldCharType="end"/>
      </w:r>
      <w:r w:rsidRPr="008B16C6">
        <w:rPr>
          <w:rFonts w:ascii="Arial" w:hAnsi="Arial" w:cs="Arial"/>
          <w:sz w:val="20"/>
          <w:szCs w:val="20"/>
        </w:rPr>
        <w:t xml:space="preserve">. The location of stormwater related assets is </w:t>
      </w:r>
      <w:r w:rsidR="008D0A4C">
        <w:rPr>
          <w:rFonts w:ascii="Arial" w:hAnsi="Arial" w:cs="Arial"/>
          <w:sz w:val="20"/>
          <w:szCs w:val="20"/>
        </w:rPr>
        <w:t>represented by</w:t>
      </w:r>
      <w:r w:rsidRPr="008B16C6">
        <w:rPr>
          <w:rFonts w:ascii="Arial" w:hAnsi="Arial" w:cs="Arial"/>
          <w:sz w:val="20"/>
          <w:szCs w:val="20"/>
        </w:rPr>
        <w:t xml:space="preserve"> </w:t>
      </w:r>
      <w:r w:rsidRPr="008B16C6">
        <w:rPr>
          <w:rFonts w:ascii="Arial" w:hAnsi="Arial" w:cs="Arial"/>
          <w:sz w:val="20"/>
          <w:szCs w:val="20"/>
        </w:rPr>
        <w:fldChar w:fldCharType="begin"/>
      </w:r>
      <w:r w:rsidRPr="008B16C6">
        <w:rPr>
          <w:rFonts w:ascii="Arial" w:hAnsi="Arial" w:cs="Arial"/>
          <w:sz w:val="20"/>
          <w:szCs w:val="20"/>
        </w:rPr>
        <w:instrText xml:space="preserve"> REF _Ref415482697 \h  \* MERGEFORMAT </w:instrText>
      </w:r>
      <w:r w:rsidRPr="008B16C6">
        <w:rPr>
          <w:rFonts w:ascii="Arial" w:hAnsi="Arial" w:cs="Arial"/>
          <w:sz w:val="20"/>
          <w:szCs w:val="20"/>
        </w:rPr>
      </w:r>
      <w:r w:rsidRPr="008B16C6">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16</w:t>
      </w:r>
      <w:r w:rsidRPr="008B16C6">
        <w:rPr>
          <w:rFonts w:ascii="Arial" w:hAnsi="Arial" w:cs="Arial"/>
          <w:sz w:val="20"/>
          <w:szCs w:val="20"/>
        </w:rPr>
        <w:fldChar w:fldCharType="end"/>
      </w:r>
      <w:r>
        <w:rPr>
          <w:rFonts w:ascii="Arial" w:hAnsi="Arial" w:cs="Arial"/>
          <w:sz w:val="20"/>
          <w:szCs w:val="20"/>
        </w:rPr>
        <w:t>.</w:t>
      </w:r>
    </w:p>
    <w:p w:rsidR="00D14467" w:rsidRPr="00CE2446" w:rsidRDefault="00D14467" w:rsidP="004E75B1">
      <w:pPr>
        <w:pStyle w:val="Heading3"/>
      </w:pPr>
      <w:bookmarkStart w:id="57" w:name="_Toc416852589"/>
      <w:r w:rsidRPr="00CE2446">
        <w:t>Maintenance</w:t>
      </w:r>
      <w:bookmarkEnd w:id="57"/>
    </w:p>
    <w:p w:rsidR="00D14467" w:rsidRPr="00CE2446" w:rsidRDefault="00D14467" w:rsidP="00D14467">
      <w:pPr>
        <w:spacing w:line="288" w:lineRule="auto"/>
        <w:rPr>
          <w:rFonts w:ascii="Arial" w:hAnsi="Arial" w:cs="Arial"/>
          <w:sz w:val="20"/>
          <w:szCs w:val="20"/>
        </w:rPr>
      </w:pPr>
      <w:r w:rsidRPr="00CE2446">
        <w:rPr>
          <w:rFonts w:ascii="Arial" w:hAnsi="Arial" w:cs="Arial"/>
          <w:sz w:val="20"/>
          <w:szCs w:val="20"/>
          <w:lang w:val="en-GB"/>
        </w:rPr>
        <w:t>According to the Consolidated Infrastructure</w:t>
      </w:r>
      <w:r>
        <w:rPr>
          <w:rFonts w:ascii="Arial" w:hAnsi="Arial" w:cs="Arial"/>
          <w:sz w:val="20"/>
          <w:szCs w:val="20"/>
          <w:lang w:val="en-GB"/>
        </w:rPr>
        <w:t xml:space="preserve"> Plan</w:t>
      </w:r>
      <w:r w:rsidRPr="00CE2446">
        <w:rPr>
          <w:rFonts w:ascii="Arial" w:hAnsi="Arial" w:cs="Arial"/>
          <w:sz w:val="20"/>
          <w:szCs w:val="20"/>
          <w:lang w:val="en-GB"/>
        </w:rPr>
        <w:t>:</w:t>
      </w:r>
    </w:p>
    <w:p w:rsidR="00D14467" w:rsidRPr="00CE2446" w:rsidRDefault="00921FCF" w:rsidP="00B96775">
      <w:pPr>
        <w:pStyle w:val="ListParagraph"/>
        <w:numPr>
          <w:ilvl w:val="0"/>
          <w:numId w:val="7"/>
        </w:numPr>
        <w:spacing w:line="288" w:lineRule="auto"/>
        <w:rPr>
          <w:rFonts w:ascii="Arial" w:hAnsi="Arial" w:cs="Arial"/>
          <w:sz w:val="20"/>
          <w:szCs w:val="20"/>
        </w:rPr>
      </w:pPr>
      <w:r>
        <w:rPr>
          <w:rFonts w:ascii="Arial" w:hAnsi="Arial" w:cs="Arial"/>
          <w:sz w:val="20"/>
          <w:szCs w:val="20"/>
          <w:lang w:val="en-GB"/>
        </w:rPr>
        <w:t>JRA has</w:t>
      </w:r>
      <w:r w:rsidR="00D14467" w:rsidRPr="00CE2446">
        <w:rPr>
          <w:rFonts w:ascii="Arial" w:hAnsi="Arial" w:cs="Arial"/>
          <w:sz w:val="20"/>
          <w:szCs w:val="20"/>
          <w:lang w:val="en-GB"/>
        </w:rPr>
        <w:t xml:space="preserve"> level  1 maintenance plans</w:t>
      </w:r>
    </w:p>
    <w:p w:rsidR="00D14467" w:rsidRPr="00CE2446" w:rsidRDefault="00D14467" w:rsidP="00B96775">
      <w:pPr>
        <w:pStyle w:val="ListParagraph"/>
        <w:numPr>
          <w:ilvl w:val="0"/>
          <w:numId w:val="7"/>
        </w:numPr>
        <w:spacing w:line="288" w:lineRule="auto"/>
        <w:rPr>
          <w:rFonts w:ascii="Arial" w:hAnsi="Arial" w:cs="Arial"/>
          <w:sz w:val="20"/>
          <w:szCs w:val="20"/>
        </w:rPr>
      </w:pPr>
      <w:r w:rsidRPr="00CE2446">
        <w:rPr>
          <w:rFonts w:ascii="Arial" w:hAnsi="Arial" w:cs="Arial"/>
          <w:sz w:val="20"/>
          <w:szCs w:val="20"/>
        </w:rPr>
        <w:t>JRA Depots have</w:t>
      </w:r>
      <w:r>
        <w:rPr>
          <w:rFonts w:ascii="Arial" w:hAnsi="Arial" w:cs="Arial"/>
          <w:sz w:val="20"/>
          <w:szCs w:val="20"/>
        </w:rPr>
        <w:t xml:space="preserve"> a</w:t>
      </w:r>
      <w:r w:rsidRPr="00CE2446">
        <w:rPr>
          <w:rFonts w:ascii="Arial" w:hAnsi="Arial" w:cs="Arial"/>
          <w:sz w:val="20"/>
          <w:szCs w:val="20"/>
        </w:rPr>
        <w:t xml:space="preserve"> </w:t>
      </w:r>
      <w:r w:rsidRPr="00CE2446">
        <w:rPr>
          <w:rFonts w:ascii="Arial" w:hAnsi="Arial" w:cs="Arial"/>
          <w:sz w:val="20"/>
          <w:szCs w:val="20"/>
          <w:lang w:val="en-GB"/>
        </w:rPr>
        <w:t>systems application programming (SAP) system to manage operations</w:t>
      </w:r>
    </w:p>
    <w:p w:rsidR="00D14467" w:rsidRPr="00CE2446" w:rsidRDefault="00D14467" w:rsidP="00B96775">
      <w:pPr>
        <w:pStyle w:val="ListParagraph"/>
        <w:numPr>
          <w:ilvl w:val="0"/>
          <w:numId w:val="7"/>
        </w:numPr>
        <w:spacing w:line="288" w:lineRule="auto"/>
        <w:rPr>
          <w:rFonts w:ascii="Arial" w:hAnsi="Arial" w:cs="Arial"/>
          <w:sz w:val="20"/>
          <w:szCs w:val="20"/>
        </w:rPr>
      </w:pPr>
      <w:r w:rsidRPr="00CE2446">
        <w:rPr>
          <w:rFonts w:ascii="Arial" w:hAnsi="Arial" w:cs="Arial"/>
          <w:sz w:val="20"/>
          <w:szCs w:val="20"/>
          <w:lang w:val="en-GB"/>
        </w:rPr>
        <w:t>Footways and the road verge are maintained according to a management system of 1996.</w:t>
      </w:r>
    </w:p>
    <w:p w:rsidR="00D14467" w:rsidRPr="00CE2446" w:rsidRDefault="00D14467" w:rsidP="00B96775">
      <w:pPr>
        <w:pStyle w:val="ListParagraph"/>
        <w:numPr>
          <w:ilvl w:val="0"/>
          <w:numId w:val="7"/>
        </w:numPr>
        <w:spacing w:line="288" w:lineRule="auto"/>
        <w:rPr>
          <w:rFonts w:ascii="Arial" w:hAnsi="Arial" w:cs="Arial"/>
          <w:sz w:val="20"/>
          <w:szCs w:val="20"/>
        </w:rPr>
      </w:pPr>
      <w:r w:rsidRPr="00CE2446">
        <w:rPr>
          <w:rFonts w:ascii="Arial" w:hAnsi="Arial" w:cs="Arial"/>
          <w:sz w:val="20"/>
          <w:szCs w:val="20"/>
          <w:lang w:val="en-GB"/>
        </w:rPr>
        <w:t xml:space="preserve">JRA does not have sufficient budget to operate and maintain its existing assets. </w:t>
      </w:r>
    </w:p>
    <w:p w:rsidR="00D14467" w:rsidRPr="00CE2446" w:rsidRDefault="00D14467" w:rsidP="00D14467">
      <w:pPr>
        <w:pStyle w:val="ListParagraph"/>
        <w:spacing w:line="288" w:lineRule="auto"/>
        <w:ind w:left="0"/>
        <w:rPr>
          <w:rFonts w:ascii="Arial" w:hAnsi="Arial" w:cs="Arial"/>
          <w:sz w:val="20"/>
          <w:szCs w:val="20"/>
        </w:rPr>
      </w:pPr>
    </w:p>
    <w:p w:rsidR="00D14467" w:rsidRPr="00CE2446" w:rsidRDefault="00921FCF" w:rsidP="00D14467">
      <w:pPr>
        <w:pStyle w:val="ListParagraph"/>
        <w:spacing w:line="288" w:lineRule="auto"/>
        <w:ind w:left="0"/>
        <w:jc w:val="both"/>
        <w:rPr>
          <w:rFonts w:ascii="Arial" w:hAnsi="Arial" w:cs="Arial"/>
          <w:sz w:val="20"/>
          <w:szCs w:val="20"/>
          <w:lang w:val="en-GB"/>
        </w:rPr>
      </w:pPr>
      <w:r>
        <w:rPr>
          <w:rFonts w:ascii="Arial" w:hAnsi="Arial" w:cs="Arial"/>
          <w:sz w:val="20"/>
          <w:szCs w:val="20"/>
          <w:lang w:val="en-GB"/>
        </w:rPr>
        <w:t>The m</w:t>
      </w:r>
      <w:r w:rsidR="00D14467">
        <w:rPr>
          <w:rFonts w:ascii="Arial" w:hAnsi="Arial" w:cs="Arial"/>
          <w:sz w:val="20"/>
          <w:szCs w:val="20"/>
          <w:lang w:val="en-GB"/>
        </w:rPr>
        <w:t>ajority of road</w:t>
      </w:r>
      <w:r w:rsidR="00D14467" w:rsidRPr="00CE2446">
        <w:rPr>
          <w:rFonts w:ascii="Arial" w:hAnsi="Arial" w:cs="Arial"/>
          <w:sz w:val="20"/>
          <w:szCs w:val="20"/>
          <w:lang w:val="en-GB"/>
        </w:rPr>
        <w:t xml:space="preserve"> infrastructure is maintained </w:t>
      </w:r>
      <w:r w:rsidR="00D14467">
        <w:rPr>
          <w:rFonts w:ascii="Arial" w:hAnsi="Arial" w:cs="Arial"/>
          <w:sz w:val="20"/>
          <w:szCs w:val="20"/>
          <w:lang w:val="en-GB"/>
        </w:rPr>
        <w:t>primarily through</w:t>
      </w:r>
      <w:r w:rsidR="00D14467" w:rsidRPr="00CE2446">
        <w:rPr>
          <w:rFonts w:ascii="Arial" w:hAnsi="Arial" w:cs="Arial"/>
          <w:sz w:val="20"/>
          <w:szCs w:val="20"/>
          <w:lang w:val="en-GB"/>
        </w:rPr>
        <w:t xml:space="preserve"> inspections by officials and/or through complaints from the public, which are programmed/</w:t>
      </w:r>
      <w:r w:rsidR="00D14467">
        <w:rPr>
          <w:rFonts w:ascii="Arial" w:hAnsi="Arial" w:cs="Arial"/>
          <w:sz w:val="20"/>
          <w:szCs w:val="20"/>
          <w:lang w:val="en-GB"/>
        </w:rPr>
        <w:t xml:space="preserve"> </w:t>
      </w:r>
      <w:r w:rsidR="00D14467" w:rsidRPr="00CE2446">
        <w:rPr>
          <w:rFonts w:ascii="Arial" w:hAnsi="Arial" w:cs="Arial"/>
          <w:sz w:val="20"/>
          <w:szCs w:val="20"/>
          <w:lang w:val="en-GB"/>
        </w:rPr>
        <w:t>prioritised on the system for implementation. This includes roads (surface), road signs and markings, storm</w:t>
      </w:r>
      <w:r w:rsidR="00D14467">
        <w:rPr>
          <w:rFonts w:ascii="Arial" w:hAnsi="Arial" w:cs="Arial"/>
          <w:sz w:val="20"/>
          <w:szCs w:val="20"/>
          <w:lang w:val="en-GB"/>
        </w:rPr>
        <w:t xml:space="preserve"> </w:t>
      </w:r>
      <w:r w:rsidR="00D14467" w:rsidRPr="00CE2446">
        <w:rPr>
          <w:rFonts w:ascii="Arial" w:hAnsi="Arial" w:cs="Arial"/>
          <w:sz w:val="20"/>
          <w:szCs w:val="20"/>
          <w:lang w:val="en-GB"/>
        </w:rPr>
        <w:t xml:space="preserve">water inlets (kerb </w:t>
      </w:r>
      <w:r w:rsidR="00D14467">
        <w:rPr>
          <w:rFonts w:ascii="Arial" w:hAnsi="Arial" w:cs="Arial"/>
          <w:sz w:val="20"/>
          <w:szCs w:val="20"/>
          <w:lang w:val="en-GB"/>
        </w:rPr>
        <w:t>inlets), and roadside furniture and</w:t>
      </w:r>
      <w:r w:rsidR="00D14467" w:rsidRPr="00CE2446">
        <w:rPr>
          <w:rFonts w:ascii="Arial" w:hAnsi="Arial" w:cs="Arial"/>
          <w:sz w:val="20"/>
          <w:szCs w:val="20"/>
          <w:lang w:val="en-GB"/>
        </w:rPr>
        <w:t xml:space="preserve"> traffic signals. </w:t>
      </w:r>
    </w:p>
    <w:p w:rsidR="00D14467" w:rsidRPr="00CE2446" w:rsidRDefault="00D14467" w:rsidP="004E75B1">
      <w:pPr>
        <w:pStyle w:val="Heading3"/>
      </w:pPr>
      <w:bookmarkStart w:id="58" w:name="_Toc416852590"/>
      <w:r w:rsidRPr="00CE2446">
        <w:t>Infrastructure Requirements</w:t>
      </w:r>
      <w:bookmarkEnd w:id="58"/>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lang w:val="en-GB"/>
        </w:rPr>
        <w:t xml:space="preserve">The </w:t>
      </w:r>
      <w:proofErr w:type="spellStart"/>
      <w:r w:rsidRPr="00CE2446">
        <w:rPr>
          <w:rFonts w:ascii="Arial" w:hAnsi="Arial" w:cs="Arial"/>
          <w:sz w:val="20"/>
          <w:szCs w:val="20"/>
          <w:lang w:val="en-GB"/>
        </w:rPr>
        <w:t>CoJ</w:t>
      </w:r>
      <w:proofErr w:type="spellEnd"/>
      <w:r w:rsidRPr="00CE2446">
        <w:rPr>
          <w:rFonts w:ascii="Arial" w:hAnsi="Arial" w:cs="Arial"/>
          <w:sz w:val="20"/>
          <w:szCs w:val="20"/>
          <w:lang w:val="en-GB"/>
        </w:rPr>
        <w:t xml:space="preserve"> road hierarchy project identified </w:t>
      </w:r>
      <w:r>
        <w:rPr>
          <w:rFonts w:ascii="Arial" w:hAnsi="Arial" w:cs="Arial"/>
          <w:sz w:val="20"/>
          <w:szCs w:val="20"/>
          <w:lang w:val="en-GB"/>
        </w:rPr>
        <w:t xml:space="preserve">major road </w:t>
      </w:r>
      <w:r w:rsidRPr="00CE2446">
        <w:rPr>
          <w:rFonts w:ascii="Arial" w:hAnsi="Arial" w:cs="Arial"/>
          <w:sz w:val="20"/>
          <w:szCs w:val="20"/>
          <w:lang w:val="en-GB"/>
        </w:rPr>
        <w:t>projects.</w:t>
      </w:r>
      <w:r>
        <w:rPr>
          <w:rFonts w:ascii="Arial" w:hAnsi="Arial" w:cs="Arial"/>
          <w:sz w:val="20"/>
          <w:szCs w:val="20"/>
          <w:lang w:val="en-GB"/>
        </w:rPr>
        <w:t xml:space="preserve"> These were projects for new roads or to increase capacity of existing roads with the aim of addressing traffic congestion within the City. These also include</w:t>
      </w:r>
      <w:r w:rsidRPr="00CE2446">
        <w:rPr>
          <w:rFonts w:ascii="Arial" w:hAnsi="Arial" w:cs="Arial"/>
          <w:sz w:val="20"/>
          <w:szCs w:val="20"/>
          <w:lang w:val="en-GB"/>
        </w:rPr>
        <w:t xml:space="preserve"> capital projects relating to bridges, road reconstruction, road resurfacing, storm-water projects and </w:t>
      </w:r>
      <w:r>
        <w:rPr>
          <w:rFonts w:ascii="Arial" w:hAnsi="Arial" w:cs="Arial"/>
          <w:sz w:val="20"/>
          <w:szCs w:val="20"/>
          <w:lang w:val="en-GB"/>
        </w:rPr>
        <w:t>operational capital</w:t>
      </w:r>
      <w:r w:rsidRPr="00CE2446">
        <w:rPr>
          <w:rFonts w:ascii="Arial" w:hAnsi="Arial" w:cs="Arial"/>
          <w:sz w:val="20"/>
          <w:szCs w:val="20"/>
          <w:lang w:val="en-GB"/>
        </w:rPr>
        <w:t xml:space="preserve"> projects </w:t>
      </w:r>
      <w:r>
        <w:rPr>
          <w:rFonts w:ascii="Arial" w:hAnsi="Arial" w:cs="Arial"/>
          <w:sz w:val="20"/>
          <w:szCs w:val="20"/>
          <w:lang w:val="en-GB"/>
        </w:rPr>
        <w:t>were captured on the City’s Capital Investment Management System</w:t>
      </w:r>
      <w:r w:rsidRPr="00CE2446">
        <w:rPr>
          <w:rFonts w:ascii="Arial" w:hAnsi="Arial" w:cs="Arial"/>
          <w:sz w:val="20"/>
          <w:szCs w:val="20"/>
          <w:lang w:val="en-GB"/>
        </w:rPr>
        <w:t>.</w:t>
      </w:r>
    </w:p>
    <w:p w:rsidR="00D14467" w:rsidRPr="00CE2446" w:rsidRDefault="00D14467" w:rsidP="004E75B1">
      <w:pPr>
        <w:pStyle w:val="Heading3"/>
      </w:pPr>
      <w:bookmarkStart w:id="59" w:name="_Toc416852591"/>
      <w:r w:rsidRPr="00CE2446">
        <w:t>Backlogs</w:t>
      </w:r>
      <w:bookmarkEnd w:id="59"/>
    </w:p>
    <w:p w:rsidR="003C3F80" w:rsidRPr="008B16C6" w:rsidRDefault="00541951" w:rsidP="00D14467">
      <w:pPr>
        <w:spacing w:line="288" w:lineRule="auto"/>
        <w:jc w:val="both"/>
        <w:rPr>
          <w:rFonts w:ascii="Arial" w:eastAsia="Batang" w:hAnsi="Arial" w:cs="Arial"/>
          <w:sz w:val="20"/>
          <w:szCs w:val="20"/>
        </w:rPr>
      </w:pPr>
      <w:r>
        <w:rPr>
          <w:noProof/>
          <w:lang w:val="en-US"/>
        </w:rPr>
        <mc:AlternateContent>
          <mc:Choice Requires="wps">
            <w:drawing>
              <wp:anchor distT="0" distB="0" distL="114300" distR="114300" simplePos="0" relativeHeight="251757568" behindDoc="0" locked="0" layoutInCell="1" allowOverlap="1" wp14:anchorId="3B7F4AEB" wp14:editId="1D69FB3B">
                <wp:simplePos x="0" y="0"/>
                <wp:positionH relativeFrom="column">
                  <wp:posOffset>-52704</wp:posOffset>
                </wp:positionH>
                <wp:positionV relativeFrom="paragraph">
                  <wp:posOffset>1269365</wp:posOffset>
                </wp:positionV>
                <wp:extent cx="2952750" cy="209550"/>
                <wp:effectExtent l="0" t="0" r="0" b="0"/>
                <wp:wrapNone/>
                <wp:docPr id="28685" name="Text Box 28685"/>
                <wp:cNvGraphicFramePr/>
                <a:graphic xmlns:a="http://schemas.openxmlformats.org/drawingml/2006/main">
                  <a:graphicData uri="http://schemas.microsoft.com/office/word/2010/wordprocessingShape">
                    <wps:wsp>
                      <wps:cNvSpPr txBox="1"/>
                      <wps:spPr>
                        <a:xfrm>
                          <a:off x="0" y="0"/>
                          <a:ext cx="2952750" cy="209550"/>
                        </a:xfrm>
                        <a:prstGeom prst="rect">
                          <a:avLst/>
                        </a:prstGeom>
                        <a:solidFill>
                          <a:prstClr val="white"/>
                        </a:solidFill>
                        <a:ln>
                          <a:noFill/>
                        </a:ln>
                        <a:effectLst/>
                      </wps:spPr>
                      <wps:txbx>
                        <w:txbxContent>
                          <w:p w:rsidR="00E84F2B" w:rsidRPr="00592727" w:rsidRDefault="00E84F2B" w:rsidP="00541951">
                            <w:pPr>
                              <w:pStyle w:val="Caption"/>
                              <w:rPr>
                                <w:b w:val="0"/>
                                <w:i/>
                                <w:noProof/>
                                <w:color w:val="auto"/>
                                <w:sz w:val="18"/>
                              </w:rPr>
                            </w:pPr>
                            <w:bookmarkStart w:id="60" w:name="_Toc416865276"/>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7</w:t>
                            </w:r>
                            <w:r w:rsidRPr="00592727">
                              <w:rPr>
                                <w:b w:val="0"/>
                                <w:i/>
                                <w:color w:val="auto"/>
                                <w:sz w:val="18"/>
                              </w:rPr>
                              <w:fldChar w:fldCharType="end"/>
                            </w:r>
                            <w:r w:rsidRPr="00592727">
                              <w:rPr>
                                <w:b w:val="0"/>
                                <w:i/>
                                <w:color w:val="auto"/>
                                <w:sz w:val="18"/>
                              </w:rPr>
                              <w:t>: JRA related City wide backlogs by programme</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5" o:spid="_x0000_s1049" type="#_x0000_t202" style="position:absolute;left:0;text-align:left;margin-left:-4.15pt;margin-top:99.95pt;width:232.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" stroked="f">
                <v:textbox inset="0,0,0,0">
                  <w:txbxContent>
                    <w:p w:rsidR="00E84F2B" w:rsidRPr="00592727" w:rsidRDefault="00E84F2B" w:rsidP="00541951">
                      <w:pPr>
                        <w:pStyle w:val="Caption"/>
                        <w:rPr>
                          <w:b w:val="0"/>
                          <w:i/>
                          <w:noProof/>
                          <w:color w:val="auto"/>
                          <w:sz w:val="18"/>
                        </w:rPr>
                      </w:pPr>
                      <w:bookmarkStart w:id="101" w:name="_Toc416865276"/>
                      <w:r w:rsidRPr="00592727">
                        <w:rPr>
                          <w:b w:val="0"/>
                          <w:i/>
                          <w:color w:val="auto"/>
                          <w:sz w:val="18"/>
                        </w:rPr>
                        <w:t xml:space="preserve">Table </w:t>
                      </w:r>
                      <w:r w:rsidRPr="00592727">
                        <w:rPr>
                          <w:b w:val="0"/>
                          <w:i/>
                          <w:color w:val="auto"/>
                          <w:sz w:val="18"/>
                        </w:rPr>
                        <w:fldChar w:fldCharType="begin"/>
                      </w:r>
                      <w:r w:rsidRPr="00592727">
                        <w:rPr>
                          <w:b w:val="0"/>
                          <w:i/>
                          <w:color w:val="auto"/>
                          <w:sz w:val="18"/>
                        </w:rPr>
                        <w:instrText xml:space="preserve"> SEQ Table \* ARABIC </w:instrText>
                      </w:r>
                      <w:r w:rsidRPr="00592727">
                        <w:rPr>
                          <w:b w:val="0"/>
                          <w:i/>
                          <w:color w:val="auto"/>
                          <w:sz w:val="18"/>
                        </w:rPr>
                        <w:fldChar w:fldCharType="separate"/>
                      </w:r>
                      <w:r w:rsidRPr="00592727">
                        <w:rPr>
                          <w:b w:val="0"/>
                          <w:i/>
                          <w:noProof/>
                          <w:color w:val="auto"/>
                          <w:sz w:val="18"/>
                        </w:rPr>
                        <w:t>7</w:t>
                      </w:r>
                      <w:r w:rsidRPr="00592727">
                        <w:rPr>
                          <w:b w:val="0"/>
                          <w:i/>
                          <w:color w:val="auto"/>
                          <w:sz w:val="18"/>
                        </w:rPr>
                        <w:fldChar w:fldCharType="end"/>
                      </w:r>
                      <w:r w:rsidRPr="00592727">
                        <w:rPr>
                          <w:b w:val="0"/>
                          <w:i/>
                          <w:color w:val="auto"/>
                          <w:sz w:val="18"/>
                        </w:rPr>
                        <w:t>: JRA related City wide backlogs by programme</w:t>
                      </w:r>
                      <w:bookmarkEnd w:id="101"/>
                    </w:p>
                  </w:txbxContent>
                </v:textbox>
              </v:shape>
            </w:pict>
          </mc:Fallback>
        </mc:AlternateContent>
      </w:r>
      <w:r w:rsidR="00D14467" w:rsidRPr="00CE2446">
        <w:rPr>
          <w:rFonts w:ascii="Arial" w:hAnsi="Arial" w:cs="Arial"/>
          <w:sz w:val="20"/>
          <w:szCs w:val="20"/>
        </w:rPr>
        <w:t>A backlog</w:t>
      </w:r>
      <w:r w:rsidR="00D14467">
        <w:rPr>
          <w:rFonts w:ascii="Arial" w:hAnsi="Arial" w:cs="Arial"/>
          <w:sz w:val="20"/>
          <w:szCs w:val="20"/>
        </w:rPr>
        <w:t xml:space="preserve"> that addresses poverty</w:t>
      </w:r>
      <w:r w:rsidR="00D14467" w:rsidRPr="00CE2446">
        <w:rPr>
          <w:rFonts w:ascii="Arial" w:hAnsi="Arial" w:cs="Arial"/>
          <w:sz w:val="20"/>
          <w:szCs w:val="20"/>
        </w:rPr>
        <w:t xml:space="preserve"> in the context of </w:t>
      </w:r>
      <w:r w:rsidR="00D14467">
        <w:rPr>
          <w:rFonts w:ascii="Arial" w:hAnsi="Arial" w:cs="Arial"/>
          <w:sz w:val="20"/>
          <w:szCs w:val="20"/>
        </w:rPr>
        <w:t xml:space="preserve">roads in </w:t>
      </w:r>
      <w:r w:rsidR="00D14467" w:rsidRPr="00CE2446">
        <w:rPr>
          <w:rFonts w:ascii="Arial" w:hAnsi="Arial" w:cs="Arial"/>
          <w:sz w:val="20"/>
          <w:szCs w:val="20"/>
        </w:rPr>
        <w:t>the City of Johannesburg refer</w:t>
      </w:r>
      <w:r w:rsidR="00D14467">
        <w:rPr>
          <w:rFonts w:ascii="Arial" w:hAnsi="Arial" w:cs="Arial"/>
          <w:sz w:val="20"/>
          <w:szCs w:val="20"/>
        </w:rPr>
        <w:t>s</w:t>
      </w:r>
      <w:r w:rsidR="00D14467" w:rsidRPr="00CE2446">
        <w:rPr>
          <w:rFonts w:ascii="Arial" w:hAnsi="Arial" w:cs="Arial"/>
          <w:sz w:val="20"/>
          <w:szCs w:val="20"/>
        </w:rPr>
        <w:t xml:space="preserve"> to the tarring of gravel roads in former black townships and in low income township developments</w:t>
      </w:r>
      <w:r w:rsidR="00D14467">
        <w:rPr>
          <w:rFonts w:ascii="Arial" w:hAnsi="Arial" w:cs="Arial"/>
          <w:sz w:val="20"/>
          <w:szCs w:val="20"/>
        </w:rPr>
        <w:t>. These areas are</w:t>
      </w:r>
      <w:r w:rsidR="00D14467" w:rsidRPr="00CE2446">
        <w:rPr>
          <w:rFonts w:ascii="Arial" w:hAnsi="Arial" w:cs="Arial"/>
          <w:sz w:val="20"/>
          <w:szCs w:val="20"/>
        </w:rPr>
        <w:t xml:space="preserve"> Ivory Park, </w:t>
      </w:r>
      <w:r w:rsidR="00D14467">
        <w:rPr>
          <w:rFonts w:ascii="Arial" w:hAnsi="Arial" w:cs="Arial"/>
          <w:sz w:val="20"/>
          <w:szCs w:val="20"/>
        </w:rPr>
        <w:t xml:space="preserve">Mining Belt, Greater </w:t>
      </w:r>
      <w:r w:rsidR="00D14467" w:rsidRPr="00CE2446">
        <w:rPr>
          <w:rFonts w:ascii="Arial" w:hAnsi="Arial" w:cs="Arial"/>
          <w:sz w:val="20"/>
          <w:szCs w:val="20"/>
        </w:rPr>
        <w:t>Orange Farm</w:t>
      </w:r>
      <w:r w:rsidR="00D14467">
        <w:rPr>
          <w:rFonts w:ascii="Arial" w:hAnsi="Arial" w:cs="Arial"/>
          <w:sz w:val="20"/>
          <w:szCs w:val="20"/>
        </w:rPr>
        <w:t xml:space="preserve"> Area</w:t>
      </w:r>
      <w:r w:rsidR="00D14467" w:rsidRPr="00CE2446">
        <w:rPr>
          <w:rFonts w:ascii="Arial" w:hAnsi="Arial" w:cs="Arial"/>
          <w:sz w:val="20"/>
          <w:szCs w:val="20"/>
        </w:rPr>
        <w:t xml:space="preserve"> and Diepsloot. </w:t>
      </w:r>
      <w:r w:rsidR="00D14467" w:rsidRPr="00474D3C">
        <w:rPr>
          <w:rFonts w:ascii="Arial" w:eastAsia="Batang" w:hAnsi="Arial" w:cs="Arial"/>
          <w:sz w:val="20"/>
          <w:szCs w:val="20"/>
        </w:rPr>
        <w:t>The current backlog with regard to gravel roads is just about</w:t>
      </w:r>
      <w:r w:rsidR="00D14467" w:rsidRPr="00474D3C">
        <w:rPr>
          <w:rFonts w:ascii="Arial" w:eastAsia="Batang" w:hAnsi="Arial" w:cs="Arial"/>
          <w:color w:val="FF0000"/>
          <w:sz w:val="20"/>
          <w:szCs w:val="20"/>
        </w:rPr>
        <w:t xml:space="preserve"> </w:t>
      </w:r>
      <w:r w:rsidR="00D14467" w:rsidRPr="00474D3C">
        <w:rPr>
          <w:rFonts w:ascii="Arial" w:eastAsia="Batang" w:hAnsi="Arial" w:cs="Arial"/>
          <w:sz w:val="20"/>
          <w:szCs w:val="20"/>
        </w:rPr>
        <w:t>350 kilometres. The cost of funding this backl</w:t>
      </w:r>
      <w:r w:rsidR="00D14467" w:rsidRPr="008B16C6">
        <w:rPr>
          <w:rFonts w:ascii="Arial" w:eastAsia="Batang" w:hAnsi="Arial" w:cs="Arial"/>
          <w:sz w:val="20"/>
          <w:szCs w:val="20"/>
        </w:rPr>
        <w:t xml:space="preserve">og is approximately R1.2 billon and the estimated time that it would take to eradicate is dependent upon annual capital </w:t>
      </w:r>
      <w:r w:rsidR="00D14467" w:rsidRPr="004E75B1">
        <w:rPr>
          <w:rFonts w:ascii="Arial" w:eastAsia="Batang" w:hAnsi="Arial" w:cs="Arial"/>
          <w:sz w:val="20"/>
          <w:szCs w:val="20"/>
        </w:rPr>
        <w:t xml:space="preserve">budget allocations. Other road related backlogs and estimated funding requirements are captured in </w:t>
      </w:r>
      <w:r w:rsidR="00D14467" w:rsidRPr="004E75B1">
        <w:rPr>
          <w:rFonts w:ascii="Arial" w:eastAsia="Batang" w:hAnsi="Arial" w:cs="Arial"/>
          <w:sz w:val="20"/>
          <w:szCs w:val="20"/>
        </w:rPr>
        <w:fldChar w:fldCharType="begin"/>
      </w:r>
      <w:r w:rsidR="00D14467" w:rsidRPr="004E75B1">
        <w:rPr>
          <w:rFonts w:ascii="Arial" w:eastAsia="Batang" w:hAnsi="Arial" w:cs="Arial"/>
          <w:sz w:val="20"/>
          <w:szCs w:val="20"/>
        </w:rPr>
        <w:instrText xml:space="preserve"> REF _Ref415483081 \h  \* MERGEFORMAT </w:instrText>
      </w:r>
      <w:r w:rsidR="00D14467" w:rsidRPr="004E75B1">
        <w:rPr>
          <w:rFonts w:ascii="Arial" w:eastAsia="Batang" w:hAnsi="Arial" w:cs="Arial"/>
          <w:sz w:val="20"/>
          <w:szCs w:val="20"/>
        </w:rPr>
      </w:r>
      <w:r w:rsidR="00D14467" w:rsidRPr="004E75B1">
        <w:rPr>
          <w:rFonts w:ascii="Arial" w:eastAsia="Batang" w:hAnsi="Arial" w:cs="Arial"/>
          <w:sz w:val="20"/>
          <w:szCs w:val="20"/>
        </w:rPr>
        <w:fldChar w:fldCharType="separate"/>
      </w:r>
      <w:r w:rsidR="00C16CE4">
        <w:rPr>
          <w:rFonts w:ascii="Arial" w:eastAsia="Batang" w:hAnsi="Arial" w:cs="Arial"/>
          <w:b/>
          <w:bCs/>
          <w:sz w:val="20"/>
          <w:szCs w:val="20"/>
          <w:lang w:val="en-US"/>
        </w:rPr>
        <w:t>Error! Reference source not found.</w:t>
      </w:r>
      <w:r w:rsidR="00D14467" w:rsidRPr="004E75B1">
        <w:rPr>
          <w:rFonts w:ascii="Arial" w:eastAsia="Batang" w:hAnsi="Arial" w:cs="Arial"/>
          <w:sz w:val="20"/>
          <w:szCs w:val="20"/>
        </w:rPr>
        <w:fldChar w:fldCharType="end"/>
      </w:r>
      <w:r w:rsidR="00D14467" w:rsidRPr="004E75B1">
        <w:rPr>
          <w:rFonts w:ascii="Arial" w:eastAsia="Batang" w:hAnsi="Arial" w:cs="Arial"/>
          <w:sz w:val="20"/>
          <w:szCs w:val="20"/>
        </w:rPr>
        <w:t>.</w:t>
      </w:r>
    </w:p>
    <w:tbl>
      <w:tblPr>
        <w:tblStyle w:val="TableGrid"/>
        <w:tblpPr w:leftFromText="180" w:rightFromText="180" w:vertAnchor="text" w:horzAnchor="margin" w:tblpY="230"/>
        <w:tblW w:w="9108" w:type="dxa"/>
        <w:tblLook w:val="01E0" w:firstRow="1" w:lastRow="1" w:firstColumn="1" w:lastColumn="1" w:noHBand="0" w:noVBand="0"/>
      </w:tblPr>
      <w:tblGrid>
        <w:gridCol w:w="4809"/>
        <w:gridCol w:w="1231"/>
        <w:gridCol w:w="1696"/>
        <w:gridCol w:w="1372"/>
      </w:tblGrid>
      <w:tr w:rsidR="00D14467" w:rsidRPr="008B16C6" w:rsidTr="00592727">
        <w:trPr>
          <w:trHeight w:val="481"/>
        </w:trPr>
        <w:tc>
          <w:tcPr>
            <w:tcW w:w="5015" w:type="dxa"/>
            <w:shd w:val="clear" w:color="auto" w:fill="BFBFBF" w:themeFill="background1" w:themeFillShade="BF"/>
          </w:tcPr>
          <w:p w:rsidR="00D14467" w:rsidRPr="00592727" w:rsidRDefault="00592727" w:rsidP="00D14467">
            <w:pPr>
              <w:spacing w:line="288" w:lineRule="auto"/>
              <w:rPr>
                <w:rFonts w:ascii="Arial" w:hAnsi="Arial" w:cs="Arial"/>
                <w:b/>
                <w:sz w:val="20"/>
                <w:szCs w:val="20"/>
              </w:rPr>
            </w:pPr>
            <w:r w:rsidRPr="00592727">
              <w:rPr>
                <w:rFonts w:ascii="Arial" w:hAnsi="Arial" w:cs="Arial"/>
                <w:b/>
                <w:sz w:val="20"/>
                <w:szCs w:val="20"/>
              </w:rPr>
              <w:t>DESCRIPTION</w:t>
            </w:r>
          </w:p>
        </w:tc>
        <w:tc>
          <w:tcPr>
            <w:tcW w:w="1257" w:type="dxa"/>
            <w:shd w:val="clear" w:color="auto" w:fill="BFBFBF" w:themeFill="background1" w:themeFillShade="BF"/>
          </w:tcPr>
          <w:p w:rsidR="00D14467" w:rsidRPr="00592727" w:rsidRDefault="00592727" w:rsidP="00D14467">
            <w:pPr>
              <w:spacing w:line="288" w:lineRule="auto"/>
              <w:rPr>
                <w:rFonts w:ascii="Arial" w:hAnsi="Arial" w:cs="Arial"/>
                <w:b/>
                <w:sz w:val="20"/>
                <w:szCs w:val="20"/>
              </w:rPr>
            </w:pPr>
            <w:r w:rsidRPr="00592727">
              <w:rPr>
                <w:rFonts w:ascii="Arial" w:hAnsi="Arial" w:cs="Arial"/>
                <w:b/>
                <w:sz w:val="20"/>
                <w:szCs w:val="20"/>
              </w:rPr>
              <w:t>UNITS</w:t>
            </w:r>
          </w:p>
        </w:tc>
        <w:tc>
          <w:tcPr>
            <w:tcW w:w="1716" w:type="dxa"/>
            <w:shd w:val="clear" w:color="auto" w:fill="BFBFBF" w:themeFill="background1" w:themeFillShade="BF"/>
          </w:tcPr>
          <w:p w:rsidR="00D14467" w:rsidRPr="00592727" w:rsidRDefault="00592727" w:rsidP="00D14467">
            <w:pPr>
              <w:spacing w:line="288" w:lineRule="auto"/>
              <w:rPr>
                <w:rFonts w:ascii="Arial" w:hAnsi="Arial" w:cs="Arial"/>
                <w:b/>
                <w:sz w:val="20"/>
                <w:szCs w:val="20"/>
              </w:rPr>
            </w:pPr>
            <w:r w:rsidRPr="00592727">
              <w:rPr>
                <w:rFonts w:ascii="Arial" w:hAnsi="Arial" w:cs="Arial"/>
                <w:b/>
                <w:sz w:val="20"/>
                <w:szCs w:val="20"/>
              </w:rPr>
              <w:t>PERIOD TO ERADICATE</w:t>
            </w:r>
          </w:p>
        </w:tc>
        <w:tc>
          <w:tcPr>
            <w:tcW w:w="1120" w:type="dxa"/>
            <w:shd w:val="clear" w:color="auto" w:fill="BFBFBF" w:themeFill="background1" w:themeFillShade="BF"/>
          </w:tcPr>
          <w:p w:rsidR="00D14467" w:rsidRPr="00592727" w:rsidRDefault="00592727" w:rsidP="00D14467">
            <w:pPr>
              <w:spacing w:line="288" w:lineRule="auto"/>
              <w:rPr>
                <w:rFonts w:ascii="Arial" w:hAnsi="Arial" w:cs="Arial"/>
                <w:b/>
                <w:sz w:val="20"/>
                <w:szCs w:val="20"/>
              </w:rPr>
            </w:pPr>
            <w:r w:rsidRPr="00592727">
              <w:rPr>
                <w:rFonts w:ascii="Arial" w:hAnsi="Arial" w:cs="Arial"/>
                <w:b/>
                <w:sz w:val="20"/>
                <w:szCs w:val="20"/>
              </w:rPr>
              <w:t>ESTIMATED  COST</w:t>
            </w:r>
          </w:p>
        </w:tc>
      </w:tr>
      <w:tr w:rsidR="00D14467" w:rsidRPr="00CE2446" w:rsidTr="00592727">
        <w:trPr>
          <w:trHeight w:val="436"/>
        </w:trPr>
        <w:tc>
          <w:tcPr>
            <w:tcW w:w="9108" w:type="dxa"/>
            <w:gridSpan w:val="4"/>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Gravel Roads programme</w:t>
            </w:r>
          </w:p>
        </w:tc>
      </w:tr>
      <w:tr w:rsidR="00D14467" w:rsidRPr="00CE2446" w:rsidTr="00592727">
        <w:trPr>
          <w:trHeight w:val="436"/>
        </w:trPr>
        <w:tc>
          <w:tcPr>
            <w:tcW w:w="5015"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Upgrading of Gravel roads  to s</w:t>
            </w:r>
            <w:r>
              <w:rPr>
                <w:rFonts w:ascii="Arial" w:hAnsi="Arial" w:cs="Arial"/>
                <w:sz w:val="20"/>
                <w:szCs w:val="20"/>
              </w:rPr>
              <w:t>urfaced (Prioritis</w:t>
            </w:r>
            <w:r w:rsidRPr="008B16C6">
              <w:rPr>
                <w:rFonts w:ascii="Arial" w:hAnsi="Arial" w:cs="Arial"/>
                <w:sz w:val="20"/>
                <w:szCs w:val="20"/>
              </w:rPr>
              <w:t>ed areas)</w:t>
            </w:r>
          </w:p>
        </w:tc>
        <w:tc>
          <w:tcPr>
            <w:tcW w:w="1257"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350 km</w:t>
            </w:r>
          </w:p>
        </w:tc>
        <w:tc>
          <w:tcPr>
            <w:tcW w:w="1716"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Dependent on budget</w:t>
            </w:r>
          </w:p>
        </w:tc>
        <w:tc>
          <w:tcPr>
            <w:tcW w:w="1120"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 1.200 Billion</w:t>
            </w:r>
          </w:p>
        </w:tc>
      </w:tr>
      <w:tr w:rsidR="00D14467" w:rsidRPr="00CE2446" w:rsidTr="00592727">
        <w:trPr>
          <w:trHeight w:val="654"/>
        </w:trPr>
        <w:tc>
          <w:tcPr>
            <w:tcW w:w="9108" w:type="dxa"/>
            <w:gridSpan w:val="4"/>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Roads Infrastructure programme</w:t>
            </w:r>
          </w:p>
        </w:tc>
      </w:tr>
      <w:tr w:rsidR="00D14467" w:rsidRPr="00CE2446" w:rsidTr="00592727">
        <w:trPr>
          <w:trHeight w:val="539"/>
        </w:trPr>
        <w:tc>
          <w:tcPr>
            <w:tcW w:w="5015"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Road Reconstruction</w:t>
            </w:r>
          </w:p>
        </w:tc>
        <w:tc>
          <w:tcPr>
            <w:tcW w:w="1257" w:type="dxa"/>
          </w:tcPr>
          <w:p w:rsidR="00D14467" w:rsidRPr="008B16C6" w:rsidRDefault="00D14467" w:rsidP="00D14467">
            <w:pPr>
              <w:spacing w:line="288" w:lineRule="auto"/>
              <w:rPr>
                <w:rFonts w:ascii="Arial" w:hAnsi="Arial" w:cs="Arial"/>
                <w:sz w:val="20"/>
                <w:szCs w:val="20"/>
              </w:rPr>
            </w:pPr>
          </w:p>
        </w:tc>
        <w:tc>
          <w:tcPr>
            <w:tcW w:w="1716"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Dependent on budget</w:t>
            </w:r>
          </w:p>
        </w:tc>
        <w:tc>
          <w:tcPr>
            <w:tcW w:w="1120"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 520 million</w:t>
            </w:r>
          </w:p>
        </w:tc>
      </w:tr>
      <w:tr w:rsidR="00D14467" w:rsidRPr="00CE2446" w:rsidTr="00592727">
        <w:trPr>
          <w:trHeight w:val="436"/>
        </w:trPr>
        <w:tc>
          <w:tcPr>
            <w:tcW w:w="9108" w:type="dxa"/>
            <w:gridSpan w:val="4"/>
          </w:tcPr>
          <w:p w:rsidR="00D14467" w:rsidRPr="008B16C6" w:rsidRDefault="00D14467" w:rsidP="00D14467">
            <w:pPr>
              <w:spacing w:line="288" w:lineRule="auto"/>
              <w:rPr>
                <w:rFonts w:ascii="Arial" w:hAnsi="Arial" w:cs="Arial"/>
                <w:b/>
                <w:color w:val="000000"/>
                <w:sz w:val="20"/>
                <w:szCs w:val="20"/>
              </w:rPr>
            </w:pPr>
            <w:r w:rsidRPr="008B16C6">
              <w:rPr>
                <w:rFonts w:ascii="Arial" w:hAnsi="Arial" w:cs="Arial"/>
                <w:color w:val="000000"/>
                <w:sz w:val="20"/>
                <w:szCs w:val="20"/>
              </w:rPr>
              <w:t>Storm Water Management programme</w:t>
            </w:r>
          </w:p>
        </w:tc>
      </w:tr>
      <w:tr w:rsidR="00D14467" w:rsidRPr="00CE2446" w:rsidTr="00592727">
        <w:trPr>
          <w:trHeight w:val="436"/>
        </w:trPr>
        <w:tc>
          <w:tcPr>
            <w:tcW w:w="5015" w:type="dxa"/>
          </w:tcPr>
          <w:p w:rsidR="00D14467" w:rsidRPr="008B16C6" w:rsidRDefault="00D14467" w:rsidP="00D14467">
            <w:pPr>
              <w:spacing w:line="288" w:lineRule="auto"/>
              <w:rPr>
                <w:rFonts w:ascii="Arial" w:hAnsi="Arial" w:cs="Arial"/>
                <w:b/>
                <w:color w:val="000000"/>
                <w:sz w:val="20"/>
                <w:szCs w:val="20"/>
              </w:rPr>
            </w:pPr>
            <w:r w:rsidRPr="008B16C6">
              <w:rPr>
                <w:rFonts w:ascii="Arial" w:hAnsi="Arial" w:cs="Arial"/>
                <w:color w:val="000000"/>
                <w:sz w:val="20"/>
                <w:szCs w:val="20"/>
              </w:rPr>
              <w:t>Upgrade of storm water systems and catchments</w:t>
            </w:r>
          </w:p>
        </w:tc>
        <w:tc>
          <w:tcPr>
            <w:tcW w:w="1257" w:type="dxa"/>
          </w:tcPr>
          <w:p w:rsidR="00D14467" w:rsidRPr="008B16C6" w:rsidRDefault="00D14467" w:rsidP="00D14467">
            <w:pPr>
              <w:spacing w:line="288" w:lineRule="auto"/>
              <w:rPr>
                <w:rFonts w:ascii="Arial" w:hAnsi="Arial" w:cs="Arial"/>
                <w:color w:val="000000"/>
                <w:sz w:val="20"/>
                <w:szCs w:val="20"/>
              </w:rPr>
            </w:pPr>
          </w:p>
        </w:tc>
        <w:tc>
          <w:tcPr>
            <w:tcW w:w="1716" w:type="dxa"/>
          </w:tcPr>
          <w:p w:rsidR="00D14467" w:rsidRPr="008B16C6" w:rsidRDefault="00D14467" w:rsidP="00D14467">
            <w:pPr>
              <w:spacing w:line="288" w:lineRule="auto"/>
              <w:rPr>
                <w:rFonts w:ascii="Arial" w:hAnsi="Arial" w:cs="Arial"/>
                <w:color w:val="000000"/>
                <w:sz w:val="20"/>
                <w:szCs w:val="20"/>
              </w:rPr>
            </w:pPr>
            <w:r w:rsidRPr="008B16C6">
              <w:rPr>
                <w:rFonts w:ascii="Arial" w:hAnsi="Arial" w:cs="Arial"/>
                <w:sz w:val="20"/>
                <w:szCs w:val="20"/>
              </w:rPr>
              <w:t>Dependent on budget</w:t>
            </w:r>
          </w:p>
        </w:tc>
        <w:tc>
          <w:tcPr>
            <w:tcW w:w="1120" w:type="dxa"/>
          </w:tcPr>
          <w:p w:rsidR="00D14467" w:rsidRPr="008B16C6" w:rsidRDefault="00D14467" w:rsidP="00D14467">
            <w:pPr>
              <w:spacing w:line="288" w:lineRule="auto"/>
              <w:rPr>
                <w:rFonts w:ascii="Arial" w:hAnsi="Arial" w:cs="Arial"/>
                <w:b/>
                <w:color w:val="000000"/>
                <w:sz w:val="20"/>
                <w:szCs w:val="20"/>
              </w:rPr>
            </w:pPr>
            <w:r w:rsidRPr="008B16C6">
              <w:rPr>
                <w:rFonts w:ascii="Arial" w:hAnsi="Arial" w:cs="Arial"/>
                <w:color w:val="000000"/>
                <w:sz w:val="20"/>
                <w:szCs w:val="20"/>
              </w:rPr>
              <w:t>R 900 million</w:t>
            </w:r>
          </w:p>
        </w:tc>
      </w:tr>
      <w:tr w:rsidR="00D14467" w:rsidRPr="00CE2446" w:rsidTr="00592727">
        <w:trPr>
          <w:trHeight w:val="672"/>
        </w:trPr>
        <w:tc>
          <w:tcPr>
            <w:tcW w:w="5015"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lastRenderedPageBreak/>
              <w:t>Upgrade of storm water system improvements based on level 4, 5 audits</w:t>
            </w:r>
          </w:p>
        </w:tc>
        <w:tc>
          <w:tcPr>
            <w:tcW w:w="1257" w:type="dxa"/>
          </w:tcPr>
          <w:p w:rsidR="00D14467" w:rsidRPr="008B16C6" w:rsidRDefault="00D14467" w:rsidP="00D14467">
            <w:pPr>
              <w:spacing w:line="288" w:lineRule="auto"/>
              <w:rPr>
                <w:rFonts w:ascii="Arial" w:hAnsi="Arial" w:cs="Arial"/>
                <w:sz w:val="20"/>
                <w:szCs w:val="20"/>
              </w:rPr>
            </w:pPr>
          </w:p>
        </w:tc>
        <w:tc>
          <w:tcPr>
            <w:tcW w:w="1716"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Dependent on budget</w:t>
            </w:r>
          </w:p>
        </w:tc>
        <w:tc>
          <w:tcPr>
            <w:tcW w:w="1120"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 154 million</w:t>
            </w:r>
          </w:p>
        </w:tc>
      </w:tr>
      <w:tr w:rsidR="00D14467" w:rsidRPr="00CE2446" w:rsidTr="00592727">
        <w:trPr>
          <w:trHeight w:val="368"/>
        </w:trPr>
        <w:tc>
          <w:tcPr>
            <w:tcW w:w="9108" w:type="dxa"/>
            <w:gridSpan w:val="4"/>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Bridges programme</w:t>
            </w:r>
          </w:p>
        </w:tc>
      </w:tr>
      <w:tr w:rsidR="00D14467" w:rsidRPr="00CE2446" w:rsidTr="00592727">
        <w:trPr>
          <w:trHeight w:val="436"/>
        </w:trPr>
        <w:tc>
          <w:tcPr>
            <w:tcW w:w="5015"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 xml:space="preserve">Construction of pedestrian bridges </w:t>
            </w:r>
          </w:p>
        </w:tc>
        <w:tc>
          <w:tcPr>
            <w:tcW w:w="1257"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12</w:t>
            </w:r>
          </w:p>
        </w:tc>
        <w:tc>
          <w:tcPr>
            <w:tcW w:w="1716" w:type="dxa"/>
          </w:tcPr>
          <w:p w:rsidR="00D14467" w:rsidRPr="008B16C6" w:rsidRDefault="00D14467" w:rsidP="00D14467">
            <w:pPr>
              <w:spacing w:line="288" w:lineRule="auto"/>
              <w:rPr>
                <w:rFonts w:ascii="Arial" w:hAnsi="Arial" w:cs="Arial"/>
                <w:sz w:val="20"/>
                <w:szCs w:val="20"/>
              </w:rPr>
            </w:pPr>
            <w:r w:rsidRPr="008B16C6">
              <w:rPr>
                <w:rFonts w:ascii="Arial" w:hAnsi="Arial" w:cs="Arial"/>
                <w:sz w:val="20"/>
                <w:szCs w:val="20"/>
              </w:rPr>
              <w:t>Dependent on budget</w:t>
            </w:r>
          </w:p>
        </w:tc>
        <w:tc>
          <w:tcPr>
            <w:tcW w:w="1120"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 84 million</w:t>
            </w:r>
          </w:p>
        </w:tc>
      </w:tr>
      <w:tr w:rsidR="00D14467" w:rsidRPr="00CE2446" w:rsidTr="00592727">
        <w:trPr>
          <w:trHeight w:val="218"/>
        </w:trPr>
        <w:tc>
          <w:tcPr>
            <w:tcW w:w="5015"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TOTAL FUNDS REQUIRED</w:t>
            </w:r>
          </w:p>
        </w:tc>
        <w:tc>
          <w:tcPr>
            <w:tcW w:w="1257" w:type="dxa"/>
          </w:tcPr>
          <w:p w:rsidR="00D14467" w:rsidRPr="008B16C6" w:rsidRDefault="00D14467" w:rsidP="00D14467">
            <w:pPr>
              <w:spacing w:line="288" w:lineRule="auto"/>
              <w:rPr>
                <w:rFonts w:ascii="Arial" w:hAnsi="Arial" w:cs="Arial"/>
                <w:b/>
                <w:sz w:val="20"/>
                <w:szCs w:val="20"/>
              </w:rPr>
            </w:pPr>
          </w:p>
        </w:tc>
        <w:tc>
          <w:tcPr>
            <w:tcW w:w="1716" w:type="dxa"/>
          </w:tcPr>
          <w:p w:rsidR="00D14467" w:rsidRPr="008B16C6" w:rsidRDefault="00D14467" w:rsidP="00D14467">
            <w:pPr>
              <w:spacing w:line="288" w:lineRule="auto"/>
              <w:rPr>
                <w:rFonts w:ascii="Arial" w:hAnsi="Arial" w:cs="Arial"/>
                <w:b/>
                <w:sz w:val="20"/>
                <w:szCs w:val="20"/>
              </w:rPr>
            </w:pPr>
          </w:p>
        </w:tc>
        <w:tc>
          <w:tcPr>
            <w:tcW w:w="1120" w:type="dxa"/>
          </w:tcPr>
          <w:p w:rsidR="00D14467" w:rsidRPr="008B16C6" w:rsidRDefault="00D14467" w:rsidP="00D14467">
            <w:pPr>
              <w:spacing w:line="288" w:lineRule="auto"/>
              <w:rPr>
                <w:rFonts w:ascii="Arial" w:hAnsi="Arial" w:cs="Arial"/>
                <w:b/>
                <w:sz w:val="20"/>
                <w:szCs w:val="20"/>
              </w:rPr>
            </w:pPr>
            <w:r w:rsidRPr="008B16C6">
              <w:rPr>
                <w:rFonts w:ascii="Arial" w:hAnsi="Arial" w:cs="Arial"/>
                <w:sz w:val="20"/>
                <w:szCs w:val="20"/>
              </w:rPr>
              <w:t>R 3.194 Billion</w:t>
            </w:r>
          </w:p>
        </w:tc>
      </w:tr>
    </w:tbl>
    <w:p w:rsidR="00D14467" w:rsidRPr="00CE2446" w:rsidRDefault="00D14467" w:rsidP="00D14467">
      <w:pPr>
        <w:spacing w:line="288" w:lineRule="auto"/>
        <w:rPr>
          <w:rFonts w:ascii="Arial" w:hAnsi="Arial" w:cs="Arial"/>
          <w:sz w:val="20"/>
          <w:szCs w:val="20"/>
        </w:rPr>
      </w:pPr>
      <w:r>
        <w:rPr>
          <w:rFonts w:ascii="Arial" w:hAnsi="Arial" w:cs="Arial"/>
          <w:sz w:val="20"/>
          <w:szCs w:val="20"/>
        </w:rPr>
        <w:t>B</w:t>
      </w:r>
      <w:r w:rsidRPr="00A262C4">
        <w:rPr>
          <w:rFonts w:ascii="Arial" w:hAnsi="Arial" w:cs="Arial"/>
          <w:sz w:val="20"/>
          <w:szCs w:val="20"/>
        </w:rPr>
        <w:t>acklogs relating</w:t>
      </w:r>
      <w:r w:rsidR="00C57E2F">
        <w:rPr>
          <w:rFonts w:ascii="Arial" w:hAnsi="Arial" w:cs="Arial"/>
          <w:sz w:val="20"/>
          <w:szCs w:val="20"/>
        </w:rPr>
        <w:t xml:space="preserve"> to</w:t>
      </w:r>
      <w:r w:rsidRPr="00A262C4">
        <w:rPr>
          <w:rFonts w:ascii="Arial" w:hAnsi="Arial" w:cs="Arial"/>
          <w:sz w:val="20"/>
          <w:szCs w:val="20"/>
        </w:rPr>
        <w:t xml:space="preserve"> stormwater (flooding) hotspots and gravel roads are illustrated in </w:t>
      </w:r>
      <w:r w:rsidRPr="00A262C4">
        <w:rPr>
          <w:rFonts w:ascii="Arial" w:hAnsi="Arial" w:cs="Arial"/>
          <w:sz w:val="20"/>
          <w:szCs w:val="20"/>
        </w:rPr>
        <w:fldChar w:fldCharType="begin"/>
      </w:r>
      <w:r w:rsidRPr="00A262C4">
        <w:rPr>
          <w:rFonts w:ascii="Arial" w:hAnsi="Arial" w:cs="Arial"/>
          <w:sz w:val="20"/>
          <w:szCs w:val="20"/>
        </w:rPr>
        <w:instrText xml:space="preserve"> REF _Ref415483254 \h  \* MERGEFORMAT </w:instrText>
      </w:r>
      <w:r w:rsidRPr="00A262C4">
        <w:rPr>
          <w:rFonts w:ascii="Arial" w:hAnsi="Arial" w:cs="Arial"/>
          <w:sz w:val="20"/>
          <w:szCs w:val="20"/>
        </w:rPr>
      </w:r>
      <w:r w:rsidRPr="00A262C4">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18</w:t>
      </w:r>
      <w:r w:rsidRPr="00A262C4">
        <w:rPr>
          <w:rFonts w:ascii="Arial" w:hAnsi="Arial" w:cs="Arial"/>
          <w:sz w:val="20"/>
          <w:szCs w:val="20"/>
        </w:rPr>
        <w:fldChar w:fldCharType="end"/>
      </w:r>
      <w:r w:rsidRPr="00A262C4">
        <w:rPr>
          <w:rFonts w:ascii="Arial" w:hAnsi="Arial" w:cs="Arial"/>
          <w:sz w:val="20"/>
          <w:szCs w:val="20"/>
        </w:rPr>
        <w:t xml:space="preserve"> and </w:t>
      </w:r>
      <w:r w:rsidRPr="00A262C4">
        <w:rPr>
          <w:rFonts w:ascii="Arial" w:hAnsi="Arial" w:cs="Arial"/>
          <w:sz w:val="20"/>
          <w:szCs w:val="20"/>
        </w:rPr>
        <w:fldChar w:fldCharType="begin"/>
      </w:r>
      <w:r w:rsidRPr="00A262C4">
        <w:rPr>
          <w:rFonts w:ascii="Arial" w:hAnsi="Arial" w:cs="Arial"/>
          <w:sz w:val="20"/>
          <w:szCs w:val="20"/>
        </w:rPr>
        <w:instrText xml:space="preserve"> REF _Ref415483256 \h  \* MERGEFORMAT </w:instrText>
      </w:r>
      <w:r w:rsidRPr="00A262C4">
        <w:rPr>
          <w:rFonts w:ascii="Arial" w:hAnsi="Arial" w:cs="Arial"/>
          <w:sz w:val="20"/>
          <w:szCs w:val="20"/>
        </w:rPr>
      </w:r>
      <w:r w:rsidRPr="00A262C4">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19</w:t>
      </w:r>
      <w:r w:rsidRPr="00A262C4">
        <w:rPr>
          <w:rFonts w:ascii="Arial" w:hAnsi="Arial" w:cs="Arial"/>
          <w:sz w:val="20"/>
          <w:szCs w:val="20"/>
        </w:rPr>
        <w:fldChar w:fldCharType="end"/>
      </w:r>
      <w:r>
        <w:rPr>
          <w:rFonts w:ascii="Arial" w:hAnsi="Arial" w:cs="Arial"/>
          <w:sz w:val="20"/>
          <w:szCs w:val="20"/>
        </w:rPr>
        <w:t xml:space="preserve"> </w:t>
      </w:r>
      <w:r w:rsidRPr="00A262C4">
        <w:rPr>
          <w:rFonts w:ascii="Arial" w:hAnsi="Arial" w:cs="Arial"/>
          <w:sz w:val="20"/>
          <w:szCs w:val="20"/>
        </w:rPr>
        <w:t>respectively.</w:t>
      </w:r>
      <w:r>
        <w:rPr>
          <w:rFonts w:ascii="Arial" w:hAnsi="Arial" w:cs="Arial"/>
          <w:sz w:val="20"/>
          <w:szCs w:val="20"/>
        </w:rPr>
        <w:t xml:space="preserve"> </w:t>
      </w:r>
      <w:r w:rsidRPr="00CE2446">
        <w:rPr>
          <w:rFonts w:ascii="Arial" w:hAnsi="Arial" w:cs="Arial"/>
          <w:sz w:val="20"/>
          <w:szCs w:val="20"/>
        </w:rPr>
        <w:t>These backlog estimates are to be updated as and when new information becomes available relating to the state of the assets</w:t>
      </w:r>
      <w:r w:rsidR="00C57E2F">
        <w:rPr>
          <w:rFonts w:ascii="Arial" w:hAnsi="Arial" w:cs="Arial"/>
          <w:sz w:val="20"/>
          <w:szCs w:val="20"/>
        </w:rPr>
        <w:t>.</w:t>
      </w:r>
    </w:p>
    <w:p w:rsidR="00D14467" w:rsidRPr="00A262C4" w:rsidRDefault="00D14467" w:rsidP="00D14467">
      <w:pPr>
        <w:spacing w:line="288" w:lineRule="auto"/>
        <w:rPr>
          <w:rFonts w:ascii="Arial" w:hAnsi="Arial" w:cs="Arial"/>
          <w:sz w:val="20"/>
          <w:szCs w:val="20"/>
        </w:rPr>
      </w:pPr>
      <w:r>
        <w:rPr>
          <w:noProof/>
          <w:lang w:val="en-US"/>
        </w:rPr>
        <mc:AlternateContent>
          <mc:Choice Requires="wps">
            <w:drawing>
              <wp:anchor distT="0" distB="0" distL="114300" distR="114300" simplePos="0" relativeHeight="251706368" behindDoc="0" locked="0" layoutInCell="1" allowOverlap="1" wp14:anchorId="4F51D55A" wp14:editId="1172C553">
                <wp:simplePos x="0" y="0"/>
                <wp:positionH relativeFrom="column">
                  <wp:posOffset>88900</wp:posOffset>
                </wp:positionH>
                <wp:positionV relativeFrom="paragraph">
                  <wp:posOffset>187960</wp:posOffset>
                </wp:positionV>
                <wp:extent cx="2501265" cy="635"/>
                <wp:effectExtent l="0" t="0" r="0" b="1905"/>
                <wp:wrapNone/>
                <wp:docPr id="255" name="Text Box 255"/>
                <wp:cNvGraphicFramePr/>
                <a:graphic xmlns:a="http://schemas.openxmlformats.org/drawingml/2006/main">
                  <a:graphicData uri="http://schemas.microsoft.com/office/word/2010/wordprocessingShape">
                    <wps:wsp>
                      <wps:cNvSpPr txBox="1"/>
                      <wps:spPr>
                        <a:xfrm>
                          <a:off x="0" y="0"/>
                          <a:ext cx="2501265" cy="635"/>
                        </a:xfrm>
                        <a:prstGeom prst="rect">
                          <a:avLst/>
                        </a:prstGeom>
                        <a:solidFill>
                          <a:prstClr val="white"/>
                        </a:solidFill>
                        <a:ln>
                          <a:noFill/>
                        </a:ln>
                        <a:effectLst/>
                      </wps:spPr>
                      <wps:txbx>
                        <w:txbxContent>
                          <w:p w:rsidR="00E84F2B" w:rsidRPr="0027724D" w:rsidRDefault="00E84F2B" w:rsidP="00D14467">
                            <w:pPr>
                              <w:pStyle w:val="Caption"/>
                              <w:rPr>
                                <w:rFonts w:ascii="Arial" w:hAnsi="Arial" w:cs="Arial"/>
                                <w:b w:val="0"/>
                                <w:i/>
                                <w:noProof/>
                                <w:color w:val="auto"/>
                                <w:sz w:val="18"/>
                              </w:rPr>
                            </w:pPr>
                            <w:bookmarkStart w:id="61" w:name="_Ref415483254"/>
                            <w:bookmarkStart w:id="62" w:name="_Toc416865229"/>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18</w:t>
                            </w:r>
                            <w:r w:rsidRPr="0027724D">
                              <w:rPr>
                                <w:rFonts w:ascii="Arial" w:hAnsi="Arial" w:cs="Arial"/>
                                <w:b w:val="0"/>
                                <w:i/>
                                <w:color w:val="auto"/>
                                <w:sz w:val="18"/>
                              </w:rPr>
                              <w:fldChar w:fldCharType="end"/>
                            </w:r>
                            <w:bookmarkEnd w:id="61"/>
                            <w:r w:rsidRPr="0027724D">
                              <w:rPr>
                                <w:rFonts w:ascii="Arial" w:hAnsi="Arial" w:cs="Arial"/>
                                <w:b w:val="0"/>
                                <w:i/>
                                <w:color w:val="auto"/>
                                <w:sz w:val="18"/>
                              </w:rPr>
                              <w:t>: Stormwater/ flooding hotspots for the City of Johannesburg</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5" o:spid="_x0000_s1050" type="#_x0000_t202" style="position:absolute;margin-left:7pt;margin-top:14.8pt;width:196.9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" stroked="f">
                <v:textbox style="mso-fit-shape-to-text:t" inset="0,0,0,0">
                  <w:txbxContent>
                    <w:p w:rsidR="00E84F2B" w:rsidRPr="0027724D" w:rsidRDefault="00E84F2B" w:rsidP="00D14467">
                      <w:pPr>
                        <w:pStyle w:val="Caption"/>
                        <w:rPr>
                          <w:rFonts w:ascii="Arial" w:hAnsi="Arial" w:cs="Arial"/>
                          <w:b w:val="0"/>
                          <w:i/>
                          <w:noProof/>
                          <w:color w:val="auto"/>
                          <w:sz w:val="18"/>
                        </w:rPr>
                      </w:pPr>
                      <w:bookmarkStart w:id="104" w:name="_Ref415483254"/>
                      <w:bookmarkStart w:id="105" w:name="_Toc416865229"/>
                      <w:r w:rsidRPr="0027724D">
                        <w:rPr>
                          <w:rFonts w:ascii="Arial" w:hAnsi="Arial" w:cs="Arial"/>
                          <w:b w:val="0"/>
                          <w:i/>
                          <w:color w:val="auto"/>
                          <w:sz w:val="18"/>
                        </w:rPr>
                        <w:t xml:space="preserve">Figure </w:t>
                      </w:r>
                      <w:r w:rsidRPr="0027724D">
                        <w:rPr>
                          <w:rFonts w:ascii="Arial" w:hAnsi="Arial" w:cs="Arial"/>
                          <w:b w:val="0"/>
                          <w:i/>
                          <w:color w:val="auto"/>
                          <w:sz w:val="18"/>
                        </w:rPr>
                        <w:fldChar w:fldCharType="begin"/>
                      </w:r>
                      <w:r w:rsidRPr="0027724D">
                        <w:rPr>
                          <w:rFonts w:ascii="Arial" w:hAnsi="Arial" w:cs="Arial"/>
                          <w:b w:val="0"/>
                          <w:i/>
                          <w:color w:val="auto"/>
                          <w:sz w:val="18"/>
                        </w:rPr>
                        <w:instrText xml:space="preserve"> SEQ Figure \* ARABIC </w:instrText>
                      </w:r>
                      <w:r w:rsidRPr="0027724D">
                        <w:rPr>
                          <w:rFonts w:ascii="Arial" w:hAnsi="Arial" w:cs="Arial"/>
                          <w:b w:val="0"/>
                          <w:i/>
                          <w:color w:val="auto"/>
                          <w:sz w:val="18"/>
                        </w:rPr>
                        <w:fldChar w:fldCharType="separate"/>
                      </w:r>
                      <w:r>
                        <w:rPr>
                          <w:rFonts w:ascii="Arial" w:hAnsi="Arial" w:cs="Arial"/>
                          <w:b w:val="0"/>
                          <w:i/>
                          <w:noProof/>
                          <w:color w:val="auto"/>
                          <w:sz w:val="18"/>
                        </w:rPr>
                        <w:t>18</w:t>
                      </w:r>
                      <w:r w:rsidRPr="0027724D">
                        <w:rPr>
                          <w:rFonts w:ascii="Arial" w:hAnsi="Arial" w:cs="Arial"/>
                          <w:b w:val="0"/>
                          <w:i/>
                          <w:color w:val="auto"/>
                          <w:sz w:val="18"/>
                        </w:rPr>
                        <w:fldChar w:fldCharType="end"/>
                      </w:r>
                      <w:bookmarkEnd w:id="104"/>
                      <w:r w:rsidRPr="0027724D">
                        <w:rPr>
                          <w:rFonts w:ascii="Arial" w:hAnsi="Arial" w:cs="Arial"/>
                          <w:b w:val="0"/>
                          <w:i/>
                          <w:color w:val="auto"/>
                          <w:sz w:val="18"/>
                        </w:rPr>
                        <w:t>: Stormwater/ flooding hotspots for the City of Johannesburg</w:t>
                      </w:r>
                      <w:bookmarkEnd w:id="105"/>
                    </w:p>
                  </w:txbxContent>
                </v:textbox>
              </v:shape>
            </w:pict>
          </mc:Fallback>
        </mc:AlternateContent>
      </w:r>
    </w:p>
    <w:p w:rsidR="00D14467" w:rsidRPr="00CE2446" w:rsidRDefault="003C3F80" w:rsidP="00D14467">
      <w:pPr>
        <w:spacing w:line="288" w:lineRule="auto"/>
        <w:rPr>
          <w:rFonts w:ascii="Arial" w:hAnsi="Arial" w:cs="Arial"/>
          <w:sz w:val="20"/>
          <w:szCs w:val="20"/>
        </w:rPr>
      </w:pPr>
      <w:r>
        <w:rPr>
          <w:noProof/>
          <w:lang w:val="en-US"/>
        </w:rPr>
        <mc:AlternateContent>
          <mc:Choice Requires="wps">
            <w:drawing>
              <wp:anchor distT="0" distB="0" distL="114300" distR="114300" simplePos="0" relativeHeight="251707392" behindDoc="0" locked="0" layoutInCell="1" allowOverlap="1" wp14:anchorId="7B08BCA4" wp14:editId="1939E853">
                <wp:simplePos x="0" y="0"/>
                <wp:positionH relativeFrom="column">
                  <wp:posOffset>2911475</wp:posOffset>
                </wp:positionH>
                <wp:positionV relativeFrom="paragraph">
                  <wp:posOffset>73660</wp:posOffset>
                </wp:positionV>
                <wp:extent cx="2501265" cy="246380"/>
                <wp:effectExtent l="0" t="0" r="0" b="1270"/>
                <wp:wrapNone/>
                <wp:docPr id="145408" name="Text Box 145408"/>
                <wp:cNvGraphicFramePr/>
                <a:graphic xmlns:a="http://schemas.openxmlformats.org/drawingml/2006/main">
                  <a:graphicData uri="http://schemas.microsoft.com/office/word/2010/wordprocessingShape">
                    <wps:wsp>
                      <wps:cNvSpPr txBox="1"/>
                      <wps:spPr>
                        <a:xfrm>
                          <a:off x="0" y="0"/>
                          <a:ext cx="2501265" cy="246380"/>
                        </a:xfrm>
                        <a:prstGeom prst="rect">
                          <a:avLst/>
                        </a:prstGeom>
                        <a:solidFill>
                          <a:prstClr val="white"/>
                        </a:solidFill>
                        <a:ln>
                          <a:noFill/>
                        </a:ln>
                        <a:effectLst/>
                      </wps:spPr>
                      <wps:txbx>
                        <w:txbxContent>
                          <w:p w:rsidR="00E84F2B" w:rsidRPr="00A262C4" w:rsidRDefault="00E84F2B" w:rsidP="00D14467">
                            <w:pPr>
                              <w:rPr>
                                <w:rFonts w:ascii="Arial" w:hAnsi="Arial" w:cs="Arial"/>
                                <w:i/>
                                <w:sz w:val="18"/>
                                <w:szCs w:val="18"/>
                              </w:rPr>
                            </w:pPr>
                            <w:bookmarkStart w:id="63" w:name="_Ref415483256"/>
                            <w:bookmarkStart w:id="64" w:name="_Toc416865230"/>
                            <w:r w:rsidRPr="00A262C4">
                              <w:rPr>
                                <w:rFonts w:ascii="Arial" w:hAnsi="Arial" w:cs="Arial"/>
                                <w:i/>
                                <w:sz w:val="18"/>
                                <w:szCs w:val="18"/>
                              </w:rPr>
                              <w:t xml:space="preserve">Figure </w:t>
                            </w:r>
                            <w:r w:rsidRPr="00A262C4">
                              <w:rPr>
                                <w:rFonts w:ascii="Arial" w:hAnsi="Arial" w:cs="Arial"/>
                                <w:i/>
                                <w:sz w:val="18"/>
                                <w:szCs w:val="18"/>
                              </w:rPr>
                              <w:fldChar w:fldCharType="begin"/>
                            </w:r>
                            <w:r w:rsidRPr="00A262C4">
                              <w:rPr>
                                <w:rFonts w:ascii="Arial" w:hAnsi="Arial" w:cs="Arial"/>
                                <w:i/>
                                <w:sz w:val="18"/>
                                <w:szCs w:val="18"/>
                              </w:rPr>
                              <w:instrText xml:space="preserve"> SEQ Figure \* ARABIC </w:instrText>
                            </w:r>
                            <w:r w:rsidRPr="00A262C4">
                              <w:rPr>
                                <w:rFonts w:ascii="Arial" w:hAnsi="Arial" w:cs="Arial"/>
                                <w:i/>
                                <w:sz w:val="18"/>
                                <w:szCs w:val="18"/>
                              </w:rPr>
                              <w:fldChar w:fldCharType="separate"/>
                            </w:r>
                            <w:r>
                              <w:rPr>
                                <w:rFonts w:ascii="Arial" w:hAnsi="Arial" w:cs="Arial"/>
                                <w:i/>
                                <w:noProof/>
                                <w:sz w:val="18"/>
                                <w:szCs w:val="18"/>
                              </w:rPr>
                              <w:t>19</w:t>
                            </w:r>
                            <w:r w:rsidRPr="00A262C4">
                              <w:rPr>
                                <w:rFonts w:ascii="Arial" w:hAnsi="Arial" w:cs="Arial"/>
                                <w:i/>
                                <w:sz w:val="18"/>
                                <w:szCs w:val="18"/>
                              </w:rPr>
                              <w:fldChar w:fldCharType="end"/>
                            </w:r>
                            <w:bookmarkEnd w:id="63"/>
                            <w:r w:rsidRPr="00A262C4">
                              <w:rPr>
                                <w:rFonts w:ascii="Arial" w:hAnsi="Arial" w:cs="Arial"/>
                                <w:i/>
                                <w:sz w:val="18"/>
                                <w:szCs w:val="18"/>
                              </w:rPr>
                              <w:t>: Gravel road programme areas</w:t>
                            </w:r>
                            <w:bookmarkEnd w:id="64"/>
                          </w:p>
                          <w:p w:rsidR="00E84F2B" w:rsidRPr="00A262C4" w:rsidRDefault="00E84F2B" w:rsidP="00D14467">
                            <w:pPr>
                              <w:pStyle w:val="Caption"/>
                              <w:rPr>
                                <w:rFonts w:ascii="Arial" w:hAnsi="Arial" w:cs="Arial"/>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408" o:spid="_x0000_s1051" type="#_x0000_t202" style="position:absolute;margin-left:229.25pt;margin-top:5.8pt;width:196.95pt;height:19.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" stroked="f">
                <v:textbox inset="0,0,0,0">
                  <w:txbxContent>
                    <w:p w:rsidR="00E84F2B" w:rsidRPr="00A262C4" w:rsidRDefault="00E84F2B" w:rsidP="00D14467">
                      <w:pPr>
                        <w:rPr>
                          <w:rFonts w:ascii="Arial" w:hAnsi="Arial" w:cs="Arial"/>
                          <w:i/>
                          <w:sz w:val="18"/>
                          <w:szCs w:val="18"/>
                        </w:rPr>
                      </w:pPr>
                      <w:bookmarkStart w:id="108" w:name="_Ref415483256"/>
                      <w:bookmarkStart w:id="109" w:name="_Toc416865230"/>
                      <w:r w:rsidRPr="00A262C4">
                        <w:rPr>
                          <w:rFonts w:ascii="Arial" w:hAnsi="Arial" w:cs="Arial"/>
                          <w:i/>
                          <w:sz w:val="18"/>
                          <w:szCs w:val="18"/>
                        </w:rPr>
                        <w:t xml:space="preserve">Figure </w:t>
                      </w:r>
                      <w:r w:rsidRPr="00A262C4">
                        <w:rPr>
                          <w:rFonts w:ascii="Arial" w:hAnsi="Arial" w:cs="Arial"/>
                          <w:i/>
                          <w:sz w:val="18"/>
                          <w:szCs w:val="18"/>
                        </w:rPr>
                        <w:fldChar w:fldCharType="begin"/>
                      </w:r>
                      <w:r w:rsidRPr="00A262C4">
                        <w:rPr>
                          <w:rFonts w:ascii="Arial" w:hAnsi="Arial" w:cs="Arial"/>
                          <w:i/>
                          <w:sz w:val="18"/>
                          <w:szCs w:val="18"/>
                        </w:rPr>
                        <w:instrText xml:space="preserve"> SEQ Figure \* ARABIC </w:instrText>
                      </w:r>
                      <w:r w:rsidRPr="00A262C4">
                        <w:rPr>
                          <w:rFonts w:ascii="Arial" w:hAnsi="Arial" w:cs="Arial"/>
                          <w:i/>
                          <w:sz w:val="18"/>
                          <w:szCs w:val="18"/>
                        </w:rPr>
                        <w:fldChar w:fldCharType="separate"/>
                      </w:r>
                      <w:r>
                        <w:rPr>
                          <w:rFonts w:ascii="Arial" w:hAnsi="Arial" w:cs="Arial"/>
                          <w:i/>
                          <w:noProof/>
                          <w:sz w:val="18"/>
                          <w:szCs w:val="18"/>
                        </w:rPr>
                        <w:t>19</w:t>
                      </w:r>
                      <w:r w:rsidRPr="00A262C4">
                        <w:rPr>
                          <w:rFonts w:ascii="Arial" w:hAnsi="Arial" w:cs="Arial"/>
                          <w:i/>
                          <w:sz w:val="18"/>
                          <w:szCs w:val="18"/>
                        </w:rPr>
                        <w:fldChar w:fldCharType="end"/>
                      </w:r>
                      <w:bookmarkEnd w:id="108"/>
                      <w:r w:rsidRPr="00A262C4">
                        <w:rPr>
                          <w:rFonts w:ascii="Arial" w:hAnsi="Arial" w:cs="Arial"/>
                          <w:i/>
                          <w:sz w:val="18"/>
                          <w:szCs w:val="18"/>
                        </w:rPr>
                        <w:t>: Gravel road programme areas</w:t>
                      </w:r>
                      <w:bookmarkEnd w:id="109"/>
                    </w:p>
                    <w:p w:rsidR="00E84F2B" w:rsidRPr="00A262C4" w:rsidRDefault="00E84F2B" w:rsidP="00D14467">
                      <w:pPr>
                        <w:pStyle w:val="Caption"/>
                        <w:rPr>
                          <w:rFonts w:ascii="Arial" w:hAnsi="Arial" w:cs="Arial"/>
                          <w:i/>
                          <w:noProof/>
                        </w:rPr>
                      </w:pPr>
                    </w:p>
                  </w:txbxContent>
                </v:textbox>
              </v:shape>
            </w:pict>
          </mc:Fallback>
        </mc:AlternateContent>
      </w:r>
    </w:p>
    <w:p w:rsidR="00D14467" w:rsidRPr="00CE2446" w:rsidRDefault="00D14467" w:rsidP="00D14467">
      <w:pPr>
        <w:spacing w:line="288" w:lineRule="auto"/>
        <w:rPr>
          <w:rFonts w:ascii="Arial" w:hAnsi="Arial" w:cs="Arial"/>
          <w:sz w:val="20"/>
          <w:szCs w:val="20"/>
        </w:rPr>
      </w:pPr>
      <w:r w:rsidRPr="00CE2446">
        <w:rPr>
          <w:rFonts w:ascii="Arial" w:hAnsi="Arial" w:cs="Arial"/>
          <w:noProof/>
          <w:sz w:val="20"/>
          <w:szCs w:val="20"/>
          <w:lang w:val="en-US"/>
        </w:rPr>
        <w:drawing>
          <wp:inline distT="0" distB="0" distL="0" distR="0" wp14:anchorId="5D927EA9" wp14:editId="5811F04F">
            <wp:extent cx="2682000" cy="3787200"/>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l roa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82000" cy="3787200"/>
                    </a:xfrm>
                    <a:prstGeom prst="rect">
                      <a:avLst/>
                    </a:prstGeom>
                  </pic:spPr>
                </pic:pic>
              </a:graphicData>
            </a:graphic>
          </wp:inline>
        </w:drawing>
      </w:r>
      <w:r w:rsidRPr="00CE2446">
        <w:rPr>
          <w:rFonts w:ascii="Arial" w:hAnsi="Arial" w:cs="Arial"/>
          <w:noProof/>
          <w:sz w:val="20"/>
          <w:szCs w:val="20"/>
          <w:lang w:val="en-US"/>
        </w:rPr>
        <w:drawing>
          <wp:anchor distT="0" distB="0" distL="114300" distR="114300" simplePos="0" relativeHeight="251671552" behindDoc="1" locked="0" layoutInCell="1" allowOverlap="1" wp14:anchorId="433CFB83" wp14:editId="1589B140">
            <wp:simplePos x="0" y="0"/>
            <wp:positionH relativeFrom="column">
              <wp:posOffset>0</wp:posOffset>
            </wp:positionH>
            <wp:positionV relativeFrom="paragraph">
              <wp:posOffset>3810</wp:posOffset>
            </wp:positionV>
            <wp:extent cx="2681605" cy="3787140"/>
            <wp:effectExtent l="0" t="0" r="4445" b="3810"/>
            <wp:wrapTight wrapText="bothSides">
              <wp:wrapPolygon edited="0">
                <wp:start x="0" y="0"/>
                <wp:lineTo x="0" y="21513"/>
                <wp:lineTo x="21482" y="21513"/>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_plan_2012 - Gautrain Rail and Station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81605" cy="3787140"/>
                    </a:xfrm>
                    <a:prstGeom prst="rect">
                      <a:avLst/>
                    </a:prstGeom>
                  </pic:spPr>
                </pic:pic>
              </a:graphicData>
            </a:graphic>
            <wp14:sizeRelH relativeFrom="page">
              <wp14:pctWidth>0</wp14:pctWidth>
            </wp14:sizeRelH>
            <wp14:sizeRelV relativeFrom="page">
              <wp14:pctHeight>0</wp14:pctHeight>
            </wp14:sizeRelV>
          </wp:anchor>
        </w:drawing>
      </w:r>
    </w:p>
    <w:p w:rsidR="00D14467" w:rsidRPr="00CE2446" w:rsidRDefault="00D14467" w:rsidP="004E75B1">
      <w:pPr>
        <w:pStyle w:val="Heading2"/>
      </w:pPr>
      <w:bookmarkStart w:id="65" w:name="_Toc416852592"/>
      <w:r w:rsidRPr="00CE2446">
        <w:t>Waste Management</w:t>
      </w:r>
      <w:bookmarkEnd w:id="65"/>
    </w:p>
    <w:p w:rsidR="00592727" w:rsidRDefault="00D14467" w:rsidP="0046010F">
      <w:pPr>
        <w:spacing w:line="288" w:lineRule="auto"/>
        <w:jc w:val="both"/>
        <w:rPr>
          <w:rFonts w:ascii="Arial" w:hAnsi="Arial" w:cs="Arial"/>
          <w:sz w:val="20"/>
          <w:szCs w:val="20"/>
        </w:rPr>
      </w:pPr>
      <w:r w:rsidRPr="00CE2446">
        <w:rPr>
          <w:rFonts w:ascii="Arial" w:hAnsi="Arial" w:cs="Arial"/>
          <w:sz w:val="20"/>
          <w:szCs w:val="20"/>
        </w:rPr>
        <w:t xml:space="preserve">Waste </w:t>
      </w:r>
      <w:r>
        <w:rPr>
          <w:rFonts w:ascii="Arial" w:hAnsi="Arial" w:cs="Arial"/>
          <w:sz w:val="20"/>
          <w:szCs w:val="20"/>
        </w:rPr>
        <w:t>m</w:t>
      </w:r>
      <w:r w:rsidRPr="00CE2446">
        <w:rPr>
          <w:rFonts w:ascii="Arial" w:hAnsi="Arial" w:cs="Arial"/>
          <w:sz w:val="20"/>
          <w:szCs w:val="20"/>
        </w:rPr>
        <w:t xml:space="preserve">anagement </w:t>
      </w:r>
      <w:r>
        <w:rPr>
          <w:rFonts w:ascii="Arial" w:hAnsi="Arial" w:cs="Arial"/>
          <w:sz w:val="20"/>
          <w:szCs w:val="20"/>
        </w:rPr>
        <w:t>within</w:t>
      </w:r>
      <w:r w:rsidRPr="00CE2446">
        <w:rPr>
          <w:rFonts w:ascii="Arial" w:hAnsi="Arial" w:cs="Arial"/>
          <w:sz w:val="20"/>
          <w:szCs w:val="20"/>
        </w:rPr>
        <w:t xml:space="preserve"> </w:t>
      </w:r>
      <w:r w:rsidRPr="00905074">
        <w:rPr>
          <w:rFonts w:ascii="Arial" w:hAnsi="Arial" w:cs="Arial"/>
          <w:sz w:val="20"/>
          <w:szCs w:val="20"/>
        </w:rPr>
        <w:t>the City is the responsibility of the municipal owned entity PIKITUP. PIKITUP’s assets include four operational landfill sites (</w:t>
      </w:r>
      <w:r w:rsidR="00E750DB">
        <w:rPr>
          <w:rFonts w:ascii="Arial" w:hAnsi="Arial" w:cs="Arial"/>
          <w:sz w:val="20"/>
          <w:szCs w:val="20"/>
        </w:rPr>
        <w:t xml:space="preserve">see </w:t>
      </w:r>
      <w:r w:rsidR="00E750DB">
        <w:rPr>
          <w:rFonts w:ascii="Arial" w:hAnsi="Arial" w:cs="Arial"/>
          <w:sz w:val="20"/>
          <w:szCs w:val="20"/>
        </w:rPr>
        <w:fldChar w:fldCharType="begin"/>
      </w:r>
      <w:r w:rsidR="00E750DB">
        <w:rPr>
          <w:rFonts w:ascii="Arial" w:hAnsi="Arial" w:cs="Arial"/>
          <w:sz w:val="20"/>
          <w:szCs w:val="20"/>
        </w:rPr>
        <w:instrText xml:space="preserve"> REF _Ref416708601 \h </w:instrText>
      </w:r>
      <w:r w:rsidR="00E750DB">
        <w:rPr>
          <w:rFonts w:ascii="Arial" w:hAnsi="Arial" w:cs="Arial"/>
          <w:sz w:val="20"/>
          <w:szCs w:val="20"/>
        </w:rPr>
      </w:r>
      <w:r w:rsidR="00E750DB">
        <w:rPr>
          <w:rFonts w:ascii="Arial" w:hAnsi="Arial" w:cs="Arial"/>
          <w:sz w:val="20"/>
          <w:szCs w:val="20"/>
        </w:rPr>
        <w:fldChar w:fldCharType="separate"/>
      </w:r>
      <w:r w:rsidR="00C16CE4" w:rsidRPr="00D827D7">
        <w:rPr>
          <w:sz w:val="18"/>
          <w:szCs w:val="18"/>
        </w:rPr>
        <w:t xml:space="preserve">Table </w:t>
      </w:r>
      <w:r w:rsidR="00C16CE4">
        <w:rPr>
          <w:noProof/>
          <w:sz w:val="18"/>
          <w:szCs w:val="18"/>
        </w:rPr>
        <w:t>8</w:t>
      </w:r>
      <w:r w:rsidR="00E750DB">
        <w:rPr>
          <w:rFonts w:ascii="Arial" w:hAnsi="Arial" w:cs="Arial"/>
          <w:sz w:val="20"/>
          <w:szCs w:val="20"/>
        </w:rPr>
        <w:fldChar w:fldCharType="end"/>
      </w:r>
      <w:r w:rsidRPr="00576D4F">
        <w:rPr>
          <w:rFonts w:ascii="Arial" w:hAnsi="Arial" w:cs="Arial"/>
          <w:sz w:val="20"/>
          <w:szCs w:val="20"/>
        </w:rPr>
        <w:t xml:space="preserve">),  </w:t>
      </w:r>
      <w:r w:rsidRPr="00905074">
        <w:rPr>
          <w:rFonts w:ascii="Arial" w:hAnsi="Arial" w:cs="Arial"/>
          <w:sz w:val="20"/>
          <w:szCs w:val="20"/>
        </w:rPr>
        <w:t>depot’s which provide refuse collection and disposal facilities (see</w:t>
      </w:r>
      <w:r w:rsidR="00C57E2F">
        <w:rPr>
          <w:rFonts w:ascii="Arial" w:hAnsi="Arial" w:cs="Arial"/>
          <w:sz w:val="20"/>
          <w:szCs w:val="20"/>
        </w:rPr>
        <w:t xml:space="preserve"> </w:t>
      </w:r>
      <w:r w:rsidR="00D625E1" w:rsidRPr="00D625E1">
        <w:rPr>
          <w:rFonts w:ascii="Arial" w:hAnsi="Arial" w:cs="Arial"/>
          <w:sz w:val="20"/>
          <w:szCs w:val="20"/>
        </w:rPr>
        <w:fldChar w:fldCharType="begin"/>
      </w:r>
      <w:r w:rsidR="00D625E1" w:rsidRPr="00D625E1">
        <w:rPr>
          <w:rFonts w:ascii="Arial" w:hAnsi="Arial" w:cs="Arial"/>
          <w:sz w:val="20"/>
          <w:szCs w:val="20"/>
        </w:rPr>
        <w:instrText xml:space="preserve"> REF _Ref416709027 \h  \* MERGEFORMAT </w:instrText>
      </w:r>
      <w:r w:rsidR="00D625E1" w:rsidRPr="00D625E1">
        <w:rPr>
          <w:rFonts w:ascii="Arial" w:hAnsi="Arial" w:cs="Arial"/>
          <w:sz w:val="20"/>
          <w:szCs w:val="20"/>
        </w:rPr>
      </w:r>
      <w:r w:rsidR="00D625E1" w:rsidRPr="00D625E1">
        <w:rPr>
          <w:rFonts w:ascii="Arial" w:hAnsi="Arial" w:cs="Arial"/>
          <w:sz w:val="20"/>
          <w:szCs w:val="20"/>
        </w:rPr>
        <w:fldChar w:fldCharType="separate"/>
      </w:r>
      <w:r w:rsidR="00C16CE4" w:rsidRPr="00C16CE4">
        <w:rPr>
          <w:sz w:val="18"/>
        </w:rPr>
        <w:t xml:space="preserve">Table </w:t>
      </w:r>
      <w:r w:rsidR="00C16CE4" w:rsidRPr="00C16CE4">
        <w:rPr>
          <w:noProof/>
          <w:sz w:val="18"/>
        </w:rPr>
        <w:t>9</w:t>
      </w:r>
      <w:r w:rsidR="00D625E1" w:rsidRPr="00D625E1">
        <w:rPr>
          <w:rFonts w:ascii="Arial" w:hAnsi="Arial" w:cs="Arial"/>
          <w:sz w:val="20"/>
          <w:szCs w:val="20"/>
        </w:rPr>
        <w:fldChar w:fldCharType="end"/>
      </w:r>
      <w:r w:rsidRPr="00905074">
        <w:rPr>
          <w:rFonts w:ascii="Arial" w:hAnsi="Arial" w:cs="Arial"/>
          <w:sz w:val="20"/>
          <w:szCs w:val="20"/>
        </w:rPr>
        <w:t>), 42 garden refuse transfer sites and a composting site at Panorama and a variety of vehicles to transport the refuse. In addition, there</w:t>
      </w:r>
      <w:r>
        <w:rPr>
          <w:rFonts w:ascii="Arial" w:hAnsi="Arial" w:cs="Arial"/>
          <w:sz w:val="20"/>
          <w:szCs w:val="20"/>
        </w:rPr>
        <w:t xml:space="preserve"> is a</w:t>
      </w:r>
      <w:r w:rsidRPr="00CE2446">
        <w:rPr>
          <w:rFonts w:ascii="Arial" w:hAnsi="Arial" w:cs="Arial"/>
          <w:sz w:val="20"/>
          <w:szCs w:val="20"/>
        </w:rPr>
        <w:t xml:space="preserve"> plant and equipment associated with the waste management business. </w:t>
      </w:r>
      <w:r w:rsidR="004E75B1">
        <w:rPr>
          <w:rFonts w:ascii="Arial" w:hAnsi="Arial" w:cs="Arial"/>
          <w:sz w:val="20"/>
          <w:szCs w:val="20"/>
        </w:rPr>
        <w:t xml:space="preserve">Some of </w:t>
      </w:r>
      <w:r w:rsidRPr="00CE2446">
        <w:rPr>
          <w:rFonts w:ascii="Arial" w:hAnsi="Arial" w:cs="Arial"/>
          <w:sz w:val="20"/>
          <w:szCs w:val="20"/>
        </w:rPr>
        <w:t>PIKITUP’s capital budget goes to the upgrading expansion of its fixed assets and the purchase of movable assets</w:t>
      </w:r>
      <w:r>
        <w:rPr>
          <w:rFonts w:ascii="Arial" w:hAnsi="Arial" w:cs="Arial"/>
          <w:sz w:val="20"/>
          <w:szCs w:val="20"/>
        </w:rPr>
        <w:t>.</w:t>
      </w:r>
    </w:p>
    <w:p w:rsidR="00592727" w:rsidRDefault="00592727" w:rsidP="00592727">
      <w:r>
        <w:br w:type="page"/>
      </w:r>
    </w:p>
    <w:p w:rsidR="00D14467" w:rsidRDefault="00D14467" w:rsidP="0046010F">
      <w:pPr>
        <w:spacing w:line="288" w:lineRule="auto"/>
        <w:jc w:val="both"/>
        <w:rPr>
          <w:rFonts w:ascii="Arial" w:hAnsi="Arial" w:cs="Arial"/>
          <w:sz w:val="20"/>
          <w:szCs w:val="20"/>
        </w:rPr>
      </w:pPr>
    </w:p>
    <w:p w:rsidR="004E75B1" w:rsidRDefault="00592727" w:rsidP="00D14467">
      <w:pPr>
        <w:spacing w:line="288" w:lineRule="auto"/>
        <w:rPr>
          <w:rFonts w:ascii="Arial" w:hAnsi="Arial" w:cs="Arial"/>
          <w:sz w:val="20"/>
          <w:szCs w:val="20"/>
        </w:rPr>
      </w:pPr>
      <w:r w:rsidRPr="00592727">
        <w:rPr>
          <w:b/>
          <w:noProof/>
          <w:lang w:val="en-US"/>
        </w:rPr>
        <mc:AlternateContent>
          <mc:Choice Requires="wps">
            <w:drawing>
              <wp:anchor distT="0" distB="0" distL="114300" distR="114300" simplePos="0" relativeHeight="251739136" behindDoc="0" locked="0" layoutInCell="1" allowOverlap="1" wp14:anchorId="37A75C74" wp14:editId="2A92AB0E">
                <wp:simplePos x="0" y="0"/>
                <wp:positionH relativeFrom="column">
                  <wp:posOffset>-52705</wp:posOffset>
                </wp:positionH>
                <wp:positionV relativeFrom="paragraph">
                  <wp:posOffset>0</wp:posOffset>
                </wp:positionV>
                <wp:extent cx="5695950" cy="228600"/>
                <wp:effectExtent l="0" t="0" r="0" b="0"/>
                <wp:wrapNone/>
                <wp:docPr id="28679" name="Text Box 28679"/>
                <wp:cNvGraphicFramePr/>
                <a:graphic xmlns:a="http://schemas.openxmlformats.org/drawingml/2006/main">
                  <a:graphicData uri="http://schemas.microsoft.com/office/word/2010/wordprocessingShape">
                    <wps:wsp>
                      <wps:cNvSpPr txBox="1"/>
                      <wps:spPr>
                        <a:xfrm>
                          <a:off x="0" y="0"/>
                          <a:ext cx="5695950" cy="228600"/>
                        </a:xfrm>
                        <a:prstGeom prst="rect">
                          <a:avLst/>
                        </a:prstGeom>
                        <a:solidFill>
                          <a:prstClr val="white"/>
                        </a:solidFill>
                        <a:ln>
                          <a:noFill/>
                        </a:ln>
                        <a:effectLst/>
                      </wps:spPr>
                      <wps:txbx>
                        <w:txbxContent>
                          <w:p w:rsidR="00E84F2B" w:rsidRPr="00D827D7" w:rsidRDefault="00E84F2B" w:rsidP="00576D4F">
                            <w:pPr>
                              <w:rPr>
                                <w:rFonts w:ascii="Arial" w:hAnsi="Arial" w:cs="Arial"/>
                                <w:i/>
                                <w:sz w:val="18"/>
                                <w:szCs w:val="18"/>
                              </w:rPr>
                            </w:pPr>
                            <w:bookmarkStart w:id="66" w:name="_Ref416708601"/>
                            <w:bookmarkStart w:id="67" w:name="_Toc416865277"/>
                            <w:r w:rsidRPr="00D827D7">
                              <w:rPr>
                                <w:sz w:val="18"/>
                                <w:szCs w:val="18"/>
                              </w:rPr>
                              <w:t xml:space="preserve">Table </w:t>
                            </w:r>
                            <w:r w:rsidRPr="00D827D7">
                              <w:rPr>
                                <w:sz w:val="18"/>
                                <w:szCs w:val="18"/>
                              </w:rPr>
                              <w:fldChar w:fldCharType="begin"/>
                            </w:r>
                            <w:r w:rsidRPr="00D827D7">
                              <w:rPr>
                                <w:sz w:val="18"/>
                                <w:szCs w:val="18"/>
                              </w:rPr>
                              <w:instrText xml:space="preserve"> SEQ Table \* ARABIC </w:instrText>
                            </w:r>
                            <w:r w:rsidRPr="00D827D7">
                              <w:rPr>
                                <w:sz w:val="18"/>
                                <w:szCs w:val="18"/>
                              </w:rPr>
                              <w:fldChar w:fldCharType="separate"/>
                            </w:r>
                            <w:r>
                              <w:rPr>
                                <w:noProof/>
                                <w:sz w:val="18"/>
                                <w:szCs w:val="18"/>
                              </w:rPr>
                              <w:t>8</w:t>
                            </w:r>
                            <w:r w:rsidRPr="00D827D7">
                              <w:rPr>
                                <w:sz w:val="18"/>
                                <w:szCs w:val="18"/>
                              </w:rPr>
                              <w:fldChar w:fldCharType="end"/>
                            </w:r>
                            <w:bookmarkEnd w:id="66"/>
                            <w:r w:rsidRPr="00D827D7">
                              <w:rPr>
                                <w:sz w:val="18"/>
                                <w:szCs w:val="18"/>
                              </w:rPr>
                              <w:t xml:space="preserve">: </w:t>
                            </w:r>
                            <w:r w:rsidRPr="00D827D7">
                              <w:rPr>
                                <w:rFonts w:ascii="Arial" w:hAnsi="Arial" w:cs="Arial"/>
                                <w:i/>
                                <w:sz w:val="18"/>
                                <w:szCs w:val="18"/>
                              </w:rPr>
                              <w:t>City of Johannesburg Land</w:t>
                            </w:r>
                            <w:r>
                              <w:rPr>
                                <w:rFonts w:ascii="Arial" w:hAnsi="Arial" w:cs="Arial"/>
                                <w:i/>
                                <w:sz w:val="18"/>
                                <w:szCs w:val="18"/>
                              </w:rPr>
                              <w:t>fill which fall under PIKITUP</w:t>
                            </w:r>
                            <w:bookmarkEnd w:id="67"/>
                          </w:p>
                          <w:p w:rsidR="00E84F2B" w:rsidRPr="00D827D7" w:rsidRDefault="00E84F2B" w:rsidP="00576D4F">
                            <w:pPr>
                              <w:pStyle w:val="Caption"/>
                              <w:rPr>
                                <w:rFonts w:asciiTheme="majorHAnsi" w:eastAsiaTheme="majorEastAsia" w:hAnsiTheme="majorHAnsi" w:cstheme="majorBidi"/>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79" o:spid="_x0000_s1052" type="#_x0000_t202" style="position:absolute;margin-left:-4.15pt;margin-top:0;width:448.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" stroked="f">
                <v:textbox inset="0,0,0,0">
                  <w:txbxContent>
                    <w:p w:rsidR="00E84F2B" w:rsidRPr="00D827D7" w:rsidRDefault="00E84F2B" w:rsidP="00576D4F">
                      <w:pPr>
                        <w:rPr>
                          <w:rFonts w:ascii="Arial" w:hAnsi="Arial" w:cs="Arial"/>
                          <w:i/>
                          <w:sz w:val="18"/>
                          <w:szCs w:val="18"/>
                        </w:rPr>
                      </w:pPr>
                      <w:bookmarkStart w:id="113" w:name="_Ref416708601"/>
                      <w:bookmarkStart w:id="114" w:name="_Toc416865277"/>
                      <w:r w:rsidRPr="00D827D7">
                        <w:rPr>
                          <w:sz w:val="18"/>
                          <w:szCs w:val="18"/>
                        </w:rPr>
                        <w:t xml:space="preserve">Table </w:t>
                      </w:r>
                      <w:r w:rsidRPr="00D827D7">
                        <w:rPr>
                          <w:sz w:val="18"/>
                          <w:szCs w:val="18"/>
                        </w:rPr>
                        <w:fldChar w:fldCharType="begin"/>
                      </w:r>
                      <w:r w:rsidRPr="00D827D7">
                        <w:rPr>
                          <w:sz w:val="18"/>
                          <w:szCs w:val="18"/>
                        </w:rPr>
                        <w:instrText xml:space="preserve"> SEQ Table \* ARABIC </w:instrText>
                      </w:r>
                      <w:r w:rsidRPr="00D827D7">
                        <w:rPr>
                          <w:sz w:val="18"/>
                          <w:szCs w:val="18"/>
                        </w:rPr>
                        <w:fldChar w:fldCharType="separate"/>
                      </w:r>
                      <w:r>
                        <w:rPr>
                          <w:noProof/>
                          <w:sz w:val="18"/>
                          <w:szCs w:val="18"/>
                        </w:rPr>
                        <w:t>8</w:t>
                      </w:r>
                      <w:r w:rsidRPr="00D827D7">
                        <w:rPr>
                          <w:sz w:val="18"/>
                          <w:szCs w:val="18"/>
                        </w:rPr>
                        <w:fldChar w:fldCharType="end"/>
                      </w:r>
                      <w:bookmarkEnd w:id="113"/>
                      <w:r w:rsidRPr="00D827D7">
                        <w:rPr>
                          <w:sz w:val="18"/>
                          <w:szCs w:val="18"/>
                        </w:rPr>
                        <w:t xml:space="preserve">: </w:t>
                      </w:r>
                      <w:r w:rsidRPr="00D827D7">
                        <w:rPr>
                          <w:rFonts w:ascii="Arial" w:hAnsi="Arial" w:cs="Arial"/>
                          <w:i/>
                          <w:sz w:val="18"/>
                          <w:szCs w:val="18"/>
                        </w:rPr>
                        <w:t>City of Johannesburg Land</w:t>
                      </w:r>
                      <w:r>
                        <w:rPr>
                          <w:rFonts w:ascii="Arial" w:hAnsi="Arial" w:cs="Arial"/>
                          <w:i/>
                          <w:sz w:val="18"/>
                          <w:szCs w:val="18"/>
                        </w:rPr>
                        <w:t>fill which fall under PIKITUP</w:t>
                      </w:r>
                      <w:bookmarkEnd w:id="114"/>
                    </w:p>
                    <w:p w:rsidR="00E84F2B" w:rsidRPr="00D827D7" w:rsidRDefault="00E84F2B" w:rsidP="00576D4F">
                      <w:pPr>
                        <w:pStyle w:val="Caption"/>
                        <w:rPr>
                          <w:rFonts w:asciiTheme="majorHAnsi" w:eastAsiaTheme="majorEastAsia" w:hAnsiTheme="majorHAnsi" w:cstheme="majorBidi"/>
                          <w:noProof/>
                          <w:sz w:val="18"/>
                        </w:rPr>
                      </w:pPr>
                    </w:p>
                  </w:txbxContent>
                </v:textbox>
              </v:shape>
            </w:pict>
          </mc:Fallback>
        </mc:AlternateContent>
      </w:r>
    </w:p>
    <w:tbl>
      <w:tblPr>
        <w:tblStyle w:val="TableGrid"/>
        <w:tblW w:w="5000" w:type="pct"/>
        <w:tblLook w:val="04A0" w:firstRow="1" w:lastRow="0" w:firstColumn="1" w:lastColumn="0" w:noHBand="0" w:noVBand="1"/>
      </w:tblPr>
      <w:tblGrid>
        <w:gridCol w:w="4067"/>
        <w:gridCol w:w="2884"/>
        <w:gridCol w:w="2335"/>
      </w:tblGrid>
      <w:tr w:rsidR="00D14467" w:rsidRPr="00A262C4" w:rsidTr="00592727">
        <w:tc>
          <w:tcPr>
            <w:tcW w:w="2190" w:type="pct"/>
            <w:shd w:val="clear" w:color="auto" w:fill="BFBFBF" w:themeFill="background1" w:themeFillShade="BF"/>
            <w:hideMark/>
          </w:tcPr>
          <w:p w:rsidR="00D14467" w:rsidRPr="00592727" w:rsidRDefault="00592727" w:rsidP="00D14467">
            <w:pPr>
              <w:spacing w:after="60" w:line="288" w:lineRule="auto"/>
              <w:jc w:val="center"/>
              <w:rPr>
                <w:rFonts w:ascii="Arial" w:hAnsi="Arial" w:cs="Arial"/>
                <w:b/>
                <w:sz w:val="20"/>
                <w:szCs w:val="20"/>
                <w:lang w:val="en-GB"/>
              </w:rPr>
            </w:pPr>
            <w:r w:rsidRPr="00592727">
              <w:rPr>
                <w:rFonts w:ascii="Arial" w:hAnsi="Arial" w:cs="Arial"/>
                <w:b/>
                <w:sz w:val="20"/>
                <w:szCs w:val="20"/>
                <w:lang w:val="en-GB"/>
              </w:rPr>
              <w:t>LANDFILL SITES</w:t>
            </w:r>
          </w:p>
        </w:tc>
        <w:tc>
          <w:tcPr>
            <w:tcW w:w="1553" w:type="pct"/>
            <w:shd w:val="clear" w:color="auto" w:fill="BFBFBF" w:themeFill="background1" w:themeFillShade="BF"/>
            <w:hideMark/>
          </w:tcPr>
          <w:p w:rsidR="00D14467" w:rsidRPr="00592727" w:rsidRDefault="00592727" w:rsidP="00D14467">
            <w:pPr>
              <w:spacing w:after="60" w:line="288" w:lineRule="auto"/>
              <w:jc w:val="center"/>
              <w:rPr>
                <w:rFonts w:ascii="Arial" w:hAnsi="Arial" w:cs="Arial"/>
                <w:b/>
                <w:sz w:val="20"/>
                <w:szCs w:val="20"/>
                <w:lang w:val="en-GB"/>
              </w:rPr>
            </w:pPr>
            <w:r w:rsidRPr="00592727">
              <w:rPr>
                <w:rFonts w:ascii="Arial" w:hAnsi="Arial" w:cs="Arial"/>
                <w:b/>
                <w:sz w:val="20"/>
                <w:szCs w:val="20"/>
                <w:lang w:val="en-GB"/>
              </w:rPr>
              <w:t>STREET ADDRESS</w:t>
            </w:r>
          </w:p>
        </w:tc>
        <w:tc>
          <w:tcPr>
            <w:tcW w:w="1257" w:type="pct"/>
            <w:shd w:val="clear" w:color="auto" w:fill="BFBFBF" w:themeFill="background1" w:themeFillShade="BF"/>
            <w:hideMark/>
          </w:tcPr>
          <w:p w:rsidR="00D14467" w:rsidRPr="00592727" w:rsidRDefault="00592727" w:rsidP="00D14467">
            <w:pPr>
              <w:spacing w:after="60" w:line="288" w:lineRule="auto"/>
              <w:jc w:val="center"/>
              <w:rPr>
                <w:rFonts w:ascii="Arial" w:hAnsi="Arial" w:cs="Arial"/>
                <w:b/>
                <w:sz w:val="20"/>
                <w:szCs w:val="20"/>
                <w:lang w:val="en-GB"/>
              </w:rPr>
            </w:pPr>
            <w:r w:rsidRPr="00592727">
              <w:rPr>
                <w:rFonts w:ascii="Arial" w:hAnsi="Arial" w:cs="Arial"/>
                <w:b/>
                <w:sz w:val="20"/>
                <w:szCs w:val="20"/>
                <w:lang w:val="en-GB"/>
              </w:rPr>
              <w:t>SUBURB</w:t>
            </w:r>
          </w:p>
        </w:tc>
      </w:tr>
      <w:tr w:rsidR="00D14467" w:rsidRPr="00A262C4" w:rsidTr="00592727">
        <w:tc>
          <w:tcPr>
            <w:tcW w:w="2190" w:type="pct"/>
            <w:hideMark/>
          </w:tcPr>
          <w:p w:rsidR="00D14467" w:rsidRPr="00A262C4" w:rsidRDefault="00D14467" w:rsidP="00D14467">
            <w:pPr>
              <w:spacing w:before="100" w:beforeAutospacing="1" w:after="60" w:afterAutospacing="1" w:line="288" w:lineRule="auto"/>
              <w:jc w:val="center"/>
              <w:rPr>
                <w:rFonts w:ascii="Arial" w:hAnsi="Arial" w:cs="Arial"/>
                <w:b/>
                <w:sz w:val="20"/>
                <w:szCs w:val="20"/>
                <w:lang w:val="en-GB"/>
              </w:rPr>
            </w:pPr>
            <w:proofErr w:type="spellStart"/>
            <w:r w:rsidRPr="00A262C4">
              <w:rPr>
                <w:rFonts w:ascii="Arial" w:hAnsi="Arial" w:cs="Arial"/>
                <w:sz w:val="20"/>
                <w:szCs w:val="20"/>
                <w:lang w:val="en-GB"/>
              </w:rPr>
              <w:t>Goudkoppies</w:t>
            </w:r>
            <w:proofErr w:type="spellEnd"/>
            <w:r w:rsidRPr="00A262C4">
              <w:rPr>
                <w:rFonts w:ascii="Arial" w:hAnsi="Arial" w:cs="Arial"/>
                <w:sz w:val="20"/>
                <w:szCs w:val="20"/>
                <w:lang w:val="en-GB"/>
              </w:rPr>
              <w:t xml:space="preserve"> (G:L:B-)</w:t>
            </w:r>
          </w:p>
        </w:tc>
        <w:tc>
          <w:tcPr>
            <w:tcW w:w="1553" w:type="pct"/>
            <w:hideMark/>
          </w:tcPr>
          <w:p w:rsidR="00D14467" w:rsidRPr="00A262C4" w:rsidRDefault="00D14467" w:rsidP="00D14467">
            <w:pPr>
              <w:spacing w:before="100" w:beforeAutospacing="1" w:after="60" w:afterAutospacing="1" w:line="288" w:lineRule="auto"/>
              <w:jc w:val="center"/>
              <w:rPr>
                <w:rFonts w:ascii="Arial" w:hAnsi="Arial" w:cs="Arial"/>
                <w:sz w:val="20"/>
                <w:szCs w:val="20"/>
                <w:lang w:val="en-GB"/>
              </w:rPr>
            </w:pPr>
            <w:proofErr w:type="spellStart"/>
            <w:r w:rsidRPr="00A262C4">
              <w:rPr>
                <w:rFonts w:ascii="Arial" w:hAnsi="Arial" w:cs="Arial"/>
                <w:sz w:val="20"/>
                <w:szCs w:val="20"/>
                <w:lang w:val="en-GB"/>
              </w:rPr>
              <w:t>Houthammer</w:t>
            </w:r>
            <w:proofErr w:type="spellEnd"/>
            <w:r w:rsidRPr="00A262C4">
              <w:rPr>
                <w:rFonts w:ascii="Arial" w:hAnsi="Arial" w:cs="Arial"/>
                <w:sz w:val="20"/>
                <w:szCs w:val="20"/>
                <w:lang w:val="en-GB"/>
              </w:rPr>
              <w:t xml:space="preserve"> Road</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proofErr w:type="spellStart"/>
            <w:r w:rsidRPr="00A262C4">
              <w:rPr>
                <w:rFonts w:ascii="Arial" w:hAnsi="Arial" w:cs="Arial"/>
                <w:sz w:val="20"/>
                <w:szCs w:val="20"/>
                <w:lang w:val="en-GB"/>
              </w:rPr>
              <w:t>Devland</w:t>
            </w:r>
            <w:proofErr w:type="spellEnd"/>
          </w:p>
        </w:tc>
      </w:tr>
      <w:tr w:rsidR="00D14467" w:rsidRPr="00A262C4" w:rsidTr="00592727">
        <w:tc>
          <w:tcPr>
            <w:tcW w:w="2190" w:type="pct"/>
            <w:hideMark/>
          </w:tcPr>
          <w:p w:rsidR="00D14467" w:rsidRPr="00A262C4" w:rsidRDefault="00D14467" w:rsidP="00D14467">
            <w:pPr>
              <w:spacing w:before="100" w:beforeAutospacing="1" w:after="60" w:afterAutospacing="1" w:line="288" w:lineRule="auto"/>
              <w:jc w:val="center"/>
              <w:rPr>
                <w:rFonts w:ascii="Arial" w:hAnsi="Arial" w:cs="Arial"/>
                <w:b/>
                <w:sz w:val="20"/>
                <w:szCs w:val="20"/>
                <w:lang w:val="en-GB"/>
              </w:rPr>
            </w:pPr>
            <w:r w:rsidRPr="00A262C4">
              <w:rPr>
                <w:rFonts w:ascii="Arial" w:hAnsi="Arial" w:cs="Arial"/>
                <w:sz w:val="20"/>
                <w:szCs w:val="20"/>
                <w:lang w:val="en-GB"/>
              </w:rPr>
              <w:t>Marie Louise (G:L:B-)</w:t>
            </w:r>
          </w:p>
        </w:tc>
        <w:tc>
          <w:tcPr>
            <w:tcW w:w="1553" w:type="pct"/>
            <w:hideMark/>
          </w:tcPr>
          <w:p w:rsidR="00D14467" w:rsidRPr="00A262C4" w:rsidRDefault="00D14467" w:rsidP="00D14467">
            <w:pPr>
              <w:spacing w:before="100" w:beforeAutospacing="1" w:after="60" w:afterAutospacing="1" w:line="288" w:lineRule="auto"/>
              <w:jc w:val="center"/>
              <w:rPr>
                <w:rFonts w:ascii="Arial" w:hAnsi="Arial" w:cs="Arial"/>
                <w:sz w:val="20"/>
                <w:szCs w:val="20"/>
                <w:lang w:val="en-GB"/>
              </w:rPr>
            </w:pPr>
            <w:proofErr w:type="spellStart"/>
            <w:r w:rsidRPr="00A262C4">
              <w:rPr>
                <w:rFonts w:ascii="Arial" w:hAnsi="Arial" w:cs="Arial"/>
                <w:sz w:val="20"/>
                <w:szCs w:val="20"/>
                <w:lang w:val="en-GB"/>
              </w:rPr>
              <w:t>Dobsonville</w:t>
            </w:r>
            <w:proofErr w:type="spellEnd"/>
            <w:r w:rsidRPr="00A262C4">
              <w:rPr>
                <w:rFonts w:ascii="Arial" w:hAnsi="Arial" w:cs="Arial"/>
                <w:sz w:val="20"/>
                <w:szCs w:val="20"/>
                <w:lang w:val="en-GB"/>
              </w:rPr>
              <w:t xml:space="preserve"> Road</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r w:rsidRPr="00A262C4">
              <w:rPr>
                <w:rFonts w:ascii="Arial" w:hAnsi="Arial" w:cs="Arial"/>
                <w:sz w:val="20"/>
                <w:szCs w:val="20"/>
                <w:lang w:val="en-GB"/>
              </w:rPr>
              <w:t>Roodepoort</w:t>
            </w:r>
          </w:p>
        </w:tc>
      </w:tr>
      <w:tr w:rsidR="00D14467" w:rsidRPr="00A262C4" w:rsidTr="00592727">
        <w:tc>
          <w:tcPr>
            <w:tcW w:w="2190" w:type="pct"/>
            <w:hideMark/>
          </w:tcPr>
          <w:p w:rsidR="00D14467" w:rsidRPr="00A262C4" w:rsidRDefault="00D14467" w:rsidP="00D14467">
            <w:pPr>
              <w:spacing w:before="100" w:beforeAutospacing="1" w:after="60" w:afterAutospacing="1" w:line="288" w:lineRule="auto"/>
              <w:jc w:val="center"/>
              <w:rPr>
                <w:rFonts w:ascii="Arial" w:hAnsi="Arial" w:cs="Arial"/>
                <w:b/>
                <w:sz w:val="20"/>
                <w:szCs w:val="20"/>
                <w:lang w:val="en-GB"/>
              </w:rPr>
            </w:pPr>
            <w:r w:rsidRPr="00A262C4">
              <w:rPr>
                <w:rFonts w:ascii="Arial" w:hAnsi="Arial" w:cs="Arial"/>
                <w:sz w:val="20"/>
                <w:szCs w:val="20"/>
                <w:lang w:val="en-GB"/>
              </w:rPr>
              <w:t>Robinson Deep / Springfield (G:L:B-)</w:t>
            </w:r>
          </w:p>
        </w:tc>
        <w:tc>
          <w:tcPr>
            <w:tcW w:w="1553" w:type="pct"/>
            <w:hideMark/>
          </w:tcPr>
          <w:p w:rsidR="00D14467" w:rsidRPr="00A262C4" w:rsidRDefault="00D14467" w:rsidP="00D14467">
            <w:pPr>
              <w:spacing w:after="60" w:line="288" w:lineRule="auto"/>
              <w:jc w:val="center"/>
              <w:rPr>
                <w:rFonts w:ascii="Arial" w:hAnsi="Arial" w:cs="Arial"/>
                <w:sz w:val="20"/>
                <w:szCs w:val="20"/>
                <w:lang w:val="en-GB"/>
              </w:rPr>
            </w:pPr>
            <w:proofErr w:type="spellStart"/>
            <w:r w:rsidRPr="00A262C4">
              <w:rPr>
                <w:rFonts w:ascii="Arial" w:hAnsi="Arial" w:cs="Arial"/>
                <w:sz w:val="20"/>
                <w:szCs w:val="20"/>
                <w:lang w:val="en-GB"/>
              </w:rPr>
              <w:t>Turffontein</w:t>
            </w:r>
            <w:proofErr w:type="spellEnd"/>
            <w:r w:rsidRPr="00A262C4">
              <w:rPr>
                <w:rFonts w:ascii="Arial" w:hAnsi="Arial" w:cs="Arial"/>
                <w:sz w:val="20"/>
                <w:szCs w:val="20"/>
                <w:lang w:val="en-GB"/>
              </w:rPr>
              <w:t xml:space="preserve"> Road</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proofErr w:type="spellStart"/>
            <w:r w:rsidRPr="00A262C4">
              <w:rPr>
                <w:rFonts w:ascii="Arial" w:hAnsi="Arial" w:cs="Arial"/>
                <w:sz w:val="20"/>
                <w:szCs w:val="20"/>
                <w:lang w:val="en-GB"/>
              </w:rPr>
              <w:t>Turffontein</w:t>
            </w:r>
            <w:proofErr w:type="spellEnd"/>
          </w:p>
        </w:tc>
      </w:tr>
      <w:tr w:rsidR="00D14467" w:rsidRPr="00A262C4" w:rsidTr="00592727">
        <w:tc>
          <w:tcPr>
            <w:tcW w:w="2190" w:type="pct"/>
            <w:hideMark/>
          </w:tcPr>
          <w:p w:rsidR="00D14467" w:rsidRPr="00A262C4" w:rsidRDefault="00D14467" w:rsidP="00D14467">
            <w:pPr>
              <w:spacing w:before="100" w:beforeAutospacing="1" w:after="60" w:afterAutospacing="1" w:line="288" w:lineRule="auto"/>
              <w:jc w:val="center"/>
              <w:rPr>
                <w:rFonts w:ascii="Arial" w:hAnsi="Arial" w:cs="Arial"/>
                <w:b/>
                <w:sz w:val="20"/>
                <w:szCs w:val="20"/>
                <w:lang w:val="en-GB"/>
              </w:rPr>
            </w:pPr>
            <w:proofErr w:type="spellStart"/>
            <w:r w:rsidRPr="00A262C4">
              <w:rPr>
                <w:rFonts w:ascii="Arial" w:hAnsi="Arial" w:cs="Arial"/>
                <w:sz w:val="20"/>
                <w:szCs w:val="20"/>
                <w:lang w:val="en-GB"/>
              </w:rPr>
              <w:t>Ennerdale</w:t>
            </w:r>
            <w:proofErr w:type="spellEnd"/>
            <w:r w:rsidRPr="00A262C4">
              <w:rPr>
                <w:rFonts w:ascii="Arial" w:hAnsi="Arial" w:cs="Arial"/>
                <w:sz w:val="20"/>
                <w:szCs w:val="20"/>
                <w:lang w:val="en-GB"/>
              </w:rPr>
              <w:t xml:space="preserve"> (G:M:B-)</w:t>
            </w:r>
          </w:p>
        </w:tc>
        <w:tc>
          <w:tcPr>
            <w:tcW w:w="1553" w:type="pct"/>
            <w:hideMark/>
          </w:tcPr>
          <w:p w:rsidR="00D14467" w:rsidRPr="00A262C4" w:rsidRDefault="00D14467" w:rsidP="00D14467">
            <w:pPr>
              <w:spacing w:after="60" w:line="288" w:lineRule="auto"/>
              <w:jc w:val="center"/>
              <w:rPr>
                <w:rFonts w:ascii="Arial" w:hAnsi="Arial" w:cs="Arial"/>
                <w:sz w:val="20"/>
                <w:szCs w:val="20"/>
                <w:lang w:val="en-GB"/>
              </w:rPr>
            </w:pPr>
            <w:r w:rsidRPr="00A262C4">
              <w:rPr>
                <w:rFonts w:ascii="Arial" w:hAnsi="Arial" w:cs="Arial"/>
                <w:sz w:val="20"/>
                <w:szCs w:val="20"/>
                <w:lang w:val="en-GB"/>
              </w:rPr>
              <w:t>Old Lawley Road</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r w:rsidRPr="00A262C4">
              <w:rPr>
                <w:rFonts w:ascii="Arial" w:hAnsi="Arial" w:cs="Arial"/>
                <w:sz w:val="20"/>
                <w:szCs w:val="20"/>
                <w:lang w:val="en-GB"/>
              </w:rPr>
              <w:t>Lawley</w:t>
            </w:r>
          </w:p>
        </w:tc>
      </w:tr>
      <w:tr w:rsidR="00D14467" w:rsidRPr="00A262C4" w:rsidTr="00592727">
        <w:tc>
          <w:tcPr>
            <w:tcW w:w="2190" w:type="pct"/>
            <w:hideMark/>
          </w:tcPr>
          <w:p w:rsidR="00D14467" w:rsidRPr="00A262C4" w:rsidRDefault="00D14467" w:rsidP="00D14467">
            <w:pPr>
              <w:spacing w:after="60" w:line="288" w:lineRule="auto"/>
              <w:jc w:val="center"/>
              <w:rPr>
                <w:rFonts w:ascii="Arial" w:hAnsi="Arial" w:cs="Arial"/>
                <w:b/>
                <w:sz w:val="20"/>
                <w:szCs w:val="20"/>
                <w:lang w:val="en-GB"/>
              </w:rPr>
            </w:pPr>
            <w:proofErr w:type="spellStart"/>
            <w:r w:rsidRPr="00A262C4">
              <w:rPr>
                <w:rFonts w:ascii="Arial" w:hAnsi="Arial" w:cs="Arial"/>
                <w:sz w:val="20"/>
                <w:szCs w:val="20"/>
                <w:lang w:val="en-GB"/>
              </w:rPr>
              <w:t>Linbro</w:t>
            </w:r>
            <w:proofErr w:type="spellEnd"/>
            <w:r w:rsidRPr="00A262C4">
              <w:rPr>
                <w:rFonts w:ascii="Arial" w:hAnsi="Arial" w:cs="Arial"/>
                <w:sz w:val="20"/>
                <w:szCs w:val="20"/>
                <w:lang w:val="en-GB"/>
              </w:rPr>
              <w:t xml:space="preserve"> Park - Closed 30 September 2006</w:t>
            </w:r>
          </w:p>
        </w:tc>
        <w:tc>
          <w:tcPr>
            <w:tcW w:w="1553" w:type="pct"/>
            <w:hideMark/>
          </w:tcPr>
          <w:p w:rsidR="00D14467" w:rsidRPr="00A262C4" w:rsidRDefault="00D14467" w:rsidP="00D14467">
            <w:pPr>
              <w:spacing w:after="60" w:line="288" w:lineRule="auto"/>
              <w:jc w:val="center"/>
              <w:rPr>
                <w:rFonts w:ascii="Arial" w:hAnsi="Arial" w:cs="Arial"/>
                <w:sz w:val="20"/>
                <w:szCs w:val="20"/>
                <w:lang w:val="en-GB"/>
              </w:rPr>
            </w:pPr>
            <w:r w:rsidRPr="00A262C4">
              <w:rPr>
                <w:rFonts w:ascii="Arial" w:hAnsi="Arial" w:cs="Arial"/>
                <w:sz w:val="20"/>
                <w:szCs w:val="20"/>
                <w:lang w:val="en-GB"/>
              </w:rPr>
              <w:t>Marlboro Drive</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proofErr w:type="spellStart"/>
            <w:r w:rsidRPr="00A262C4">
              <w:rPr>
                <w:rFonts w:ascii="Arial" w:hAnsi="Arial" w:cs="Arial"/>
                <w:sz w:val="20"/>
                <w:szCs w:val="20"/>
                <w:lang w:val="en-GB"/>
              </w:rPr>
              <w:t>Sandton</w:t>
            </w:r>
            <w:proofErr w:type="spellEnd"/>
          </w:p>
        </w:tc>
      </w:tr>
      <w:tr w:rsidR="00D14467" w:rsidRPr="00A262C4" w:rsidTr="00592727">
        <w:tc>
          <w:tcPr>
            <w:tcW w:w="2190" w:type="pct"/>
            <w:hideMark/>
          </w:tcPr>
          <w:p w:rsidR="00D14467" w:rsidRPr="00A262C4" w:rsidRDefault="00D14467" w:rsidP="00D14467">
            <w:pPr>
              <w:spacing w:after="60" w:line="288" w:lineRule="auto"/>
              <w:jc w:val="center"/>
              <w:rPr>
                <w:rFonts w:ascii="Arial" w:hAnsi="Arial" w:cs="Arial"/>
                <w:b/>
                <w:sz w:val="20"/>
                <w:szCs w:val="20"/>
                <w:lang w:val="en-GB"/>
              </w:rPr>
            </w:pPr>
            <w:r w:rsidRPr="00A262C4">
              <w:rPr>
                <w:rFonts w:ascii="Arial" w:hAnsi="Arial" w:cs="Arial"/>
                <w:sz w:val="20"/>
                <w:szCs w:val="20"/>
                <w:lang w:val="en-GB"/>
              </w:rPr>
              <w:t>Panorama- Closed 2003</w:t>
            </w:r>
          </w:p>
        </w:tc>
        <w:tc>
          <w:tcPr>
            <w:tcW w:w="1553" w:type="pct"/>
            <w:hideMark/>
          </w:tcPr>
          <w:p w:rsidR="00D14467" w:rsidRPr="00A262C4" w:rsidRDefault="00D14467" w:rsidP="00D14467">
            <w:pPr>
              <w:spacing w:after="60" w:line="288" w:lineRule="auto"/>
              <w:jc w:val="center"/>
              <w:rPr>
                <w:rFonts w:ascii="Arial" w:hAnsi="Arial" w:cs="Arial"/>
                <w:sz w:val="20"/>
                <w:szCs w:val="20"/>
                <w:lang w:val="en-GB"/>
              </w:rPr>
            </w:pPr>
            <w:proofErr w:type="spellStart"/>
            <w:r w:rsidRPr="00A262C4">
              <w:rPr>
                <w:rFonts w:ascii="Arial" w:hAnsi="Arial" w:cs="Arial"/>
                <w:sz w:val="20"/>
                <w:szCs w:val="20"/>
                <w:lang w:val="en-GB"/>
              </w:rPr>
              <w:t>Hendrik</w:t>
            </w:r>
            <w:proofErr w:type="spellEnd"/>
            <w:r w:rsidRPr="00A262C4">
              <w:rPr>
                <w:rFonts w:ascii="Arial" w:hAnsi="Arial" w:cs="Arial"/>
                <w:sz w:val="20"/>
                <w:szCs w:val="20"/>
                <w:lang w:val="en-GB"/>
              </w:rPr>
              <w:t xml:space="preserve"> </w:t>
            </w:r>
            <w:proofErr w:type="spellStart"/>
            <w:r w:rsidRPr="00A262C4">
              <w:rPr>
                <w:rFonts w:ascii="Arial" w:hAnsi="Arial" w:cs="Arial"/>
                <w:sz w:val="20"/>
                <w:szCs w:val="20"/>
                <w:lang w:val="en-GB"/>
              </w:rPr>
              <w:t>Potgieter</w:t>
            </w:r>
            <w:proofErr w:type="spellEnd"/>
            <w:r w:rsidRPr="00A262C4">
              <w:rPr>
                <w:rFonts w:ascii="Arial" w:hAnsi="Arial" w:cs="Arial"/>
                <w:sz w:val="20"/>
                <w:szCs w:val="20"/>
                <w:lang w:val="en-GB"/>
              </w:rPr>
              <w:t xml:space="preserve"> and Jim </w:t>
            </w:r>
            <w:proofErr w:type="spellStart"/>
            <w:r w:rsidRPr="00A262C4">
              <w:rPr>
                <w:rFonts w:ascii="Arial" w:hAnsi="Arial" w:cs="Arial"/>
                <w:sz w:val="20"/>
                <w:szCs w:val="20"/>
                <w:lang w:val="en-GB"/>
              </w:rPr>
              <w:t>Fouche</w:t>
            </w:r>
            <w:proofErr w:type="spellEnd"/>
            <w:r w:rsidRPr="00A262C4">
              <w:rPr>
                <w:rFonts w:ascii="Arial" w:hAnsi="Arial" w:cs="Arial"/>
                <w:sz w:val="20"/>
                <w:szCs w:val="20"/>
                <w:lang w:val="en-GB"/>
              </w:rPr>
              <w:t xml:space="preserve"> Roads</w:t>
            </w:r>
          </w:p>
        </w:tc>
        <w:tc>
          <w:tcPr>
            <w:tcW w:w="1257" w:type="pct"/>
            <w:hideMark/>
          </w:tcPr>
          <w:p w:rsidR="00D14467" w:rsidRPr="00A262C4" w:rsidRDefault="00D14467" w:rsidP="00D14467">
            <w:pPr>
              <w:spacing w:after="60" w:line="288" w:lineRule="auto"/>
              <w:jc w:val="center"/>
              <w:rPr>
                <w:rFonts w:ascii="Arial" w:hAnsi="Arial" w:cs="Arial"/>
                <w:sz w:val="20"/>
                <w:szCs w:val="20"/>
                <w:lang w:val="en-GB"/>
              </w:rPr>
            </w:pPr>
            <w:r w:rsidRPr="00A262C4">
              <w:rPr>
                <w:rFonts w:ascii="Arial" w:hAnsi="Arial" w:cs="Arial"/>
                <w:sz w:val="20"/>
                <w:szCs w:val="20"/>
                <w:lang w:val="en-GB"/>
              </w:rPr>
              <w:t>Roodepoort</w:t>
            </w:r>
          </w:p>
        </w:tc>
      </w:tr>
    </w:tbl>
    <w:p w:rsidR="00D14467" w:rsidRDefault="00576D4F" w:rsidP="00576D4F">
      <w:pPr>
        <w:pStyle w:val="Caption"/>
        <w:rPr>
          <w:rFonts w:ascii="Arial" w:hAnsi="Arial" w:cs="Arial"/>
          <w:sz w:val="20"/>
          <w:szCs w:val="20"/>
        </w:rPr>
      </w:pPr>
      <w:r>
        <w:rPr>
          <w:noProof/>
          <w:lang w:val="en-US"/>
        </w:rPr>
        <mc:AlternateContent>
          <mc:Choice Requires="wps">
            <w:drawing>
              <wp:anchor distT="0" distB="0" distL="114300" distR="114300" simplePos="0" relativeHeight="251737088" behindDoc="0" locked="0" layoutInCell="1" allowOverlap="1" wp14:anchorId="1BCE0234" wp14:editId="49374315">
                <wp:simplePos x="0" y="0"/>
                <wp:positionH relativeFrom="column">
                  <wp:posOffset>-52704</wp:posOffset>
                </wp:positionH>
                <wp:positionV relativeFrom="paragraph">
                  <wp:posOffset>42545</wp:posOffset>
                </wp:positionV>
                <wp:extent cx="3543300" cy="266700"/>
                <wp:effectExtent l="0" t="0" r="0" b="0"/>
                <wp:wrapNone/>
                <wp:docPr id="28675" name="Text Box 28675"/>
                <wp:cNvGraphicFramePr/>
                <a:graphic xmlns:a="http://schemas.openxmlformats.org/drawingml/2006/main">
                  <a:graphicData uri="http://schemas.microsoft.com/office/word/2010/wordprocessingShape">
                    <wps:wsp>
                      <wps:cNvSpPr txBox="1"/>
                      <wps:spPr>
                        <a:xfrm>
                          <a:off x="0" y="0"/>
                          <a:ext cx="3543300" cy="266700"/>
                        </a:xfrm>
                        <a:prstGeom prst="rect">
                          <a:avLst/>
                        </a:prstGeom>
                        <a:solidFill>
                          <a:prstClr val="white"/>
                        </a:solidFill>
                        <a:ln>
                          <a:noFill/>
                        </a:ln>
                        <a:effectLst/>
                      </wps:spPr>
                      <wps:txbx>
                        <w:txbxContent>
                          <w:p w:rsidR="00E84F2B" w:rsidRPr="00D827D7" w:rsidRDefault="00E84F2B" w:rsidP="00576D4F">
                            <w:pPr>
                              <w:pStyle w:val="Caption"/>
                              <w:rPr>
                                <w:rFonts w:asciiTheme="majorHAnsi" w:eastAsiaTheme="majorEastAsia" w:hAnsiTheme="majorHAnsi" w:cstheme="majorBidi"/>
                                <w:b w:val="0"/>
                                <w:i/>
                                <w:noProof/>
                                <w:color w:val="auto"/>
                                <w:sz w:val="18"/>
                              </w:rPr>
                            </w:pPr>
                            <w:bookmarkStart w:id="68" w:name="_Ref416709027"/>
                            <w:bookmarkStart w:id="69" w:name="_Toc416865278"/>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9</w:t>
                            </w:r>
                            <w:r w:rsidRPr="00D827D7">
                              <w:rPr>
                                <w:b w:val="0"/>
                                <w:i/>
                                <w:color w:val="auto"/>
                                <w:sz w:val="18"/>
                              </w:rPr>
                              <w:fldChar w:fldCharType="end"/>
                            </w:r>
                            <w:bookmarkEnd w:id="68"/>
                            <w:r w:rsidRPr="00D827D7">
                              <w:rPr>
                                <w:b w:val="0"/>
                                <w:i/>
                                <w:color w:val="auto"/>
                                <w:sz w:val="18"/>
                              </w:rPr>
                              <w:t>:</w:t>
                            </w:r>
                            <w:r w:rsidRPr="00D827D7">
                              <w:rPr>
                                <w:rFonts w:ascii="Arial" w:hAnsi="Arial" w:cs="Arial"/>
                                <w:b w:val="0"/>
                                <w:i/>
                                <w:color w:val="auto"/>
                                <w:sz w:val="18"/>
                              </w:rPr>
                              <w:t xml:space="preserve"> PIKITUP depot sites that facilitate waste collection in the City</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75" o:spid="_x0000_s1053" type="#_x0000_t202" style="position:absolute;left:0;text-align:left;margin-left:-4.15pt;margin-top:3.35pt;width:279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" stroked="f">
                <v:textbox inset="0,0,0,0">
                  <w:txbxContent>
                    <w:p w:rsidR="00E84F2B" w:rsidRPr="00D827D7" w:rsidRDefault="00E84F2B" w:rsidP="00576D4F">
                      <w:pPr>
                        <w:pStyle w:val="Caption"/>
                        <w:rPr>
                          <w:rFonts w:asciiTheme="majorHAnsi" w:eastAsiaTheme="majorEastAsia" w:hAnsiTheme="majorHAnsi" w:cstheme="majorBidi"/>
                          <w:b w:val="0"/>
                          <w:i/>
                          <w:noProof/>
                          <w:color w:val="auto"/>
                          <w:sz w:val="18"/>
                        </w:rPr>
                      </w:pPr>
                      <w:bookmarkStart w:id="117" w:name="_Ref416709027"/>
                      <w:bookmarkStart w:id="118" w:name="_Toc416865278"/>
                      <w:r w:rsidRPr="00D827D7">
                        <w:rPr>
                          <w:b w:val="0"/>
                          <w:i/>
                          <w:color w:val="auto"/>
                          <w:sz w:val="18"/>
                        </w:rPr>
                        <w:t xml:space="preserve">Table </w:t>
                      </w:r>
                      <w:r w:rsidRPr="00D827D7">
                        <w:rPr>
                          <w:b w:val="0"/>
                          <w:i/>
                          <w:color w:val="auto"/>
                          <w:sz w:val="18"/>
                        </w:rPr>
                        <w:fldChar w:fldCharType="begin"/>
                      </w:r>
                      <w:r w:rsidRPr="00D827D7">
                        <w:rPr>
                          <w:b w:val="0"/>
                          <w:i/>
                          <w:color w:val="auto"/>
                          <w:sz w:val="18"/>
                        </w:rPr>
                        <w:instrText xml:space="preserve"> SEQ Table \* ARABIC </w:instrText>
                      </w:r>
                      <w:r w:rsidRPr="00D827D7">
                        <w:rPr>
                          <w:b w:val="0"/>
                          <w:i/>
                          <w:color w:val="auto"/>
                          <w:sz w:val="18"/>
                        </w:rPr>
                        <w:fldChar w:fldCharType="separate"/>
                      </w:r>
                      <w:r>
                        <w:rPr>
                          <w:b w:val="0"/>
                          <w:i/>
                          <w:noProof/>
                          <w:color w:val="auto"/>
                          <w:sz w:val="18"/>
                        </w:rPr>
                        <w:t>9</w:t>
                      </w:r>
                      <w:r w:rsidRPr="00D827D7">
                        <w:rPr>
                          <w:b w:val="0"/>
                          <w:i/>
                          <w:color w:val="auto"/>
                          <w:sz w:val="18"/>
                        </w:rPr>
                        <w:fldChar w:fldCharType="end"/>
                      </w:r>
                      <w:bookmarkEnd w:id="117"/>
                      <w:r w:rsidRPr="00D827D7">
                        <w:rPr>
                          <w:b w:val="0"/>
                          <w:i/>
                          <w:color w:val="auto"/>
                          <w:sz w:val="18"/>
                        </w:rPr>
                        <w:t>:</w:t>
                      </w:r>
                      <w:r w:rsidRPr="00D827D7">
                        <w:rPr>
                          <w:rFonts w:ascii="Arial" w:hAnsi="Arial" w:cs="Arial"/>
                          <w:b w:val="0"/>
                          <w:i/>
                          <w:color w:val="auto"/>
                          <w:sz w:val="18"/>
                        </w:rPr>
                        <w:t xml:space="preserve"> PIKITUP depot sites that facilitate waste collection in the City</w:t>
                      </w:r>
                      <w:bookmarkEnd w:id="118"/>
                    </w:p>
                  </w:txbxContent>
                </v:textbox>
              </v:shape>
            </w:pict>
          </mc:Fallback>
        </mc:AlternateContent>
      </w:r>
    </w:p>
    <w:tbl>
      <w:tblPr>
        <w:tblStyle w:val="TableGrid"/>
        <w:tblW w:w="5000" w:type="pct"/>
        <w:tblLook w:val="04A0" w:firstRow="1" w:lastRow="0" w:firstColumn="1" w:lastColumn="0" w:noHBand="0" w:noVBand="1"/>
      </w:tblPr>
      <w:tblGrid>
        <w:gridCol w:w="2785"/>
        <w:gridCol w:w="4179"/>
        <w:gridCol w:w="2322"/>
      </w:tblGrid>
      <w:tr w:rsidR="00D14467" w:rsidRPr="00905074" w:rsidTr="00592727">
        <w:tc>
          <w:tcPr>
            <w:tcW w:w="1500" w:type="pct"/>
            <w:shd w:val="clear" w:color="auto" w:fill="BFBFBF" w:themeFill="background1" w:themeFillShade="BF"/>
            <w:hideMark/>
          </w:tcPr>
          <w:p w:rsidR="00D14467" w:rsidRPr="00592727" w:rsidRDefault="00592727" w:rsidP="00D14467">
            <w:pPr>
              <w:spacing w:line="288" w:lineRule="auto"/>
              <w:jc w:val="center"/>
              <w:rPr>
                <w:rFonts w:ascii="Arial" w:eastAsia="Times New Roman" w:hAnsi="Arial" w:cs="Arial"/>
                <w:b/>
                <w:sz w:val="20"/>
                <w:szCs w:val="20"/>
                <w:lang w:val="en-GB"/>
              </w:rPr>
            </w:pPr>
            <w:r w:rsidRPr="00592727">
              <w:rPr>
                <w:rFonts w:ascii="Arial" w:eastAsia="Times New Roman" w:hAnsi="Arial" w:cs="Arial"/>
                <w:b/>
                <w:sz w:val="20"/>
                <w:szCs w:val="20"/>
                <w:lang w:val="en-GB"/>
              </w:rPr>
              <w:t>DEPOT</w:t>
            </w:r>
          </w:p>
        </w:tc>
        <w:tc>
          <w:tcPr>
            <w:tcW w:w="2250" w:type="pct"/>
            <w:shd w:val="clear" w:color="auto" w:fill="BFBFBF" w:themeFill="background1" w:themeFillShade="BF"/>
            <w:hideMark/>
          </w:tcPr>
          <w:p w:rsidR="00D14467" w:rsidRPr="00592727" w:rsidRDefault="00592727" w:rsidP="00D14467">
            <w:pPr>
              <w:spacing w:line="288" w:lineRule="auto"/>
              <w:jc w:val="center"/>
              <w:rPr>
                <w:rFonts w:ascii="Arial" w:eastAsia="Times New Roman" w:hAnsi="Arial" w:cs="Arial"/>
                <w:b/>
                <w:sz w:val="20"/>
                <w:szCs w:val="20"/>
                <w:lang w:val="en-GB"/>
              </w:rPr>
            </w:pPr>
            <w:r w:rsidRPr="00592727">
              <w:rPr>
                <w:rFonts w:ascii="Arial" w:eastAsia="Times New Roman" w:hAnsi="Arial" w:cs="Arial"/>
                <w:b/>
                <w:sz w:val="20"/>
                <w:szCs w:val="20"/>
                <w:lang w:val="en-GB"/>
              </w:rPr>
              <w:t>STREET ADDRESS</w:t>
            </w:r>
          </w:p>
        </w:tc>
        <w:tc>
          <w:tcPr>
            <w:tcW w:w="1250" w:type="pct"/>
            <w:shd w:val="clear" w:color="auto" w:fill="BFBFBF" w:themeFill="background1" w:themeFillShade="BF"/>
            <w:hideMark/>
          </w:tcPr>
          <w:p w:rsidR="00D14467" w:rsidRPr="00592727" w:rsidRDefault="00592727" w:rsidP="00D14467">
            <w:pPr>
              <w:spacing w:line="288" w:lineRule="auto"/>
              <w:jc w:val="center"/>
              <w:rPr>
                <w:rFonts w:ascii="Arial" w:eastAsia="Times New Roman" w:hAnsi="Arial" w:cs="Arial"/>
                <w:b/>
                <w:sz w:val="20"/>
                <w:szCs w:val="20"/>
                <w:lang w:val="en-GB"/>
              </w:rPr>
            </w:pPr>
            <w:r w:rsidRPr="00592727">
              <w:rPr>
                <w:rFonts w:ascii="Arial" w:eastAsia="Times New Roman" w:hAnsi="Arial" w:cs="Arial"/>
                <w:b/>
                <w:sz w:val="20"/>
                <w:szCs w:val="20"/>
                <w:lang w:val="en-GB"/>
              </w:rPr>
              <w:t>SUBURB</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Avalon</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Calandula</w:t>
            </w:r>
            <w:proofErr w:type="spellEnd"/>
            <w:r w:rsidRPr="00905074">
              <w:rPr>
                <w:rFonts w:ascii="Arial" w:eastAsia="Times New Roman" w:hAnsi="Arial" w:cs="Arial"/>
                <w:sz w:val="20"/>
                <w:szCs w:val="20"/>
                <w:lang w:val="en-GB"/>
              </w:rPr>
              <w:t xml:space="preserve"> Street</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Klipspruit</w:t>
            </w:r>
            <w:proofErr w:type="spellEnd"/>
            <w:r w:rsidRPr="00905074">
              <w:rPr>
                <w:rFonts w:ascii="Arial" w:eastAsia="Times New Roman" w:hAnsi="Arial" w:cs="Arial"/>
                <w:sz w:val="20"/>
                <w:szCs w:val="20"/>
                <w:lang w:val="en-GB"/>
              </w:rPr>
              <w:t xml:space="preserve"> West</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Central Camp</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Old </w:t>
            </w:r>
            <w:proofErr w:type="spellStart"/>
            <w:r w:rsidRPr="00905074">
              <w:rPr>
                <w:rFonts w:ascii="Arial" w:eastAsia="Times New Roman" w:hAnsi="Arial" w:cs="Arial"/>
                <w:sz w:val="20"/>
                <w:szCs w:val="20"/>
                <w:lang w:val="en-GB"/>
              </w:rPr>
              <w:t>Potch</w:t>
            </w:r>
            <w:proofErr w:type="spellEnd"/>
            <w:r w:rsidRPr="00905074">
              <w:rPr>
                <w:rFonts w:ascii="Arial" w:eastAsia="Times New Roman" w:hAnsi="Arial" w:cs="Arial"/>
                <w:sz w:val="20"/>
                <w:szCs w:val="20"/>
                <w:lang w:val="en-GB"/>
              </w:rPr>
              <w:t xml:space="preserve"> Road &amp; Nicholas Street</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Diepkloof</w:t>
            </w:r>
            <w:proofErr w:type="spellEnd"/>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proofErr w:type="spellStart"/>
            <w:r w:rsidRPr="00905074">
              <w:rPr>
                <w:rFonts w:ascii="Arial" w:eastAsia="Times New Roman" w:hAnsi="Arial" w:cs="Arial"/>
                <w:sz w:val="20"/>
                <w:szCs w:val="20"/>
                <w:lang w:val="en-GB"/>
              </w:rPr>
              <w:t>Midrand</w:t>
            </w:r>
            <w:proofErr w:type="spellEnd"/>
          </w:p>
        </w:tc>
        <w:tc>
          <w:tcPr>
            <w:tcW w:w="2250" w:type="pct"/>
            <w:hideMark/>
          </w:tcPr>
          <w:p w:rsidR="00D14467" w:rsidRPr="00905074" w:rsidRDefault="00D14467" w:rsidP="00D14467">
            <w:pPr>
              <w:spacing w:before="100" w:beforeAutospacing="1" w:afterAutospacing="1"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Stand 142, 16th Road</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Randjespark</w:t>
            </w:r>
            <w:proofErr w:type="spellEnd"/>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Marlboro</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9th Street</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Marlboro</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Norwood</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Short &amp; Pine Streets</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Orchards</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proofErr w:type="spellStart"/>
            <w:r w:rsidRPr="00905074">
              <w:rPr>
                <w:rFonts w:ascii="Arial" w:eastAsia="Times New Roman" w:hAnsi="Arial" w:cs="Arial"/>
                <w:sz w:val="20"/>
                <w:szCs w:val="20"/>
                <w:lang w:val="en-GB"/>
              </w:rPr>
              <w:t>Randburg</w:t>
            </w:r>
            <w:proofErr w:type="spellEnd"/>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w:t>
            </w:r>
            <w:proofErr w:type="spellStart"/>
            <w:r w:rsidRPr="00905074">
              <w:rPr>
                <w:rFonts w:ascii="Arial" w:eastAsia="Times New Roman" w:hAnsi="Arial" w:cs="Arial"/>
                <w:sz w:val="20"/>
                <w:szCs w:val="20"/>
                <w:lang w:val="en-GB"/>
              </w:rPr>
              <w:t>Malibongwe</w:t>
            </w:r>
            <w:proofErr w:type="spellEnd"/>
            <w:r w:rsidRPr="00905074">
              <w:rPr>
                <w:rFonts w:ascii="Arial" w:eastAsia="Times New Roman" w:hAnsi="Arial" w:cs="Arial"/>
                <w:sz w:val="20"/>
                <w:szCs w:val="20"/>
                <w:lang w:val="en-GB"/>
              </w:rPr>
              <w:t xml:space="preserve"> Drive &amp; Hans </w:t>
            </w:r>
            <w:proofErr w:type="spellStart"/>
            <w:r w:rsidRPr="00905074">
              <w:rPr>
                <w:rFonts w:ascii="Arial" w:eastAsia="Times New Roman" w:hAnsi="Arial" w:cs="Arial"/>
                <w:sz w:val="20"/>
                <w:szCs w:val="20"/>
                <w:lang w:val="en-GB"/>
              </w:rPr>
              <w:t>Schoeman</w:t>
            </w:r>
            <w:proofErr w:type="spellEnd"/>
            <w:r w:rsidRPr="00905074">
              <w:rPr>
                <w:rFonts w:ascii="Arial" w:eastAsia="Times New Roman" w:hAnsi="Arial" w:cs="Arial"/>
                <w:sz w:val="20"/>
                <w:szCs w:val="20"/>
                <w:lang w:val="en-GB"/>
              </w:rPr>
              <w:t xml:space="preserve"> Streets</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Randburg</w:t>
            </w:r>
            <w:proofErr w:type="spellEnd"/>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Roodepoort</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10 Granville Road, Lea Glen</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Roodepoort</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r w:rsidRPr="00905074">
              <w:rPr>
                <w:rFonts w:ascii="Arial" w:eastAsia="Times New Roman" w:hAnsi="Arial" w:cs="Arial"/>
                <w:sz w:val="20"/>
                <w:szCs w:val="20"/>
                <w:lang w:val="en-GB"/>
              </w:rPr>
              <w:t>Selby</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Village &amp; Usher Streets</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Selby (</w:t>
            </w:r>
            <w:proofErr w:type="spellStart"/>
            <w:r w:rsidRPr="00905074">
              <w:rPr>
                <w:rFonts w:ascii="Arial" w:eastAsia="Times New Roman" w:hAnsi="Arial" w:cs="Arial"/>
                <w:sz w:val="20"/>
                <w:szCs w:val="20"/>
                <w:lang w:val="en-GB"/>
              </w:rPr>
              <w:t>Jhb</w:t>
            </w:r>
            <w:proofErr w:type="spellEnd"/>
            <w:r w:rsidRPr="00905074">
              <w:rPr>
                <w:rFonts w:ascii="Arial" w:eastAsia="Times New Roman" w:hAnsi="Arial" w:cs="Arial"/>
                <w:sz w:val="20"/>
                <w:szCs w:val="20"/>
                <w:lang w:val="en-GB"/>
              </w:rPr>
              <w:t xml:space="preserve"> CBD)</w:t>
            </w:r>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proofErr w:type="spellStart"/>
            <w:r w:rsidRPr="00905074">
              <w:rPr>
                <w:rFonts w:ascii="Arial" w:eastAsia="Times New Roman" w:hAnsi="Arial" w:cs="Arial"/>
                <w:sz w:val="20"/>
                <w:szCs w:val="20"/>
                <w:lang w:val="en-GB"/>
              </w:rPr>
              <w:t>Southdale</w:t>
            </w:r>
            <w:proofErr w:type="spellEnd"/>
          </w:p>
        </w:tc>
        <w:tc>
          <w:tcPr>
            <w:tcW w:w="2250" w:type="pct"/>
            <w:hideMark/>
          </w:tcPr>
          <w:p w:rsidR="00D14467" w:rsidRPr="00905074" w:rsidRDefault="00D14467" w:rsidP="00D14467">
            <w:pPr>
              <w:spacing w:before="100" w:beforeAutospacing="1" w:afterAutospacing="1"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Side Road &amp; Third Street</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Southdale</w:t>
            </w:r>
            <w:proofErr w:type="spellEnd"/>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proofErr w:type="spellStart"/>
            <w:r w:rsidRPr="00905074">
              <w:rPr>
                <w:rFonts w:ascii="Arial" w:eastAsia="Times New Roman" w:hAnsi="Arial" w:cs="Arial"/>
                <w:sz w:val="20"/>
                <w:szCs w:val="20"/>
                <w:lang w:val="en-GB"/>
              </w:rPr>
              <w:t>Waterval</w:t>
            </w:r>
            <w:proofErr w:type="spellEnd"/>
            <w:r w:rsidRPr="00905074">
              <w:rPr>
                <w:rFonts w:ascii="Arial" w:eastAsia="Times New Roman" w:hAnsi="Arial" w:cs="Arial"/>
                <w:sz w:val="20"/>
                <w:szCs w:val="20"/>
                <w:lang w:val="en-GB"/>
              </w:rPr>
              <w:t xml:space="preserve"> Depot</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r w:rsidRPr="00905074">
              <w:rPr>
                <w:rFonts w:ascii="Arial" w:eastAsia="Times New Roman" w:hAnsi="Arial" w:cs="Arial"/>
                <w:sz w:val="20"/>
                <w:szCs w:val="20"/>
                <w:lang w:val="en-GB"/>
              </w:rPr>
              <w:t xml:space="preserve">2 </w:t>
            </w:r>
            <w:proofErr w:type="spellStart"/>
            <w:r w:rsidRPr="00905074">
              <w:rPr>
                <w:rFonts w:ascii="Arial" w:eastAsia="Times New Roman" w:hAnsi="Arial" w:cs="Arial"/>
                <w:sz w:val="20"/>
                <w:szCs w:val="20"/>
                <w:lang w:val="en-GB"/>
              </w:rPr>
              <w:t>Alberts</w:t>
            </w:r>
            <w:proofErr w:type="spellEnd"/>
            <w:r w:rsidRPr="00905074">
              <w:rPr>
                <w:rFonts w:ascii="Arial" w:eastAsia="Times New Roman" w:hAnsi="Arial" w:cs="Arial"/>
                <w:sz w:val="20"/>
                <w:szCs w:val="20"/>
                <w:lang w:val="en-GB"/>
              </w:rPr>
              <w:t xml:space="preserve"> Street</w:t>
            </w:r>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Albertsville</w:t>
            </w:r>
            <w:proofErr w:type="spellEnd"/>
          </w:p>
        </w:tc>
      </w:tr>
      <w:tr w:rsidR="00D14467" w:rsidRPr="00905074" w:rsidTr="00592727">
        <w:tc>
          <w:tcPr>
            <w:tcW w:w="1500" w:type="pct"/>
            <w:hideMark/>
          </w:tcPr>
          <w:p w:rsidR="00D14467" w:rsidRPr="00905074" w:rsidRDefault="00D14467" w:rsidP="00D14467">
            <w:pPr>
              <w:spacing w:line="288" w:lineRule="auto"/>
              <w:rPr>
                <w:rFonts w:ascii="Arial" w:eastAsia="Times New Roman" w:hAnsi="Arial" w:cs="Arial"/>
                <w:b/>
                <w:sz w:val="20"/>
                <w:szCs w:val="20"/>
                <w:lang w:val="en-GB"/>
              </w:rPr>
            </w:pPr>
            <w:proofErr w:type="spellStart"/>
            <w:r w:rsidRPr="00905074">
              <w:rPr>
                <w:rFonts w:ascii="Arial" w:eastAsia="Times New Roman" w:hAnsi="Arial" w:cs="Arial"/>
                <w:sz w:val="20"/>
                <w:szCs w:val="20"/>
                <w:lang w:val="en-GB"/>
              </w:rPr>
              <w:t>Zondi</w:t>
            </w:r>
            <w:proofErr w:type="spellEnd"/>
            <w:r w:rsidRPr="00905074">
              <w:rPr>
                <w:rFonts w:ascii="Arial" w:eastAsia="Times New Roman" w:hAnsi="Arial" w:cs="Arial"/>
                <w:sz w:val="20"/>
                <w:szCs w:val="20"/>
                <w:lang w:val="en-GB"/>
              </w:rPr>
              <w:t xml:space="preserve"> Depot</w:t>
            </w:r>
          </w:p>
        </w:tc>
        <w:tc>
          <w:tcPr>
            <w:tcW w:w="2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Cnr</w:t>
            </w:r>
            <w:proofErr w:type="spellEnd"/>
            <w:r w:rsidRPr="00905074">
              <w:rPr>
                <w:rFonts w:ascii="Arial" w:eastAsia="Times New Roman" w:hAnsi="Arial" w:cs="Arial"/>
                <w:sz w:val="20"/>
                <w:szCs w:val="20"/>
                <w:lang w:val="en-GB"/>
              </w:rPr>
              <w:t xml:space="preserve"> </w:t>
            </w:r>
            <w:proofErr w:type="spellStart"/>
            <w:r w:rsidRPr="00905074">
              <w:rPr>
                <w:rFonts w:ascii="Arial" w:eastAsia="Times New Roman" w:hAnsi="Arial" w:cs="Arial"/>
                <w:sz w:val="20"/>
                <w:szCs w:val="20"/>
                <w:lang w:val="en-GB"/>
              </w:rPr>
              <w:t>Koma</w:t>
            </w:r>
            <w:proofErr w:type="spellEnd"/>
            <w:r w:rsidRPr="00905074">
              <w:rPr>
                <w:rFonts w:ascii="Arial" w:eastAsia="Times New Roman" w:hAnsi="Arial" w:cs="Arial"/>
                <w:sz w:val="20"/>
                <w:szCs w:val="20"/>
                <w:lang w:val="en-GB"/>
              </w:rPr>
              <w:t xml:space="preserve"> and Elias </w:t>
            </w:r>
            <w:proofErr w:type="spellStart"/>
            <w:r w:rsidRPr="00905074">
              <w:rPr>
                <w:rFonts w:ascii="Arial" w:eastAsia="Times New Roman" w:hAnsi="Arial" w:cs="Arial"/>
                <w:sz w:val="20"/>
                <w:szCs w:val="20"/>
                <w:lang w:val="en-GB"/>
              </w:rPr>
              <w:t>Motsoaledi</w:t>
            </w:r>
            <w:proofErr w:type="spellEnd"/>
          </w:p>
        </w:tc>
        <w:tc>
          <w:tcPr>
            <w:tcW w:w="1250" w:type="pct"/>
            <w:hideMark/>
          </w:tcPr>
          <w:p w:rsidR="00D14467" w:rsidRPr="00905074" w:rsidRDefault="00D14467" w:rsidP="00D14467">
            <w:pPr>
              <w:spacing w:line="288" w:lineRule="auto"/>
              <w:rPr>
                <w:rFonts w:ascii="Arial" w:eastAsia="Times New Roman" w:hAnsi="Arial" w:cs="Arial"/>
                <w:sz w:val="20"/>
                <w:szCs w:val="20"/>
                <w:lang w:val="en-GB"/>
              </w:rPr>
            </w:pPr>
            <w:proofErr w:type="spellStart"/>
            <w:r w:rsidRPr="00905074">
              <w:rPr>
                <w:rFonts w:ascii="Arial" w:eastAsia="Times New Roman" w:hAnsi="Arial" w:cs="Arial"/>
                <w:sz w:val="20"/>
                <w:szCs w:val="20"/>
                <w:lang w:val="en-GB"/>
              </w:rPr>
              <w:t>Zondi</w:t>
            </w:r>
            <w:proofErr w:type="spellEnd"/>
          </w:p>
        </w:tc>
      </w:tr>
    </w:tbl>
    <w:p w:rsidR="00D14467" w:rsidRPr="00CE2446" w:rsidRDefault="00D14467" w:rsidP="00D14467">
      <w:pPr>
        <w:spacing w:line="288" w:lineRule="auto"/>
        <w:rPr>
          <w:rFonts w:ascii="Arial" w:hAnsi="Arial" w:cs="Arial"/>
          <w:sz w:val="20"/>
          <w:szCs w:val="20"/>
        </w:rPr>
      </w:pPr>
    </w:p>
    <w:p w:rsidR="00D14467" w:rsidRPr="00CE2446" w:rsidRDefault="00D14467" w:rsidP="00D14467">
      <w:pPr>
        <w:spacing w:line="288" w:lineRule="auto"/>
        <w:jc w:val="both"/>
        <w:rPr>
          <w:rFonts w:ascii="Arial" w:hAnsi="Arial" w:cs="Arial"/>
          <w:sz w:val="20"/>
          <w:szCs w:val="20"/>
        </w:rPr>
      </w:pPr>
      <w:r w:rsidRPr="00474D3C">
        <w:rPr>
          <w:rFonts w:ascii="Arial" w:hAnsi="Arial" w:cs="Arial"/>
          <w:sz w:val="20"/>
          <w:szCs w:val="20"/>
        </w:rPr>
        <w:t>PIKITUP is currently undertaking a change strategy that focuses on waste minimisation to alleviate pressure from the existing landfills. C</w:t>
      </w:r>
      <w:r>
        <w:rPr>
          <w:rFonts w:ascii="Arial" w:hAnsi="Arial" w:cs="Arial"/>
          <w:sz w:val="20"/>
          <w:szCs w:val="20"/>
        </w:rPr>
        <w:t>apital is being</w:t>
      </w:r>
      <w:r w:rsidRPr="00CE2446">
        <w:rPr>
          <w:rFonts w:ascii="Arial" w:hAnsi="Arial" w:cs="Arial"/>
          <w:sz w:val="20"/>
          <w:szCs w:val="20"/>
        </w:rPr>
        <w:t xml:space="preserve"> spent presently and in the foreseeable future on mainstreaming the separation of waste at source, and to facilitate associated recycling and reuse facilities and infrastructure. These initiatives will take up a greater percentage of the capital spend in</w:t>
      </w:r>
      <w:r>
        <w:rPr>
          <w:rFonts w:ascii="Arial" w:hAnsi="Arial" w:cs="Arial"/>
          <w:sz w:val="20"/>
          <w:szCs w:val="20"/>
        </w:rPr>
        <w:t xml:space="preserve"> the short to medium term</w:t>
      </w:r>
      <w:r w:rsidRPr="00CE2446">
        <w:rPr>
          <w:rFonts w:ascii="Arial" w:hAnsi="Arial" w:cs="Arial"/>
          <w:sz w:val="20"/>
          <w:szCs w:val="20"/>
        </w:rPr>
        <w:t>.</w:t>
      </w:r>
    </w:p>
    <w:p w:rsidR="00D14467" w:rsidRDefault="00D14467" w:rsidP="00D14467">
      <w:pPr>
        <w:spacing w:line="288" w:lineRule="auto"/>
        <w:jc w:val="both"/>
        <w:rPr>
          <w:rFonts w:ascii="Arial" w:hAnsi="Arial" w:cs="Arial"/>
          <w:sz w:val="20"/>
          <w:szCs w:val="20"/>
        </w:rPr>
      </w:pPr>
      <w:r w:rsidRPr="00CE2446">
        <w:rPr>
          <w:rFonts w:ascii="Arial" w:hAnsi="Arial" w:cs="Arial"/>
          <w:sz w:val="20"/>
          <w:szCs w:val="20"/>
        </w:rPr>
        <w:t>One of the challenges facing PIKITUP is that the existing landfills are fast reaching their expected li</w:t>
      </w:r>
      <w:r w:rsidR="00440E86">
        <w:rPr>
          <w:rFonts w:ascii="Arial" w:hAnsi="Arial" w:cs="Arial"/>
          <w:sz w:val="20"/>
          <w:szCs w:val="20"/>
        </w:rPr>
        <w:t xml:space="preserve">fespan (see </w:t>
      </w:r>
      <w:r w:rsidR="00440E86" w:rsidRPr="00440E86">
        <w:rPr>
          <w:rFonts w:ascii="Arial" w:hAnsi="Arial" w:cs="Arial"/>
          <w:sz w:val="20"/>
          <w:szCs w:val="20"/>
        </w:rPr>
        <w:fldChar w:fldCharType="begin"/>
      </w:r>
      <w:r w:rsidR="00440E86" w:rsidRPr="00440E86">
        <w:rPr>
          <w:rFonts w:ascii="Arial" w:hAnsi="Arial" w:cs="Arial"/>
          <w:sz w:val="20"/>
          <w:szCs w:val="20"/>
        </w:rPr>
        <w:instrText xml:space="preserve"> REF _Ref416709135 \h  \* MERGEFORMAT </w:instrText>
      </w:r>
      <w:r w:rsidR="00440E86" w:rsidRPr="00440E86">
        <w:rPr>
          <w:rFonts w:ascii="Arial" w:hAnsi="Arial" w:cs="Arial"/>
          <w:sz w:val="20"/>
          <w:szCs w:val="20"/>
        </w:rPr>
      </w:r>
      <w:r w:rsidR="00440E86" w:rsidRPr="00440E86">
        <w:rPr>
          <w:rFonts w:ascii="Arial" w:hAnsi="Arial" w:cs="Arial"/>
          <w:sz w:val="20"/>
          <w:szCs w:val="20"/>
        </w:rPr>
        <w:fldChar w:fldCharType="separate"/>
      </w:r>
      <w:r w:rsidR="00C16CE4" w:rsidRPr="00C16CE4">
        <w:rPr>
          <w:rFonts w:cstheme="minorHAnsi"/>
          <w:sz w:val="18"/>
          <w:szCs w:val="18"/>
        </w:rPr>
        <w:t xml:space="preserve">Table </w:t>
      </w:r>
      <w:r w:rsidR="00C16CE4" w:rsidRPr="00C16CE4">
        <w:rPr>
          <w:rFonts w:cstheme="minorHAnsi"/>
          <w:noProof/>
          <w:sz w:val="18"/>
          <w:szCs w:val="18"/>
        </w:rPr>
        <w:t>10</w:t>
      </w:r>
      <w:r w:rsidR="00440E86" w:rsidRPr="00440E86">
        <w:rPr>
          <w:rFonts w:ascii="Arial" w:hAnsi="Arial" w:cs="Arial"/>
          <w:sz w:val="20"/>
          <w:szCs w:val="20"/>
        </w:rPr>
        <w:fldChar w:fldCharType="end"/>
      </w:r>
      <w:r w:rsidRPr="00CE2446">
        <w:rPr>
          <w:rFonts w:ascii="Arial" w:hAnsi="Arial" w:cs="Arial"/>
          <w:sz w:val="20"/>
          <w:szCs w:val="20"/>
        </w:rPr>
        <w:t xml:space="preserve">). Additional land is being sought for future landfills. PIKITUP is </w:t>
      </w:r>
      <w:r w:rsidR="00440E86">
        <w:rPr>
          <w:rFonts w:ascii="Arial" w:hAnsi="Arial" w:cs="Arial"/>
          <w:sz w:val="20"/>
          <w:szCs w:val="20"/>
        </w:rPr>
        <w:t>investigating the potential of</w:t>
      </w:r>
      <w:r w:rsidRPr="00CE2446">
        <w:rPr>
          <w:rFonts w:ascii="Arial" w:hAnsi="Arial" w:cs="Arial"/>
          <w:sz w:val="20"/>
          <w:szCs w:val="20"/>
        </w:rPr>
        <w:t xml:space="preserve"> regional land to the north of the municipality. Assistan</w:t>
      </w:r>
      <w:r>
        <w:rPr>
          <w:rFonts w:ascii="Arial" w:hAnsi="Arial" w:cs="Arial"/>
          <w:sz w:val="20"/>
          <w:szCs w:val="20"/>
        </w:rPr>
        <w:t>ce</w:t>
      </w:r>
      <w:r w:rsidRPr="00CE2446">
        <w:rPr>
          <w:rFonts w:ascii="Arial" w:hAnsi="Arial" w:cs="Arial"/>
          <w:sz w:val="20"/>
          <w:szCs w:val="20"/>
        </w:rPr>
        <w:t xml:space="preserve"> from relevant provincial and national is requested to finalise these investigation</w:t>
      </w:r>
      <w:r w:rsidR="00440E86">
        <w:rPr>
          <w:rFonts w:ascii="Arial" w:hAnsi="Arial" w:cs="Arial"/>
          <w:sz w:val="20"/>
          <w:szCs w:val="20"/>
        </w:rPr>
        <w:t>s</w:t>
      </w:r>
      <w:r w:rsidRPr="00CE2446">
        <w:rPr>
          <w:rFonts w:ascii="Arial" w:hAnsi="Arial" w:cs="Arial"/>
          <w:sz w:val="20"/>
          <w:szCs w:val="20"/>
        </w:rPr>
        <w:t xml:space="preserve"> and secure a site for such a facility.</w:t>
      </w:r>
    </w:p>
    <w:p w:rsidR="0046010F" w:rsidRDefault="0046010F" w:rsidP="00D14467">
      <w:pPr>
        <w:spacing w:line="288" w:lineRule="auto"/>
        <w:jc w:val="both"/>
        <w:rPr>
          <w:rFonts w:ascii="Arial" w:hAnsi="Arial" w:cs="Arial"/>
          <w:sz w:val="20"/>
          <w:szCs w:val="20"/>
        </w:rPr>
      </w:pPr>
    </w:p>
    <w:p w:rsidR="0046010F" w:rsidRDefault="0046010F" w:rsidP="00D14467">
      <w:pPr>
        <w:spacing w:line="288" w:lineRule="auto"/>
        <w:jc w:val="both"/>
        <w:rPr>
          <w:rFonts w:ascii="Arial" w:hAnsi="Arial" w:cs="Arial"/>
          <w:sz w:val="20"/>
          <w:szCs w:val="20"/>
        </w:rPr>
      </w:pPr>
    </w:p>
    <w:p w:rsidR="00592727" w:rsidRDefault="00592727">
      <w:pPr>
        <w:rPr>
          <w:rFonts w:ascii="Arial" w:hAnsi="Arial" w:cs="Arial"/>
          <w:sz w:val="20"/>
          <w:szCs w:val="20"/>
        </w:rPr>
      </w:pPr>
      <w:r>
        <w:rPr>
          <w:rFonts w:ascii="Arial" w:hAnsi="Arial" w:cs="Arial"/>
          <w:sz w:val="20"/>
          <w:szCs w:val="20"/>
        </w:rPr>
        <w:br w:type="page"/>
      </w:r>
    </w:p>
    <w:p w:rsidR="00D14467" w:rsidRPr="00CE2446" w:rsidRDefault="00D14467" w:rsidP="00D14467">
      <w:pPr>
        <w:spacing w:line="288" w:lineRule="auto"/>
        <w:rPr>
          <w:rFonts w:ascii="Arial" w:hAnsi="Arial" w:cs="Arial"/>
          <w:sz w:val="20"/>
          <w:szCs w:val="20"/>
        </w:rPr>
      </w:pPr>
    </w:p>
    <w:tbl>
      <w:tblPr>
        <w:tblStyle w:val="TableGrid"/>
        <w:tblW w:w="0" w:type="auto"/>
        <w:tblLook w:val="04A0" w:firstRow="1" w:lastRow="0" w:firstColumn="1" w:lastColumn="0" w:noHBand="0" w:noVBand="1"/>
      </w:tblPr>
      <w:tblGrid>
        <w:gridCol w:w="1854"/>
        <w:gridCol w:w="1856"/>
        <w:gridCol w:w="1783"/>
        <w:gridCol w:w="1902"/>
        <w:gridCol w:w="1891"/>
      </w:tblGrid>
      <w:tr w:rsidR="00D14467" w:rsidRPr="00A262C4" w:rsidTr="00592727">
        <w:tc>
          <w:tcPr>
            <w:tcW w:w="1855" w:type="dxa"/>
            <w:shd w:val="clear" w:color="auto" w:fill="BFBFBF" w:themeFill="background1" w:themeFillShade="BF"/>
          </w:tcPr>
          <w:p w:rsidR="00D14467" w:rsidRPr="00592727" w:rsidRDefault="00A55A32" w:rsidP="00D14467">
            <w:pPr>
              <w:spacing w:line="288" w:lineRule="auto"/>
              <w:jc w:val="center"/>
              <w:rPr>
                <w:rFonts w:ascii="Arial" w:hAnsi="Arial" w:cs="Arial"/>
                <w:b/>
                <w:sz w:val="20"/>
                <w:szCs w:val="20"/>
                <w:lang w:val="en-GB"/>
              </w:rPr>
            </w:pPr>
            <w:r w:rsidRPr="00592727">
              <w:rPr>
                <w:b/>
                <w:noProof/>
                <w:lang w:val="en-US"/>
              </w:rPr>
              <mc:AlternateContent>
                <mc:Choice Requires="wps">
                  <w:drawing>
                    <wp:anchor distT="0" distB="0" distL="114300" distR="114300" simplePos="0" relativeHeight="251743232" behindDoc="0" locked="0" layoutInCell="1" allowOverlap="1" wp14:anchorId="4E86EEA7" wp14:editId="297E5516">
                      <wp:simplePos x="0" y="0"/>
                      <wp:positionH relativeFrom="column">
                        <wp:posOffset>-71755</wp:posOffset>
                      </wp:positionH>
                      <wp:positionV relativeFrom="paragraph">
                        <wp:posOffset>-234950</wp:posOffset>
                      </wp:positionV>
                      <wp:extent cx="5924550" cy="2000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5924550" cy="200025"/>
                              </a:xfrm>
                              <a:prstGeom prst="rect">
                                <a:avLst/>
                              </a:prstGeom>
                              <a:solidFill>
                                <a:prstClr val="white"/>
                              </a:solidFill>
                              <a:ln>
                                <a:noFill/>
                              </a:ln>
                              <a:effectLst/>
                            </wps:spPr>
                            <wps:txbx>
                              <w:txbxContent>
                                <w:p w:rsidR="00E84F2B" w:rsidRPr="00C32754" w:rsidRDefault="00E84F2B" w:rsidP="00C32754">
                                  <w:pPr>
                                    <w:rPr>
                                      <w:rFonts w:cstheme="minorHAnsi"/>
                                      <w:i/>
                                      <w:sz w:val="18"/>
                                      <w:szCs w:val="18"/>
                                    </w:rPr>
                                  </w:pPr>
                                  <w:bookmarkStart w:id="70" w:name="_Ref416709135"/>
                                  <w:bookmarkStart w:id="71" w:name="_Toc416865279"/>
                                  <w:r w:rsidRPr="00C32754">
                                    <w:rPr>
                                      <w:rFonts w:cstheme="minorHAnsi"/>
                                      <w:i/>
                                      <w:sz w:val="18"/>
                                      <w:szCs w:val="18"/>
                                    </w:rPr>
                                    <w:t xml:space="preserve">Table </w:t>
                                  </w:r>
                                  <w:r w:rsidRPr="00C32754">
                                    <w:rPr>
                                      <w:rFonts w:cstheme="minorHAnsi"/>
                                      <w:i/>
                                      <w:sz w:val="18"/>
                                      <w:szCs w:val="18"/>
                                    </w:rPr>
                                    <w:fldChar w:fldCharType="begin"/>
                                  </w:r>
                                  <w:r w:rsidRPr="00C32754">
                                    <w:rPr>
                                      <w:rFonts w:cstheme="minorHAnsi"/>
                                      <w:i/>
                                      <w:sz w:val="18"/>
                                      <w:szCs w:val="18"/>
                                    </w:rPr>
                                    <w:instrText xml:space="preserve"> SEQ Table \* ARABIC </w:instrText>
                                  </w:r>
                                  <w:r w:rsidRPr="00C32754">
                                    <w:rPr>
                                      <w:rFonts w:cstheme="minorHAnsi"/>
                                      <w:i/>
                                      <w:sz w:val="18"/>
                                      <w:szCs w:val="18"/>
                                    </w:rPr>
                                    <w:fldChar w:fldCharType="separate"/>
                                  </w:r>
                                  <w:r>
                                    <w:rPr>
                                      <w:rFonts w:cstheme="minorHAnsi"/>
                                      <w:i/>
                                      <w:noProof/>
                                      <w:sz w:val="18"/>
                                      <w:szCs w:val="18"/>
                                    </w:rPr>
                                    <w:t>10</w:t>
                                  </w:r>
                                  <w:r w:rsidRPr="00C32754">
                                    <w:rPr>
                                      <w:rFonts w:cstheme="minorHAnsi"/>
                                      <w:i/>
                                      <w:sz w:val="18"/>
                                      <w:szCs w:val="18"/>
                                    </w:rPr>
                                    <w:fldChar w:fldCharType="end"/>
                                  </w:r>
                                  <w:bookmarkEnd w:id="70"/>
                                  <w:r w:rsidRPr="00C32754">
                                    <w:rPr>
                                      <w:rFonts w:cstheme="minorHAnsi"/>
                                      <w:i/>
                                      <w:sz w:val="18"/>
                                      <w:szCs w:val="18"/>
                                    </w:rPr>
                                    <w:t>: Available airspace for operational PIKITUP landfills and expected lifespan of aforementioned landfills</w:t>
                                  </w:r>
                                  <w:bookmarkEnd w:id="71"/>
                                </w:p>
                                <w:p w:rsidR="00E84F2B" w:rsidRPr="00C32754" w:rsidRDefault="00E84F2B" w:rsidP="00C32754">
                                  <w:pPr>
                                    <w:pStyle w:val="Caption"/>
                                    <w:rPr>
                                      <w:rFonts w:cstheme="minorHAnsi"/>
                                      <w:i/>
                                      <w:noProof/>
                                      <w:color w:val="FFFFFF" w:themeColor="background1"/>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4" type="#_x0000_t202" style="position:absolute;left:0;text-align:left;margin-left:-5.65pt;margin-top:-18.5pt;width:466.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" stroked="f">
                      <v:textbox inset="0,0,0,0">
                        <w:txbxContent>
                          <w:p w:rsidR="00E84F2B" w:rsidRPr="00C32754" w:rsidRDefault="00E84F2B" w:rsidP="00C32754">
                            <w:pPr>
                              <w:rPr>
                                <w:rFonts w:cstheme="minorHAnsi"/>
                                <w:i/>
                                <w:sz w:val="18"/>
                                <w:szCs w:val="18"/>
                              </w:rPr>
                            </w:pPr>
                            <w:bookmarkStart w:id="121" w:name="_Ref416709135"/>
                            <w:bookmarkStart w:id="122" w:name="_Toc416865279"/>
                            <w:r w:rsidRPr="00C32754">
                              <w:rPr>
                                <w:rFonts w:cstheme="minorHAnsi"/>
                                <w:i/>
                                <w:sz w:val="18"/>
                                <w:szCs w:val="18"/>
                              </w:rPr>
                              <w:t xml:space="preserve">Table </w:t>
                            </w:r>
                            <w:r w:rsidRPr="00C32754">
                              <w:rPr>
                                <w:rFonts w:cstheme="minorHAnsi"/>
                                <w:i/>
                                <w:sz w:val="18"/>
                                <w:szCs w:val="18"/>
                              </w:rPr>
                              <w:fldChar w:fldCharType="begin"/>
                            </w:r>
                            <w:r w:rsidRPr="00C32754">
                              <w:rPr>
                                <w:rFonts w:cstheme="minorHAnsi"/>
                                <w:i/>
                                <w:sz w:val="18"/>
                                <w:szCs w:val="18"/>
                              </w:rPr>
                              <w:instrText xml:space="preserve"> SEQ Table \* ARABIC </w:instrText>
                            </w:r>
                            <w:r w:rsidRPr="00C32754">
                              <w:rPr>
                                <w:rFonts w:cstheme="minorHAnsi"/>
                                <w:i/>
                                <w:sz w:val="18"/>
                                <w:szCs w:val="18"/>
                              </w:rPr>
                              <w:fldChar w:fldCharType="separate"/>
                            </w:r>
                            <w:r>
                              <w:rPr>
                                <w:rFonts w:cstheme="minorHAnsi"/>
                                <w:i/>
                                <w:noProof/>
                                <w:sz w:val="18"/>
                                <w:szCs w:val="18"/>
                              </w:rPr>
                              <w:t>10</w:t>
                            </w:r>
                            <w:r w:rsidRPr="00C32754">
                              <w:rPr>
                                <w:rFonts w:cstheme="minorHAnsi"/>
                                <w:i/>
                                <w:sz w:val="18"/>
                                <w:szCs w:val="18"/>
                              </w:rPr>
                              <w:fldChar w:fldCharType="end"/>
                            </w:r>
                            <w:bookmarkEnd w:id="121"/>
                            <w:r w:rsidRPr="00C32754">
                              <w:rPr>
                                <w:rFonts w:cstheme="minorHAnsi"/>
                                <w:i/>
                                <w:sz w:val="18"/>
                                <w:szCs w:val="18"/>
                              </w:rPr>
                              <w:t>: Available airspace for operational PIKITUP landfills and expected lifespan of aforementioned landfills</w:t>
                            </w:r>
                            <w:bookmarkEnd w:id="122"/>
                          </w:p>
                          <w:p w:rsidR="00E84F2B" w:rsidRPr="00C32754" w:rsidRDefault="00E84F2B" w:rsidP="00C32754">
                            <w:pPr>
                              <w:pStyle w:val="Caption"/>
                              <w:rPr>
                                <w:rFonts w:cstheme="minorHAnsi"/>
                                <w:i/>
                                <w:noProof/>
                                <w:color w:val="FFFFFF" w:themeColor="background1"/>
                                <w:sz w:val="18"/>
                              </w:rPr>
                            </w:pPr>
                          </w:p>
                        </w:txbxContent>
                      </v:textbox>
                    </v:shape>
                  </w:pict>
                </mc:Fallback>
              </mc:AlternateContent>
            </w:r>
          </w:p>
        </w:tc>
        <w:tc>
          <w:tcPr>
            <w:tcW w:w="1856"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proofErr w:type="spellStart"/>
            <w:r w:rsidRPr="00592727">
              <w:rPr>
                <w:rFonts w:ascii="Arial" w:hAnsi="Arial" w:cs="Arial"/>
                <w:b/>
                <w:sz w:val="20"/>
                <w:szCs w:val="20"/>
                <w:lang w:val="en-GB"/>
              </w:rPr>
              <w:t>Ennerdale</w:t>
            </w:r>
            <w:proofErr w:type="spellEnd"/>
          </w:p>
        </w:tc>
        <w:tc>
          <w:tcPr>
            <w:tcW w:w="1783"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Marie Louise</w:t>
            </w:r>
          </w:p>
        </w:tc>
        <w:tc>
          <w:tcPr>
            <w:tcW w:w="1902"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proofErr w:type="spellStart"/>
            <w:r w:rsidRPr="00592727">
              <w:rPr>
                <w:rFonts w:ascii="Arial" w:hAnsi="Arial" w:cs="Arial"/>
                <w:b/>
                <w:sz w:val="20"/>
                <w:szCs w:val="20"/>
                <w:lang w:val="en-GB"/>
              </w:rPr>
              <w:t>Goudkoppies</w:t>
            </w:r>
            <w:proofErr w:type="spellEnd"/>
          </w:p>
        </w:tc>
        <w:tc>
          <w:tcPr>
            <w:tcW w:w="1891" w:type="dxa"/>
            <w:shd w:val="clear" w:color="auto" w:fill="BFBFBF" w:themeFill="background1" w:themeFillShade="BF"/>
          </w:tcPr>
          <w:p w:rsidR="00D14467" w:rsidRPr="00592727" w:rsidRDefault="00D14467" w:rsidP="00D14467">
            <w:pPr>
              <w:spacing w:line="288" w:lineRule="auto"/>
              <w:jc w:val="center"/>
              <w:rPr>
                <w:rFonts w:ascii="Arial" w:hAnsi="Arial" w:cs="Arial"/>
                <w:b/>
                <w:sz w:val="20"/>
                <w:szCs w:val="20"/>
                <w:lang w:val="en-GB"/>
              </w:rPr>
            </w:pPr>
            <w:r w:rsidRPr="00592727">
              <w:rPr>
                <w:rFonts w:ascii="Arial" w:hAnsi="Arial" w:cs="Arial"/>
                <w:b/>
                <w:sz w:val="20"/>
                <w:szCs w:val="20"/>
                <w:lang w:val="en-GB"/>
              </w:rPr>
              <w:t>Robinson Deep</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hAnsi="Arial" w:cs="Arial"/>
                <w:sz w:val="20"/>
                <w:szCs w:val="20"/>
                <w:lang w:val="en-GB"/>
              </w:rPr>
              <w:t>Total airspace (including cover) per design</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2,223,209m</w:t>
            </w:r>
            <w:r w:rsidRPr="00A262C4">
              <w:rPr>
                <w:rFonts w:ascii="Arial" w:hAnsi="Arial" w:cs="Arial"/>
                <w:sz w:val="20"/>
                <w:szCs w:val="20"/>
                <w:vertAlign w:val="superscript"/>
                <w:lang w:val="en-GB"/>
              </w:rPr>
              <w:t>3</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6,796,717 m</w:t>
            </w:r>
            <w:r w:rsidRPr="00A262C4">
              <w:rPr>
                <w:rFonts w:ascii="Arial" w:hAnsi="Arial" w:cs="Arial"/>
                <w:sz w:val="20"/>
                <w:szCs w:val="20"/>
                <w:vertAlign w:val="superscript"/>
                <w:lang w:val="en-GB"/>
              </w:rPr>
              <w:t>3</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9,691,222 m</w:t>
            </w:r>
            <w:r w:rsidRPr="00A262C4">
              <w:rPr>
                <w:rFonts w:ascii="Arial" w:hAnsi="Arial" w:cs="Arial"/>
                <w:sz w:val="20"/>
                <w:szCs w:val="20"/>
                <w:vertAlign w:val="superscript"/>
                <w:lang w:val="en-GB"/>
              </w:rPr>
              <w:t>3</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22,968,866 m</w:t>
            </w:r>
            <w:r w:rsidRPr="00A262C4">
              <w:rPr>
                <w:rFonts w:ascii="Arial" w:hAnsi="Arial" w:cs="Arial"/>
                <w:sz w:val="20"/>
                <w:szCs w:val="20"/>
                <w:vertAlign w:val="superscript"/>
                <w:lang w:val="en-GB"/>
              </w:rPr>
              <w:t>3</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hAnsi="Arial" w:cs="Arial"/>
                <w:sz w:val="20"/>
                <w:szCs w:val="20"/>
                <w:lang w:val="en-GB"/>
              </w:rPr>
              <w:t>Consumed airspace</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972,963 m</w:t>
            </w:r>
            <w:r w:rsidRPr="00A262C4">
              <w:rPr>
                <w:rFonts w:ascii="Arial" w:hAnsi="Arial" w:cs="Arial"/>
                <w:sz w:val="20"/>
                <w:szCs w:val="20"/>
                <w:vertAlign w:val="superscript"/>
                <w:lang w:val="en-GB"/>
              </w:rPr>
              <w:t>3</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4,563,921 m</w:t>
            </w:r>
            <w:r w:rsidRPr="00A262C4">
              <w:rPr>
                <w:rFonts w:ascii="Arial" w:hAnsi="Arial" w:cs="Arial"/>
                <w:sz w:val="20"/>
                <w:szCs w:val="20"/>
                <w:vertAlign w:val="superscript"/>
                <w:lang w:val="en-GB"/>
              </w:rPr>
              <w:t>3</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4,553,533 m</w:t>
            </w:r>
            <w:r w:rsidRPr="00A262C4">
              <w:rPr>
                <w:rFonts w:ascii="Arial" w:hAnsi="Arial" w:cs="Arial"/>
                <w:sz w:val="20"/>
                <w:szCs w:val="20"/>
                <w:vertAlign w:val="superscript"/>
                <w:lang w:val="en-GB"/>
              </w:rPr>
              <w:t>3</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16,965,061m</w:t>
            </w:r>
            <w:r w:rsidRPr="00A262C4">
              <w:rPr>
                <w:rFonts w:ascii="Arial" w:hAnsi="Arial" w:cs="Arial"/>
                <w:sz w:val="20"/>
                <w:szCs w:val="20"/>
                <w:vertAlign w:val="superscript"/>
                <w:lang w:val="en-GB"/>
              </w:rPr>
              <w:t>3</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hAnsi="Arial" w:cs="Arial"/>
                <w:sz w:val="20"/>
                <w:szCs w:val="20"/>
                <w:lang w:val="en-GB"/>
              </w:rPr>
              <w:t>Airspace available for waste disposal as of 2012 (including cover)</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1,250,246 m</w:t>
            </w:r>
            <w:r w:rsidRPr="00A262C4">
              <w:rPr>
                <w:rFonts w:ascii="Arial" w:hAnsi="Arial" w:cs="Arial"/>
                <w:sz w:val="20"/>
                <w:szCs w:val="20"/>
                <w:vertAlign w:val="superscript"/>
                <w:lang w:val="en-GB"/>
              </w:rPr>
              <w:t>3</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2,232,796 m</w:t>
            </w:r>
            <w:r w:rsidRPr="00A262C4">
              <w:rPr>
                <w:rFonts w:ascii="Arial" w:hAnsi="Arial" w:cs="Arial"/>
                <w:sz w:val="20"/>
                <w:szCs w:val="20"/>
                <w:vertAlign w:val="superscript"/>
                <w:lang w:val="en-GB"/>
              </w:rPr>
              <w:t>3</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5,137,689 m</w:t>
            </w:r>
            <w:r w:rsidRPr="00A262C4">
              <w:rPr>
                <w:rFonts w:ascii="Arial" w:hAnsi="Arial" w:cs="Arial"/>
                <w:sz w:val="20"/>
                <w:szCs w:val="20"/>
                <w:vertAlign w:val="superscript"/>
                <w:lang w:val="en-GB"/>
              </w:rPr>
              <w:t>3</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6,003,805 m</w:t>
            </w:r>
            <w:r w:rsidRPr="00A262C4">
              <w:rPr>
                <w:rFonts w:ascii="Arial" w:hAnsi="Arial" w:cs="Arial"/>
                <w:sz w:val="20"/>
                <w:szCs w:val="20"/>
                <w:vertAlign w:val="superscript"/>
                <w:lang w:val="en-GB"/>
              </w:rPr>
              <w:t>3</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hAnsi="Arial" w:cs="Arial"/>
                <w:sz w:val="20"/>
                <w:szCs w:val="20"/>
                <w:lang w:val="en-GB"/>
              </w:rPr>
              <w:t>Waste over weighbridge p.a. (May 2011-May 2012)</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135,523 tonnes</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442,967 tonnes</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413,547 tonnes</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509,366 tonnes</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eastAsia="Times New Roman" w:hAnsi="Arial" w:cs="Arial"/>
                <w:sz w:val="20"/>
                <w:szCs w:val="20"/>
                <w:lang w:val="en-GB"/>
              </w:rPr>
              <w:t>Projected landfill lifespan (years)</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13 years</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6 years</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16 years</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17 years</w:t>
            </w:r>
          </w:p>
        </w:tc>
      </w:tr>
      <w:tr w:rsidR="00D14467" w:rsidRPr="00A262C4" w:rsidTr="00592727">
        <w:tc>
          <w:tcPr>
            <w:tcW w:w="1855" w:type="dxa"/>
          </w:tcPr>
          <w:p w:rsidR="00D14467" w:rsidRPr="00A262C4" w:rsidRDefault="00D14467" w:rsidP="00D14467">
            <w:pPr>
              <w:spacing w:line="288" w:lineRule="auto"/>
              <w:rPr>
                <w:rFonts w:ascii="Arial" w:hAnsi="Arial" w:cs="Arial"/>
                <w:b/>
                <w:sz w:val="20"/>
                <w:szCs w:val="20"/>
                <w:lang w:val="en-GB"/>
              </w:rPr>
            </w:pPr>
            <w:r w:rsidRPr="00A262C4">
              <w:rPr>
                <w:rFonts w:ascii="Arial" w:hAnsi="Arial" w:cs="Arial"/>
                <w:sz w:val="20"/>
                <w:szCs w:val="20"/>
                <w:lang w:val="en-GB"/>
              </w:rPr>
              <w:t>End date</w:t>
            </w:r>
          </w:p>
        </w:tc>
        <w:tc>
          <w:tcPr>
            <w:tcW w:w="1856"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April 2025</w:t>
            </w:r>
          </w:p>
        </w:tc>
        <w:tc>
          <w:tcPr>
            <w:tcW w:w="1783"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March 2018</w:t>
            </w:r>
          </w:p>
        </w:tc>
        <w:tc>
          <w:tcPr>
            <w:tcW w:w="1902"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January 2028</w:t>
            </w:r>
          </w:p>
        </w:tc>
        <w:tc>
          <w:tcPr>
            <w:tcW w:w="1891" w:type="dxa"/>
          </w:tcPr>
          <w:p w:rsidR="00D14467" w:rsidRPr="00A262C4" w:rsidRDefault="00D14467" w:rsidP="00D14467">
            <w:pPr>
              <w:spacing w:line="288" w:lineRule="auto"/>
              <w:jc w:val="right"/>
              <w:rPr>
                <w:rFonts w:ascii="Arial" w:hAnsi="Arial" w:cs="Arial"/>
                <w:sz w:val="20"/>
                <w:szCs w:val="20"/>
                <w:lang w:val="en-GB"/>
              </w:rPr>
            </w:pPr>
            <w:r w:rsidRPr="00A262C4">
              <w:rPr>
                <w:rFonts w:ascii="Arial" w:hAnsi="Arial" w:cs="Arial"/>
                <w:sz w:val="20"/>
                <w:szCs w:val="20"/>
                <w:lang w:val="en-GB"/>
              </w:rPr>
              <w:t>February 2029</w:t>
            </w:r>
          </w:p>
        </w:tc>
      </w:tr>
    </w:tbl>
    <w:p w:rsidR="00D14467" w:rsidRDefault="00D14467" w:rsidP="00D14467">
      <w:pPr>
        <w:spacing w:line="288" w:lineRule="auto"/>
        <w:rPr>
          <w:rFonts w:ascii="Arial" w:hAnsi="Arial" w:cs="Arial"/>
          <w:sz w:val="20"/>
          <w:szCs w:val="20"/>
        </w:rPr>
      </w:pP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Another area where future capital expenditure is to be located is in the purchase of portable builder rubble crushers and the construction of permanent</w:t>
      </w:r>
      <w:r>
        <w:rPr>
          <w:rFonts w:ascii="Arial" w:hAnsi="Arial" w:cs="Arial"/>
          <w:sz w:val="20"/>
          <w:szCs w:val="20"/>
        </w:rPr>
        <w:t xml:space="preserve"> rubble</w:t>
      </w:r>
      <w:r w:rsidRPr="00CE2446">
        <w:rPr>
          <w:rFonts w:ascii="Arial" w:hAnsi="Arial" w:cs="Arial"/>
          <w:sz w:val="20"/>
          <w:szCs w:val="20"/>
        </w:rPr>
        <w:t xml:space="preserve"> crusher units. This is in order to use a potential profitable means of addressing the challenge of illegal builders’ rubble dumping in the City</w:t>
      </w:r>
      <w:r>
        <w:rPr>
          <w:rFonts w:ascii="Arial" w:hAnsi="Arial" w:cs="Arial"/>
          <w:sz w:val="20"/>
          <w:szCs w:val="20"/>
        </w:rPr>
        <w:t>, which has reached epidemic proportions</w:t>
      </w:r>
      <w:r w:rsidRPr="00CE2446">
        <w:rPr>
          <w:rFonts w:ascii="Arial" w:hAnsi="Arial" w:cs="Arial"/>
          <w:sz w:val="20"/>
          <w:szCs w:val="20"/>
        </w:rPr>
        <w:t>.</w:t>
      </w:r>
    </w:p>
    <w:p w:rsidR="00D14467" w:rsidRDefault="00D14467" w:rsidP="00D14467">
      <w:pPr>
        <w:spacing w:line="288" w:lineRule="auto"/>
        <w:jc w:val="both"/>
        <w:rPr>
          <w:rFonts w:ascii="Arial" w:hAnsi="Arial" w:cs="Arial"/>
          <w:sz w:val="20"/>
          <w:szCs w:val="20"/>
        </w:rPr>
      </w:pPr>
      <w:r w:rsidRPr="00CE2446">
        <w:rPr>
          <w:rFonts w:ascii="Arial" w:hAnsi="Arial" w:cs="Arial"/>
          <w:sz w:val="20"/>
          <w:szCs w:val="20"/>
        </w:rPr>
        <w:t xml:space="preserve">Purchase of waste vehicle (compactors), and plant and equipment for the landfill sites is becoming an increasing burden on PIKITUP’s fiscus. Alternative solutions to this perennial problem are requested from the responsible provincial </w:t>
      </w:r>
      <w:r w:rsidR="00440E86">
        <w:rPr>
          <w:rFonts w:ascii="Arial" w:hAnsi="Arial" w:cs="Arial"/>
          <w:sz w:val="20"/>
          <w:szCs w:val="20"/>
        </w:rPr>
        <w:t xml:space="preserve">and/ </w:t>
      </w:r>
      <w:r w:rsidRPr="00CE2446">
        <w:rPr>
          <w:rFonts w:ascii="Arial" w:hAnsi="Arial" w:cs="Arial"/>
          <w:sz w:val="20"/>
          <w:szCs w:val="20"/>
        </w:rPr>
        <w:t>or national government.</w:t>
      </w: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214FDA" w:rsidRDefault="00214FDA" w:rsidP="00D14467">
      <w:pPr>
        <w:spacing w:line="288" w:lineRule="auto"/>
        <w:jc w:val="both"/>
        <w:rPr>
          <w:rFonts w:ascii="Arial" w:hAnsi="Arial" w:cs="Arial"/>
          <w:sz w:val="20"/>
          <w:szCs w:val="20"/>
        </w:rPr>
      </w:pPr>
    </w:p>
    <w:p w:rsidR="00A55A32" w:rsidRPr="00CE2446" w:rsidRDefault="00A55A32" w:rsidP="00D14467">
      <w:pPr>
        <w:spacing w:line="288" w:lineRule="auto"/>
        <w:jc w:val="both"/>
        <w:rPr>
          <w:rFonts w:ascii="Arial" w:hAnsi="Arial" w:cs="Arial"/>
          <w:sz w:val="20"/>
          <w:szCs w:val="20"/>
        </w:rPr>
      </w:pPr>
    </w:p>
    <w:p w:rsidR="00D14467" w:rsidRPr="00CE2446" w:rsidRDefault="00576D4F" w:rsidP="00576D4F">
      <w:pPr>
        <w:pStyle w:val="Heading1"/>
      </w:pPr>
      <w:bookmarkStart w:id="72" w:name="_Toc416852593"/>
      <w:r>
        <w:lastRenderedPageBreak/>
        <w:t>Trends and Demand for Residential Infrastructure</w:t>
      </w:r>
      <w:bookmarkEnd w:id="72"/>
    </w:p>
    <w:p w:rsidR="00D14467" w:rsidRPr="00CE2446" w:rsidRDefault="00B76276" w:rsidP="00C32754">
      <w:pPr>
        <w:spacing w:line="288" w:lineRule="auto"/>
        <w:jc w:val="both"/>
        <w:rPr>
          <w:rFonts w:ascii="Arial" w:eastAsia="Times New Roman" w:hAnsi="Arial" w:cs="Arial"/>
          <w:sz w:val="20"/>
          <w:szCs w:val="20"/>
        </w:rPr>
      </w:pPr>
      <w:r>
        <w:rPr>
          <w:rFonts w:ascii="Arial" w:eastAsia="Times New Roman" w:hAnsi="Arial" w:cs="Arial"/>
          <w:sz w:val="20"/>
          <w:szCs w:val="20"/>
        </w:rPr>
        <w:t>The City developed</w:t>
      </w:r>
      <w:r w:rsidR="00D14467" w:rsidRPr="00CE2446">
        <w:rPr>
          <w:rFonts w:ascii="Arial" w:eastAsia="Times New Roman" w:hAnsi="Arial" w:cs="Arial"/>
          <w:sz w:val="20"/>
          <w:szCs w:val="20"/>
        </w:rPr>
        <w:t xml:space="preserve"> the Sustainable Human Settlements Urbanisation Plan</w:t>
      </w:r>
      <w:r w:rsidR="00A60C9C">
        <w:rPr>
          <w:rFonts w:ascii="Arial" w:eastAsia="Times New Roman" w:hAnsi="Arial" w:cs="Arial"/>
          <w:sz w:val="20"/>
          <w:szCs w:val="20"/>
        </w:rPr>
        <w:t xml:space="preserve"> (SHSUP) which</w:t>
      </w:r>
      <w:r>
        <w:rPr>
          <w:rFonts w:ascii="Arial" w:eastAsia="Times New Roman" w:hAnsi="Arial" w:cs="Arial"/>
          <w:sz w:val="20"/>
          <w:szCs w:val="20"/>
        </w:rPr>
        <w:t xml:space="preserve"> highlights and suggests</w:t>
      </w:r>
      <w:r w:rsidR="00D14467" w:rsidRPr="00CE2446">
        <w:rPr>
          <w:rFonts w:ascii="Arial" w:eastAsia="Times New Roman" w:hAnsi="Arial" w:cs="Arial"/>
          <w:sz w:val="20"/>
          <w:szCs w:val="20"/>
        </w:rPr>
        <w:t xml:space="preserve"> proposals for existing and future residential development within the City.</w:t>
      </w:r>
    </w:p>
    <w:p w:rsidR="00D14467" w:rsidRPr="00A60C9C" w:rsidRDefault="00D14467" w:rsidP="00A60C9C">
      <w:pPr>
        <w:pStyle w:val="Heading2"/>
      </w:pPr>
      <w:bookmarkStart w:id="73" w:name="_Toc416852594"/>
      <w:r w:rsidRPr="00CE2446">
        <w:t>Residential Growth Trends</w:t>
      </w:r>
      <w:bookmarkEnd w:id="73"/>
    </w:p>
    <w:p w:rsidR="00C32754" w:rsidRDefault="00D14467" w:rsidP="00C32754">
      <w:pPr>
        <w:spacing w:line="288" w:lineRule="auto"/>
        <w:jc w:val="both"/>
        <w:rPr>
          <w:rFonts w:ascii="Arial" w:eastAsia="Times New Roman" w:hAnsi="Arial" w:cs="Arial"/>
          <w:color w:val="000000"/>
          <w:sz w:val="20"/>
          <w:szCs w:val="20"/>
        </w:rPr>
      </w:pPr>
      <w:r w:rsidRPr="00CE2446">
        <w:rPr>
          <w:rFonts w:ascii="Arial" w:eastAsia="Times New Roman" w:hAnsi="Arial" w:cs="Arial"/>
          <w:color w:val="000000"/>
          <w:sz w:val="20"/>
          <w:szCs w:val="20"/>
        </w:rPr>
        <w:t>Market forces, informal development pressures and government investment over the last two decades resulted in distinct spatial trends in meeting the demand for residential development. These were:</w:t>
      </w:r>
    </w:p>
    <w:p w:rsidR="00D14467" w:rsidRPr="00C32754" w:rsidRDefault="00D14467" w:rsidP="00C32754">
      <w:pPr>
        <w:pStyle w:val="ListParagraph"/>
        <w:numPr>
          <w:ilvl w:val="0"/>
          <w:numId w:val="26"/>
        </w:numPr>
        <w:spacing w:line="288" w:lineRule="auto"/>
        <w:jc w:val="both"/>
        <w:rPr>
          <w:rFonts w:ascii="Arial" w:eastAsia="Times New Roman" w:hAnsi="Arial" w:cs="Arial"/>
          <w:color w:val="000000"/>
          <w:sz w:val="20"/>
          <w:szCs w:val="20"/>
        </w:rPr>
      </w:pPr>
      <w:r w:rsidRPr="00C32754">
        <w:rPr>
          <w:rFonts w:ascii="Arial" w:eastAsia="Times New Roman" w:hAnsi="Arial" w:cs="Arial"/>
          <w:color w:val="000000"/>
          <w:sz w:val="20"/>
          <w:szCs w:val="20"/>
        </w:rPr>
        <w:t>Greenfields development</w:t>
      </w:r>
      <w:r w:rsidR="00A60C9C">
        <w:rPr>
          <w:rFonts w:ascii="Arial" w:eastAsia="Times New Roman" w:hAnsi="Arial" w:cs="Arial"/>
          <w:color w:val="000000"/>
          <w:sz w:val="20"/>
          <w:szCs w:val="20"/>
        </w:rPr>
        <w:t>s</w:t>
      </w:r>
      <w:r w:rsidRPr="00C32754">
        <w:rPr>
          <w:rFonts w:ascii="Arial" w:eastAsia="Times New Roman" w:hAnsi="Arial" w:cs="Arial"/>
          <w:color w:val="000000"/>
          <w:sz w:val="20"/>
          <w:szCs w:val="20"/>
        </w:rPr>
        <w:t xml:space="preserve"> in the form of township establishments that, in the majority of cases, take the form of low to medium density urban sprawl on the western and north-western fringes of the urban area. These developments are both private (primarily town house development</w:t>
      </w:r>
      <w:r w:rsidR="00A60C9C">
        <w:rPr>
          <w:rFonts w:ascii="Arial" w:eastAsia="Times New Roman" w:hAnsi="Arial" w:cs="Arial"/>
          <w:color w:val="000000"/>
          <w:sz w:val="20"/>
          <w:szCs w:val="20"/>
        </w:rPr>
        <w:t>s</w:t>
      </w:r>
      <w:r w:rsidRPr="00C32754">
        <w:rPr>
          <w:rFonts w:ascii="Arial" w:eastAsia="Times New Roman" w:hAnsi="Arial" w:cs="Arial"/>
          <w:color w:val="000000"/>
          <w:sz w:val="20"/>
          <w:szCs w:val="20"/>
        </w:rPr>
        <w:t>) and state driven (mostly RDP style housing projects)</w:t>
      </w:r>
      <w:r w:rsidR="00C32754">
        <w:rPr>
          <w:rFonts w:ascii="Arial" w:eastAsia="Times New Roman" w:hAnsi="Arial" w:cs="Arial"/>
          <w:color w:val="000000"/>
          <w:sz w:val="20"/>
          <w:szCs w:val="20"/>
        </w:rPr>
        <w:t xml:space="preserve"> (see</w:t>
      </w:r>
      <w:r w:rsidR="00C32754" w:rsidRPr="00C32754">
        <w:rPr>
          <w:rFonts w:ascii="Arial" w:eastAsia="Times New Roman" w:hAnsi="Arial" w:cs="Arial"/>
          <w:color w:val="000000"/>
          <w:sz w:val="20"/>
          <w:szCs w:val="20"/>
        </w:rPr>
        <w:t xml:space="preserve"> </w:t>
      </w:r>
      <w:r w:rsidR="00C32754" w:rsidRPr="00C32754">
        <w:rPr>
          <w:rFonts w:ascii="Arial" w:eastAsia="Times New Roman" w:hAnsi="Arial" w:cs="Arial"/>
          <w:color w:val="000000"/>
          <w:sz w:val="20"/>
          <w:szCs w:val="20"/>
        </w:rPr>
        <w:fldChar w:fldCharType="begin"/>
      </w:r>
      <w:r w:rsidR="00C32754" w:rsidRPr="00C32754">
        <w:rPr>
          <w:rFonts w:ascii="Arial" w:eastAsia="Times New Roman" w:hAnsi="Arial" w:cs="Arial"/>
          <w:color w:val="000000"/>
          <w:sz w:val="20"/>
          <w:szCs w:val="20"/>
        </w:rPr>
        <w:instrText xml:space="preserve"> REF _Ref416530049 \h  \* MERGEFORMAT </w:instrText>
      </w:r>
      <w:r w:rsidR="00C32754" w:rsidRPr="00C32754">
        <w:rPr>
          <w:rFonts w:ascii="Arial" w:eastAsia="Times New Roman" w:hAnsi="Arial" w:cs="Arial"/>
          <w:color w:val="000000"/>
          <w:sz w:val="20"/>
          <w:szCs w:val="20"/>
        </w:rPr>
      </w:r>
      <w:r w:rsidR="00C32754" w:rsidRPr="00C32754">
        <w:rPr>
          <w:rFonts w:ascii="Arial" w:eastAsia="Times New Roman" w:hAnsi="Arial" w:cs="Arial"/>
          <w:color w:val="000000"/>
          <w:sz w:val="20"/>
          <w:szCs w:val="20"/>
        </w:rPr>
        <w:fldChar w:fldCharType="separate"/>
      </w:r>
      <w:r w:rsidR="00C16CE4" w:rsidRPr="00C16CE4">
        <w:rPr>
          <w:rFonts w:ascii="Arial" w:hAnsi="Arial" w:cs="Arial"/>
          <w:sz w:val="18"/>
          <w:szCs w:val="18"/>
        </w:rPr>
        <w:t xml:space="preserve">Figure </w:t>
      </w:r>
      <w:r w:rsidR="00C16CE4" w:rsidRPr="00C16CE4">
        <w:rPr>
          <w:rFonts w:ascii="Arial" w:hAnsi="Arial" w:cs="Arial"/>
          <w:noProof/>
          <w:sz w:val="18"/>
          <w:szCs w:val="18"/>
        </w:rPr>
        <w:t>20</w:t>
      </w:r>
      <w:r w:rsidR="00C32754" w:rsidRPr="00C32754">
        <w:rPr>
          <w:rFonts w:ascii="Arial" w:eastAsia="Times New Roman" w:hAnsi="Arial" w:cs="Arial"/>
          <w:color w:val="000000"/>
          <w:sz w:val="20"/>
          <w:szCs w:val="20"/>
        </w:rPr>
        <w:fldChar w:fldCharType="end"/>
      </w:r>
      <w:r w:rsidR="00C32754" w:rsidRPr="00C32754">
        <w:rPr>
          <w:rFonts w:ascii="Arial" w:eastAsia="Times New Roman" w:hAnsi="Arial" w:cs="Arial"/>
          <w:color w:val="000000"/>
          <w:sz w:val="20"/>
          <w:szCs w:val="20"/>
        </w:rPr>
        <w:t>)</w:t>
      </w:r>
      <w:r w:rsidR="00B76276">
        <w:rPr>
          <w:rFonts w:ascii="Arial" w:eastAsia="Times New Roman" w:hAnsi="Arial" w:cs="Arial"/>
          <w:color w:val="000000"/>
          <w:sz w:val="20"/>
          <w:szCs w:val="20"/>
        </w:rPr>
        <w:t>.</w:t>
      </w:r>
    </w:p>
    <w:p w:rsidR="00C32754" w:rsidRDefault="00C32754" w:rsidP="00C32754">
      <w:pPr>
        <w:pStyle w:val="ListParagraph"/>
        <w:spacing w:after="0" w:line="288" w:lineRule="auto"/>
        <w:jc w:val="both"/>
        <w:rPr>
          <w:rFonts w:ascii="Arial" w:eastAsia="Times New Roman" w:hAnsi="Arial" w:cs="Arial"/>
          <w:color w:val="000000"/>
          <w:sz w:val="20"/>
          <w:szCs w:val="20"/>
        </w:rPr>
      </w:pPr>
    </w:p>
    <w:p w:rsidR="00D14467" w:rsidRPr="00C32754" w:rsidRDefault="00D14467" w:rsidP="00C32754">
      <w:pPr>
        <w:pStyle w:val="ListParagraph"/>
        <w:numPr>
          <w:ilvl w:val="0"/>
          <w:numId w:val="26"/>
        </w:numPr>
        <w:tabs>
          <w:tab w:val="num" w:pos="1080"/>
        </w:tabs>
        <w:spacing w:after="0" w:line="288" w:lineRule="auto"/>
        <w:jc w:val="both"/>
        <w:rPr>
          <w:rFonts w:ascii="Arial" w:eastAsia="Times New Roman" w:hAnsi="Arial" w:cs="Arial"/>
          <w:color w:val="000000"/>
          <w:sz w:val="20"/>
          <w:szCs w:val="20"/>
        </w:rPr>
      </w:pPr>
      <w:r w:rsidRPr="00C32754">
        <w:rPr>
          <w:rFonts w:ascii="Arial" w:eastAsia="Times New Roman" w:hAnsi="Arial" w:cs="Arial"/>
          <w:color w:val="000000"/>
          <w:sz w:val="20"/>
          <w:szCs w:val="20"/>
        </w:rPr>
        <w:t>Densification through subdivision and redevelopment of existing urban areas into medium to high density residential stock. This trend has placed a burden on the existing infrastructure capacity within these areas.</w:t>
      </w:r>
    </w:p>
    <w:p w:rsidR="00C32754" w:rsidRDefault="00B76276">
      <w:pPr>
        <w:rPr>
          <w:rFonts w:ascii="Arial" w:eastAsia="Times New Roman" w:hAnsi="Arial" w:cs="Arial"/>
          <w:color w:val="000000"/>
          <w:sz w:val="20"/>
          <w:szCs w:val="20"/>
        </w:rPr>
      </w:pPr>
      <w:r>
        <w:rPr>
          <w:noProof/>
          <w:lang w:val="en-US"/>
        </w:rPr>
        <mc:AlternateContent>
          <mc:Choice Requires="wps">
            <w:drawing>
              <wp:anchor distT="0" distB="0" distL="114300" distR="114300" simplePos="0" relativeHeight="251711488" behindDoc="0" locked="0" layoutInCell="1" allowOverlap="1" wp14:anchorId="50E412F8" wp14:editId="58B88DA2">
                <wp:simplePos x="0" y="0"/>
                <wp:positionH relativeFrom="column">
                  <wp:posOffset>13970</wp:posOffset>
                </wp:positionH>
                <wp:positionV relativeFrom="paragraph">
                  <wp:posOffset>344805</wp:posOffset>
                </wp:positionV>
                <wp:extent cx="6076950" cy="257175"/>
                <wp:effectExtent l="0" t="0" r="0" b="9525"/>
                <wp:wrapTight wrapText="bothSides">
                  <wp:wrapPolygon edited="0">
                    <wp:start x="0" y="0"/>
                    <wp:lineTo x="0" y="20800"/>
                    <wp:lineTo x="21532" y="20800"/>
                    <wp:lineTo x="21532" y="0"/>
                    <wp:lineTo x="0" y="0"/>
                  </wp:wrapPolygon>
                </wp:wrapTight>
                <wp:docPr id="145412" name="Text Box 145412"/>
                <wp:cNvGraphicFramePr/>
                <a:graphic xmlns:a="http://schemas.openxmlformats.org/drawingml/2006/main">
                  <a:graphicData uri="http://schemas.microsoft.com/office/word/2010/wordprocessingShape">
                    <wps:wsp>
                      <wps:cNvSpPr txBox="1"/>
                      <wps:spPr>
                        <a:xfrm>
                          <a:off x="0" y="0"/>
                          <a:ext cx="6076950" cy="257175"/>
                        </a:xfrm>
                        <a:prstGeom prst="rect">
                          <a:avLst/>
                        </a:prstGeom>
                        <a:solidFill>
                          <a:prstClr val="white"/>
                        </a:solidFill>
                        <a:ln>
                          <a:noFill/>
                        </a:ln>
                        <a:effectLst/>
                      </wps:spPr>
                      <wps:txbx>
                        <w:txbxContent>
                          <w:p w:rsidR="00E84F2B" w:rsidRPr="00DF1192" w:rsidRDefault="00E84F2B" w:rsidP="00D14467">
                            <w:pPr>
                              <w:rPr>
                                <w:rFonts w:ascii="Arial" w:hAnsi="Arial" w:cs="Arial"/>
                                <w:i/>
                                <w:sz w:val="18"/>
                                <w:szCs w:val="18"/>
                              </w:rPr>
                            </w:pPr>
                            <w:bookmarkStart w:id="74" w:name="_Ref416530049"/>
                            <w:bookmarkStart w:id="75" w:name="_Toc416865231"/>
                            <w:r w:rsidRPr="00DF1192">
                              <w:rPr>
                                <w:rFonts w:ascii="Arial" w:hAnsi="Arial" w:cs="Arial"/>
                                <w:i/>
                                <w:sz w:val="18"/>
                                <w:szCs w:val="18"/>
                              </w:rPr>
                              <w:t xml:space="preserve">Figure </w:t>
                            </w:r>
                            <w:r w:rsidRPr="00DF1192">
                              <w:rPr>
                                <w:rFonts w:ascii="Arial" w:hAnsi="Arial" w:cs="Arial"/>
                                <w:i/>
                                <w:sz w:val="18"/>
                                <w:szCs w:val="18"/>
                              </w:rPr>
                              <w:fldChar w:fldCharType="begin"/>
                            </w:r>
                            <w:r w:rsidRPr="00DF1192">
                              <w:rPr>
                                <w:rFonts w:ascii="Arial" w:hAnsi="Arial" w:cs="Arial"/>
                                <w:i/>
                                <w:sz w:val="18"/>
                                <w:szCs w:val="18"/>
                              </w:rPr>
                              <w:instrText xml:space="preserve"> SEQ Figure \* ARABIC </w:instrText>
                            </w:r>
                            <w:r w:rsidRPr="00DF1192">
                              <w:rPr>
                                <w:rFonts w:ascii="Arial" w:hAnsi="Arial" w:cs="Arial"/>
                                <w:i/>
                                <w:sz w:val="18"/>
                                <w:szCs w:val="18"/>
                              </w:rPr>
                              <w:fldChar w:fldCharType="separate"/>
                            </w:r>
                            <w:r>
                              <w:rPr>
                                <w:rFonts w:ascii="Arial" w:hAnsi="Arial" w:cs="Arial"/>
                                <w:i/>
                                <w:noProof/>
                                <w:sz w:val="18"/>
                                <w:szCs w:val="18"/>
                              </w:rPr>
                              <w:t>20</w:t>
                            </w:r>
                            <w:r w:rsidRPr="00DF1192">
                              <w:rPr>
                                <w:rFonts w:ascii="Arial" w:hAnsi="Arial" w:cs="Arial"/>
                                <w:i/>
                                <w:sz w:val="18"/>
                                <w:szCs w:val="18"/>
                              </w:rPr>
                              <w:fldChar w:fldCharType="end"/>
                            </w:r>
                            <w:bookmarkEnd w:id="74"/>
                            <w:r w:rsidRPr="00DF1192">
                              <w:rPr>
                                <w:rFonts w:ascii="Arial" w:hAnsi="Arial" w:cs="Arial"/>
                                <w:i/>
                                <w:sz w:val="18"/>
                                <w:szCs w:val="18"/>
                              </w:rPr>
                              <w:t>: New residential development within the City of Johannesburg by density, including township applications</w:t>
                            </w:r>
                            <w:bookmarkEnd w:id="75"/>
                          </w:p>
                          <w:p w:rsidR="00E84F2B" w:rsidRPr="00FC7E39" w:rsidRDefault="00E84F2B" w:rsidP="00D14467">
                            <w:pPr>
                              <w:pStyle w:val="Caption"/>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12" o:spid="_x0000_s1055" type="#_x0000_t202" style="position:absolute;margin-left:1.1pt;margin-top:27.15pt;width:478.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" stroked="f">
                <v:textbox inset="0,0,0,0">
                  <w:txbxContent>
                    <w:p w:rsidR="00E84F2B" w:rsidRPr="00DF1192" w:rsidRDefault="00E84F2B" w:rsidP="00D14467">
                      <w:pPr>
                        <w:rPr>
                          <w:rFonts w:ascii="Arial" w:hAnsi="Arial" w:cs="Arial"/>
                          <w:i/>
                          <w:sz w:val="18"/>
                          <w:szCs w:val="18"/>
                        </w:rPr>
                      </w:pPr>
                      <w:bookmarkStart w:id="127" w:name="_Ref416530049"/>
                      <w:bookmarkStart w:id="128" w:name="_Toc416865231"/>
                      <w:r w:rsidRPr="00DF1192">
                        <w:rPr>
                          <w:rFonts w:ascii="Arial" w:hAnsi="Arial" w:cs="Arial"/>
                          <w:i/>
                          <w:sz w:val="18"/>
                          <w:szCs w:val="18"/>
                        </w:rPr>
                        <w:t xml:space="preserve">Figure </w:t>
                      </w:r>
                      <w:r w:rsidRPr="00DF1192">
                        <w:rPr>
                          <w:rFonts w:ascii="Arial" w:hAnsi="Arial" w:cs="Arial"/>
                          <w:i/>
                          <w:sz w:val="18"/>
                          <w:szCs w:val="18"/>
                        </w:rPr>
                        <w:fldChar w:fldCharType="begin"/>
                      </w:r>
                      <w:r w:rsidRPr="00DF1192">
                        <w:rPr>
                          <w:rFonts w:ascii="Arial" w:hAnsi="Arial" w:cs="Arial"/>
                          <w:i/>
                          <w:sz w:val="18"/>
                          <w:szCs w:val="18"/>
                        </w:rPr>
                        <w:instrText xml:space="preserve"> SEQ Figure \* ARABIC </w:instrText>
                      </w:r>
                      <w:r w:rsidRPr="00DF1192">
                        <w:rPr>
                          <w:rFonts w:ascii="Arial" w:hAnsi="Arial" w:cs="Arial"/>
                          <w:i/>
                          <w:sz w:val="18"/>
                          <w:szCs w:val="18"/>
                        </w:rPr>
                        <w:fldChar w:fldCharType="separate"/>
                      </w:r>
                      <w:r>
                        <w:rPr>
                          <w:rFonts w:ascii="Arial" w:hAnsi="Arial" w:cs="Arial"/>
                          <w:i/>
                          <w:noProof/>
                          <w:sz w:val="18"/>
                          <w:szCs w:val="18"/>
                        </w:rPr>
                        <w:t>20</w:t>
                      </w:r>
                      <w:r w:rsidRPr="00DF1192">
                        <w:rPr>
                          <w:rFonts w:ascii="Arial" w:hAnsi="Arial" w:cs="Arial"/>
                          <w:i/>
                          <w:sz w:val="18"/>
                          <w:szCs w:val="18"/>
                        </w:rPr>
                        <w:fldChar w:fldCharType="end"/>
                      </w:r>
                      <w:bookmarkEnd w:id="127"/>
                      <w:r w:rsidRPr="00DF1192">
                        <w:rPr>
                          <w:rFonts w:ascii="Arial" w:hAnsi="Arial" w:cs="Arial"/>
                          <w:i/>
                          <w:sz w:val="18"/>
                          <w:szCs w:val="18"/>
                        </w:rPr>
                        <w:t>: New residential development within the City of Johannesburg by density, including township applications</w:t>
                      </w:r>
                      <w:bookmarkEnd w:id="128"/>
                    </w:p>
                    <w:p w:rsidR="00E84F2B" w:rsidRPr="00FC7E39" w:rsidRDefault="00E84F2B" w:rsidP="00D14467">
                      <w:pPr>
                        <w:pStyle w:val="Caption"/>
                        <w:rPr>
                          <w:rFonts w:ascii="Arial" w:hAnsi="Arial" w:cs="Arial"/>
                          <w:noProof/>
                          <w:sz w:val="20"/>
                          <w:szCs w:val="20"/>
                        </w:rPr>
                      </w:pPr>
                    </w:p>
                  </w:txbxContent>
                </v:textbox>
                <w10:wrap type="tight"/>
              </v:shape>
            </w:pict>
          </mc:Fallback>
        </mc:AlternateContent>
      </w:r>
    </w:p>
    <w:p w:rsidR="00D14467" w:rsidRPr="00CE2446" w:rsidRDefault="00C32754" w:rsidP="00C32754">
      <w:pPr>
        <w:rPr>
          <w:rFonts w:ascii="Arial" w:eastAsia="Times New Roman" w:hAnsi="Arial" w:cs="Arial"/>
          <w:color w:val="000000"/>
          <w:sz w:val="20"/>
          <w:szCs w:val="20"/>
        </w:rPr>
      </w:pPr>
      <w:r w:rsidRPr="00CE2446">
        <w:rPr>
          <w:rFonts w:ascii="Arial" w:eastAsia="Times New Roman" w:hAnsi="Arial" w:cs="Arial"/>
          <w:noProof/>
          <w:sz w:val="20"/>
          <w:szCs w:val="20"/>
          <w:lang w:val="en-US"/>
        </w:rPr>
        <w:drawing>
          <wp:anchor distT="0" distB="0" distL="114300" distR="114300" simplePos="0" relativeHeight="251675648" behindDoc="1" locked="0" layoutInCell="1" allowOverlap="1" wp14:anchorId="67B96A81" wp14:editId="4F37C575">
            <wp:simplePos x="0" y="0"/>
            <wp:positionH relativeFrom="column">
              <wp:posOffset>1128395</wp:posOffset>
            </wp:positionH>
            <wp:positionV relativeFrom="paragraph">
              <wp:posOffset>223520</wp:posOffset>
            </wp:positionV>
            <wp:extent cx="3028950" cy="4282440"/>
            <wp:effectExtent l="0" t="0" r="0" b="3810"/>
            <wp:wrapTight wrapText="bothSides">
              <wp:wrapPolygon edited="0">
                <wp:start x="0" y="0"/>
                <wp:lineTo x="0" y="21523"/>
                <wp:lineTo x="21464" y="21523"/>
                <wp:lineTo x="21464" y="0"/>
                <wp:lineTo x="0" y="0"/>
              </wp:wrapPolygon>
            </wp:wrapTight>
            <wp:docPr id="17" name="Picture 4" descr="densificat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descr="densificationi"/>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28950" cy="42824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32754" w:rsidRDefault="00C32754">
      <w:pPr>
        <w:rPr>
          <w:rFonts w:ascii="Arial" w:eastAsia="Times New Roman" w:hAnsi="Arial" w:cs="Arial"/>
          <w:color w:val="000000"/>
          <w:sz w:val="20"/>
          <w:szCs w:val="20"/>
        </w:rPr>
      </w:pPr>
      <w:r>
        <w:rPr>
          <w:rFonts w:ascii="Arial" w:eastAsia="Times New Roman" w:hAnsi="Arial" w:cs="Arial"/>
          <w:color w:val="000000"/>
          <w:sz w:val="20"/>
          <w:szCs w:val="20"/>
        </w:rPr>
        <w:br w:type="page"/>
      </w:r>
    </w:p>
    <w:p w:rsidR="00C32754" w:rsidRPr="00C32754" w:rsidRDefault="00215980" w:rsidP="00215980">
      <w:pPr>
        <w:pStyle w:val="ListParagraph"/>
        <w:numPr>
          <w:ilvl w:val="0"/>
          <w:numId w:val="27"/>
        </w:numPr>
        <w:jc w:val="both"/>
        <w:rPr>
          <w:rFonts w:ascii="Arial" w:eastAsia="Times New Roman" w:hAnsi="Arial" w:cs="Arial"/>
          <w:color w:val="000000"/>
          <w:sz w:val="20"/>
          <w:szCs w:val="20"/>
        </w:rPr>
      </w:pPr>
      <w:r>
        <w:rPr>
          <w:noProof/>
          <w:lang w:val="en-US"/>
        </w:rPr>
        <w:lastRenderedPageBreak/>
        <mc:AlternateContent>
          <mc:Choice Requires="wps">
            <w:drawing>
              <wp:anchor distT="0" distB="0" distL="114300" distR="114300" simplePos="0" relativeHeight="251712512" behindDoc="0" locked="0" layoutInCell="1" allowOverlap="1" wp14:anchorId="23A8E84B" wp14:editId="21E43846">
                <wp:simplePos x="0" y="0"/>
                <wp:positionH relativeFrom="column">
                  <wp:posOffset>480695</wp:posOffset>
                </wp:positionH>
                <wp:positionV relativeFrom="paragraph">
                  <wp:posOffset>2339975</wp:posOffset>
                </wp:positionV>
                <wp:extent cx="5038725" cy="247650"/>
                <wp:effectExtent l="0" t="0" r="9525" b="0"/>
                <wp:wrapTight wrapText="bothSides">
                  <wp:wrapPolygon edited="0">
                    <wp:start x="0" y="0"/>
                    <wp:lineTo x="0" y="19938"/>
                    <wp:lineTo x="21559" y="19938"/>
                    <wp:lineTo x="21559" y="0"/>
                    <wp:lineTo x="0" y="0"/>
                  </wp:wrapPolygon>
                </wp:wrapTight>
                <wp:docPr id="145413" name="Text Box 145413"/>
                <wp:cNvGraphicFramePr/>
                <a:graphic xmlns:a="http://schemas.openxmlformats.org/drawingml/2006/main">
                  <a:graphicData uri="http://schemas.microsoft.com/office/word/2010/wordprocessingShape">
                    <wps:wsp>
                      <wps:cNvSpPr txBox="1"/>
                      <wps:spPr>
                        <a:xfrm>
                          <a:off x="0" y="0"/>
                          <a:ext cx="5038725" cy="247650"/>
                        </a:xfrm>
                        <a:prstGeom prst="rect">
                          <a:avLst/>
                        </a:prstGeom>
                        <a:solidFill>
                          <a:prstClr val="white"/>
                        </a:solidFill>
                        <a:ln>
                          <a:noFill/>
                        </a:ln>
                        <a:effectLst/>
                      </wps:spPr>
                      <wps:txbx>
                        <w:txbxContent>
                          <w:p w:rsidR="00E84F2B" w:rsidRPr="003C3F80" w:rsidRDefault="00E84F2B" w:rsidP="00D14467">
                            <w:pPr>
                              <w:pStyle w:val="Caption"/>
                              <w:rPr>
                                <w:rFonts w:ascii="Arial" w:eastAsia="Times New Roman" w:hAnsi="Arial" w:cs="Arial"/>
                                <w:b w:val="0"/>
                                <w:i/>
                                <w:noProof/>
                                <w:color w:val="auto"/>
                                <w:sz w:val="18"/>
                              </w:rPr>
                            </w:pPr>
                            <w:bookmarkStart w:id="76" w:name="_Ref415484395"/>
                            <w:bookmarkStart w:id="77" w:name="_Toc416865232"/>
                            <w:r w:rsidRPr="003C3F80">
                              <w:rPr>
                                <w:rFonts w:ascii="Arial" w:hAnsi="Arial" w:cs="Arial"/>
                                <w:b w:val="0"/>
                                <w:i/>
                                <w:color w:val="auto"/>
                                <w:sz w:val="18"/>
                              </w:rPr>
                              <w:t xml:space="preserve">Figure </w:t>
                            </w:r>
                            <w:r w:rsidRPr="003C3F80">
                              <w:rPr>
                                <w:rFonts w:ascii="Arial" w:hAnsi="Arial" w:cs="Arial"/>
                                <w:b w:val="0"/>
                                <w:i/>
                                <w:color w:val="auto"/>
                                <w:sz w:val="18"/>
                              </w:rPr>
                              <w:fldChar w:fldCharType="begin"/>
                            </w:r>
                            <w:r w:rsidRPr="003C3F80">
                              <w:rPr>
                                <w:rFonts w:ascii="Arial" w:hAnsi="Arial" w:cs="Arial"/>
                                <w:b w:val="0"/>
                                <w:i/>
                                <w:color w:val="auto"/>
                                <w:sz w:val="18"/>
                              </w:rPr>
                              <w:instrText xml:space="preserve"> SEQ Figure \* ARABIC </w:instrText>
                            </w:r>
                            <w:r w:rsidRPr="003C3F80">
                              <w:rPr>
                                <w:rFonts w:ascii="Arial" w:hAnsi="Arial" w:cs="Arial"/>
                                <w:b w:val="0"/>
                                <w:i/>
                                <w:color w:val="auto"/>
                                <w:sz w:val="18"/>
                              </w:rPr>
                              <w:fldChar w:fldCharType="separate"/>
                            </w:r>
                            <w:r>
                              <w:rPr>
                                <w:rFonts w:ascii="Arial" w:hAnsi="Arial" w:cs="Arial"/>
                                <w:b w:val="0"/>
                                <w:i/>
                                <w:noProof/>
                                <w:color w:val="auto"/>
                                <w:sz w:val="18"/>
                              </w:rPr>
                              <w:t>21</w:t>
                            </w:r>
                            <w:r w:rsidRPr="003C3F80">
                              <w:rPr>
                                <w:rFonts w:ascii="Arial" w:hAnsi="Arial" w:cs="Arial"/>
                                <w:b w:val="0"/>
                                <w:i/>
                                <w:color w:val="auto"/>
                                <w:sz w:val="18"/>
                              </w:rPr>
                              <w:fldChar w:fldCharType="end"/>
                            </w:r>
                            <w:bookmarkEnd w:id="76"/>
                            <w:r w:rsidRPr="003C3F80">
                              <w:rPr>
                                <w:rFonts w:ascii="Arial" w:hAnsi="Arial" w:cs="Arial"/>
                                <w:b w:val="0"/>
                                <w:i/>
                                <w:color w:val="auto"/>
                                <w:sz w:val="18"/>
                              </w:rPr>
                              <w:t>: Location of settlements proposed in terms of the Provincial housing Programme</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13" o:spid="_x0000_s1056" type="#_x0000_t202" style="position:absolute;left:0;text-align:left;margin-left:37.85pt;margin-top:184.25pt;width:396.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" stroked="f">
                <v:textbox inset="0,0,0,0">
                  <w:txbxContent>
                    <w:p w:rsidR="00E84F2B" w:rsidRPr="003C3F80" w:rsidRDefault="00E84F2B" w:rsidP="00D14467">
                      <w:pPr>
                        <w:pStyle w:val="Caption"/>
                        <w:rPr>
                          <w:rFonts w:ascii="Arial" w:eastAsia="Times New Roman" w:hAnsi="Arial" w:cs="Arial"/>
                          <w:b w:val="0"/>
                          <w:i/>
                          <w:noProof/>
                          <w:color w:val="auto"/>
                          <w:sz w:val="18"/>
                        </w:rPr>
                      </w:pPr>
                      <w:bookmarkStart w:id="131" w:name="_Ref415484395"/>
                      <w:bookmarkStart w:id="132" w:name="_Toc416865232"/>
                      <w:r w:rsidRPr="003C3F80">
                        <w:rPr>
                          <w:rFonts w:ascii="Arial" w:hAnsi="Arial" w:cs="Arial"/>
                          <w:b w:val="0"/>
                          <w:i/>
                          <w:color w:val="auto"/>
                          <w:sz w:val="18"/>
                        </w:rPr>
                        <w:t xml:space="preserve">Figure </w:t>
                      </w:r>
                      <w:r w:rsidRPr="003C3F80">
                        <w:rPr>
                          <w:rFonts w:ascii="Arial" w:hAnsi="Arial" w:cs="Arial"/>
                          <w:b w:val="0"/>
                          <w:i/>
                          <w:color w:val="auto"/>
                          <w:sz w:val="18"/>
                        </w:rPr>
                        <w:fldChar w:fldCharType="begin"/>
                      </w:r>
                      <w:r w:rsidRPr="003C3F80">
                        <w:rPr>
                          <w:rFonts w:ascii="Arial" w:hAnsi="Arial" w:cs="Arial"/>
                          <w:b w:val="0"/>
                          <w:i/>
                          <w:color w:val="auto"/>
                          <w:sz w:val="18"/>
                        </w:rPr>
                        <w:instrText xml:space="preserve"> SEQ Figure \* ARABIC </w:instrText>
                      </w:r>
                      <w:r w:rsidRPr="003C3F80">
                        <w:rPr>
                          <w:rFonts w:ascii="Arial" w:hAnsi="Arial" w:cs="Arial"/>
                          <w:b w:val="0"/>
                          <w:i/>
                          <w:color w:val="auto"/>
                          <w:sz w:val="18"/>
                        </w:rPr>
                        <w:fldChar w:fldCharType="separate"/>
                      </w:r>
                      <w:r>
                        <w:rPr>
                          <w:rFonts w:ascii="Arial" w:hAnsi="Arial" w:cs="Arial"/>
                          <w:b w:val="0"/>
                          <w:i/>
                          <w:noProof/>
                          <w:color w:val="auto"/>
                          <w:sz w:val="18"/>
                        </w:rPr>
                        <w:t>21</w:t>
                      </w:r>
                      <w:r w:rsidRPr="003C3F80">
                        <w:rPr>
                          <w:rFonts w:ascii="Arial" w:hAnsi="Arial" w:cs="Arial"/>
                          <w:b w:val="0"/>
                          <w:i/>
                          <w:color w:val="auto"/>
                          <w:sz w:val="18"/>
                        </w:rPr>
                        <w:fldChar w:fldCharType="end"/>
                      </w:r>
                      <w:bookmarkEnd w:id="131"/>
                      <w:r w:rsidRPr="003C3F80">
                        <w:rPr>
                          <w:rFonts w:ascii="Arial" w:hAnsi="Arial" w:cs="Arial"/>
                          <w:b w:val="0"/>
                          <w:i/>
                          <w:color w:val="auto"/>
                          <w:sz w:val="18"/>
                        </w:rPr>
                        <w:t>: Location of settlements proposed in terms of the Provincial housing Programme</w:t>
                      </w:r>
                      <w:bookmarkEnd w:id="132"/>
                    </w:p>
                  </w:txbxContent>
                </v:textbox>
                <w10:wrap type="tight"/>
              </v:shape>
            </w:pict>
          </mc:Fallback>
        </mc:AlternateContent>
      </w:r>
      <w:r w:rsidR="00C32754" w:rsidRPr="00CE2446">
        <w:rPr>
          <w:rFonts w:ascii="Arial" w:eastAsia="Times New Roman" w:hAnsi="Arial" w:cs="Arial"/>
          <w:noProof/>
          <w:sz w:val="20"/>
          <w:szCs w:val="20"/>
          <w:lang w:val="en-US"/>
        </w:rPr>
        <w:drawing>
          <wp:anchor distT="0" distB="0" distL="114300" distR="114300" simplePos="0" relativeHeight="251673600" behindDoc="1" locked="0" layoutInCell="1" allowOverlap="1" wp14:anchorId="55F6B575" wp14:editId="749C1A46">
            <wp:simplePos x="0" y="0"/>
            <wp:positionH relativeFrom="column">
              <wp:posOffset>547370</wp:posOffset>
            </wp:positionH>
            <wp:positionV relativeFrom="paragraph">
              <wp:posOffset>2511425</wp:posOffset>
            </wp:positionV>
            <wp:extent cx="3733800" cy="5283835"/>
            <wp:effectExtent l="0" t="0" r="0" b="0"/>
            <wp:wrapTight wrapText="bothSides">
              <wp:wrapPolygon edited="0">
                <wp:start x="0" y="0"/>
                <wp:lineTo x="0" y="21494"/>
                <wp:lineTo x="21490" y="21494"/>
                <wp:lineTo x="21490" y="0"/>
                <wp:lineTo x="0" y="0"/>
              </wp:wrapPolygon>
            </wp:wrapTight>
            <wp:docPr id="14" name="Picture 14" descr="prov hous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rov housing.bmp"/>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33800" cy="528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754" w:rsidRPr="00C32754">
        <w:rPr>
          <w:rFonts w:ascii="Arial" w:eastAsia="Times New Roman" w:hAnsi="Arial" w:cs="Arial"/>
          <w:color w:val="000000"/>
          <w:sz w:val="20"/>
          <w:szCs w:val="20"/>
        </w:rPr>
        <w:t>The proliferation of informal settlements on the outskirts of the City. These trends of urban sprawl and intermediate densification in areas that are not designed for, or serviced by a public transport systems are not regarded as sustainable. Urban sprawl, however, has been successfully curbed by the institution of an urban development boundary</w:t>
      </w:r>
      <w:r>
        <w:rPr>
          <w:rFonts w:ascii="Arial" w:eastAsia="Times New Roman" w:hAnsi="Arial" w:cs="Arial"/>
          <w:color w:val="000000"/>
          <w:sz w:val="20"/>
          <w:szCs w:val="20"/>
        </w:rPr>
        <w:t xml:space="preserve"> instituted by the Spatial Development Framework</w:t>
      </w:r>
      <w:r w:rsidR="00C32754" w:rsidRPr="00C32754">
        <w:rPr>
          <w:rFonts w:ascii="Arial" w:eastAsia="Times New Roman" w:hAnsi="Arial" w:cs="Arial"/>
          <w:color w:val="000000"/>
          <w:sz w:val="20"/>
          <w:szCs w:val="20"/>
        </w:rPr>
        <w:t>.  The proliferation of informal settlements has also resulted in an equally unsustainable pattern, concentrating large enclaves of poverty at the extreme fringes of the city. This pattern</w:t>
      </w:r>
      <w:r>
        <w:rPr>
          <w:rFonts w:ascii="Arial" w:eastAsia="Times New Roman" w:hAnsi="Arial" w:cs="Arial"/>
          <w:color w:val="000000"/>
          <w:sz w:val="20"/>
          <w:szCs w:val="20"/>
        </w:rPr>
        <w:t xml:space="preserve"> has</w:t>
      </w:r>
      <w:r w:rsidR="00C32754" w:rsidRPr="00C32754">
        <w:rPr>
          <w:rFonts w:ascii="Arial" w:eastAsia="Times New Roman" w:hAnsi="Arial" w:cs="Arial"/>
          <w:color w:val="000000"/>
          <w:sz w:val="20"/>
          <w:szCs w:val="20"/>
        </w:rPr>
        <w:t xml:space="preserve"> resulted in vulnerable communities without adequate access to existing urban opportunities, high transportation costs and very low-key local economic activity. The high rate of urbanisation has also resulted in nodal areas like the Inner City being transformed with slum conditions evident in some parts.</w:t>
      </w:r>
      <w:r w:rsidR="00C32754" w:rsidRPr="00C32754">
        <w:rPr>
          <w:rFonts w:ascii="Arial" w:eastAsia="Times New Roman" w:hAnsi="Arial" w:cs="Arial"/>
          <w:color w:val="000000"/>
          <w:sz w:val="20"/>
          <w:szCs w:val="20"/>
        </w:rPr>
        <w:br w:type="page"/>
      </w:r>
    </w:p>
    <w:p w:rsidR="00215980" w:rsidRDefault="00215980" w:rsidP="00215980">
      <w:pPr>
        <w:pStyle w:val="Heading2"/>
        <w:rPr>
          <w:rFonts w:eastAsia="Times New Roman"/>
        </w:rPr>
      </w:pPr>
      <w:bookmarkStart w:id="78" w:name="_Toc416852595"/>
      <w:r>
        <w:rPr>
          <w:rFonts w:eastAsia="Times New Roman"/>
        </w:rPr>
        <w:lastRenderedPageBreak/>
        <w:t>Public housing</w:t>
      </w:r>
      <w:bookmarkEnd w:id="78"/>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Large scale government housing programmes (</w:t>
      </w:r>
      <w:r w:rsidRPr="00DF1192">
        <w:rPr>
          <w:rFonts w:ascii="Arial" w:eastAsia="Times New Roman" w:hAnsi="Arial" w:cs="Arial"/>
          <w:sz w:val="20"/>
          <w:szCs w:val="20"/>
        </w:rPr>
        <w:fldChar w:fldCharType="begin"/>
      </w:r>
      <w:r w:rsidRPr="00DF1192">
        <w:rPr>
          <w:rFonts w:ascii="Arial" w:eastAsia="Times New Roman" w:hAnsi="Arial" w:cs="Arial"/>
          <w:sz w:val="20"/>
          <w:szCs w:val="20"/>
        </w:rPr>
        <w:instrText xml:space="preserve"> REF _Ref415484395 \h  \* MERGEFORMAT </w:instrText>
      </w:r>
      <w:r w:rsidRPr="00DF1192">
        <w:rPr>
          <w:rFonts w:ascii="Arial" w:eastAsia="Times New Roman" w:hAnsi="Arial" w:cs="Arial"/>
          <w:sz w:val="20"/>
          <w:szCs w:val="20"/>
        </w:rPr>
      </w:r>
      <w:r w:rsidRPr="00DF1192">
        <w:rPr>
          <w:rFonts w:ascii="Arial" w:eastAsia="Times New Roman"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21</w:t>
      </w:r>
      <w:r w:rsidRPr="00DF1192">
        <w:rPr>
          <w:rFonts w:ascii="Arial" w:eastAsia="Times New Roman" w:hAnsi="Arial" w:cs="Arial"/>
          <w:sz w:val="20"/>
          <w:szCs w:val="20"/>
        </w:rPr>
        <w:fldChar w:fldCharType="end"/>
      </w:r>
      <w:r w:rsidRPr="00DF1192">
        <w:rPr>
          <w:rFonts w:ascii="Arial" w:eastAsia="Times New Roman" w:hAnsi="Arial" w:cs="Arial"/>
          <w:sz w:val="20"/>
          <w:szCs w:val="20"/>
        </w:rPr>
        <w:t>) are still predominantly provided at the edge of Johannesburg’s</w:t>
      </w:r>
      <w:r w:rsidRPr="00CE2446">
        <w:rPr>
          <w:rFonts w:ascii="Arial" w:eastAsia="Times New Roman" w:hAnsi="Arial" w:cs="Arial"/>
          <w:sz w:val="20"/>
          <w:szCs w:val="20"/>
        </w:rPr>
        <w:t xml:space="preserve"> urban system</w:t>
      </w:r>
      <w:r>
        <w:rPr>
          <w:rFonts w:ascii="Arial" w:eastAsia="Times New Roman" w:hAnsi="Arial" w:cs="Arial"/>
          <w:sz w:val="20"/>
          <w:szCs w:val="20"/>
        </w:rPr>
        <w:t>. These are</w:t>
      </w:r>
      <w:r w:rsidRPr="00CE2446">
        <w:rPr>
          <w:rFonts w:ascii="Arial" w:eastAsia="Times New Roman" w:hAnsi="Arial" w:cs="Arial"/>
          <w:sz w:val="20"/>
          <w:szCs w:val="20"/>
        </w:rPr>
        <w:t xml:space="preserve"> RDP style subsidised housing developments that are scoring very low on the Sustainable Human Settlement Index. This trend entrenches the geography of poverty and is in direct conflict with one of the fundamental growth principles </w:t>
      </w:r>
      <w:r w:rsidR="00215980">
        <w:rPr>
          <w:rFonts w:ascii="Arial" w:eastAsia="Times New Roman" w:hAnsi="Arial" w:cs="Arial"/>
          <w:sz w:val="20"/>
          <w:szCs w:val="20"/>
        </w:rPr>
        <w:t xml:space="preserve">of curbing the creation of </w:t>
      </w:r>
      <w:r w:rsidRPr="00CE2446">
        <w:rPr>
          <w:rFonts w:ascii="Arial" w:eastAsia="Times New Roman" w:hAnsi="Arial" w:cs="Arial"/>
          <w:sz w:val="20"/>
          <w:szCs w:val="20"/>
        </w:rPr>
        <w:t xml:space="preserve">large enclaves of poverty. The impact of these projects should be considered within the context of the Gauteng City Region, not necessarily from individual municipalities’ perspectives and far better coordination should be facilitated by the Provincial </w:t>
      </w:r>
      <w:r>
        <w:rPr>
          <w:rFonts w:ascii="Arial" w:eastAsia="Times New Roman" w:hAnsi="Arial" w:cs="Arial"/>
          <w:sz w:val="20"/>
          <w:szCs w:val="20"/>
        </w:rPr>
        <w:t>G</w:t>
      </w:r>
      <w:r w:rsidRPr="00CE2446">
        <w:rPr>
          <w:rFonts w:ascii="Arial" w:eastAsia="Times New Roman" w:hAnsi="Arial" w:cs="Arial"/>
          <w:sz w:val="20"/>
          <w:szCs w:val="20"/>
        </w:rPr>
        <w:t>overnment to ensure a more integrated approach</w:t>
      </w:r>
      <w:r>
        <w:rPr>
          <w:rFonts w:ascii="Arial" w:eastAsia="Times New Roman" w:hAnsi="Arial" w:cs="Arial"/>
          <w:sz w:val="20"/>
          <w:szCs w:val="20"/>
        </w:rPr>
        <w:t xml:space="preserve"> to housing solutions</w:t>
      </w:r>
      <w:r w:rsidRPr="00CE2446">
        <w:rPr>
          <w:rFonts w:ascii="Arial" w:eastAsia="Times New Roman" w:hAnsi="Arial" w:cs="Arial"/>
          <w:sz w:val="20"/>
          <w:szCs w:val="20"/>
        </w:rPr>
        <w:t>.</w:t>
      </w:r>
      <w:r>
        <w:rPr>
          <w:rFonts w:ascii="Arial" w:eastAsia="Times New Roman" w:hAnsi="Arial" w:cs="Arial"/>
          <w:sz w:val="20"/>
          <w:szCs w:val="20"/>
        </w:rPr>
        <w:t xml:space="preserve"> </w:t>
      </w:r>
      <w:r w:rsidRPr="00CE2446">
        <w:rPr>
          <w:rFonts w:ascii="Arial" w:eastAsia="Times New Roman" w:hAnsi="Arial" w:cs="Arial"/>
          <w:sz w:val="20"/>
          <w:szCs w:val="20"/>
        </w:rPr>
        <w:t>With the finalisation of the housing accreditation process the Provincial Housing Programme will need to be review</w:t>
      </w:r>
      <w:r w:rsidR="00215980">
        <w:rPr>
          <w:rFonts w:ascii="Arial" w:eastAsia="Times New Roman" w:hAnsi="Arial" w:cs="Arial"/>
          <w:sz w:val="20"/>
          <w:szCs w:val="20"/>
        </w:rPr>
        <w:t>ed</w:t>
      </w:r>
      <w:r w:rsidRPr="00CE2446">
        <w:rPr>
          <w:rFonts w:ascii="Arial" w:eastAsia="Times New Roman" w:hAnsi="Arial" w:cs="Arial"/>
          <w:sz w:val="20"/>
          <w:szCs w:val="20"/>
        </w:rPr>
        <w:t>.</w:t>
      </w:r>
    </w:p>
    <w:p w:rsidR="00F37F2A" w:rsidRDefault="00F37F2A" w:rsidP="00D14467">
      <w:pPr>
        <w:spacing w:after="0" w:line="288" w:lineRule="auto"/>
        <w:jc w:val="both"/>
        <w:rPr>
          <w:rFonts w:ascii="Arial" w:hAnsi="Arial" w:cs="Arial"/>
          <w:b/>
          <w:sz w:val="20"/>
          <w:szCs w:val="20"/>
        </w:rPr>
      </w:pPr>
      <w:r w:rsidRPr="00F37F2A">
        <w:rPr>
          <w:b/>
          <w:noProof/>
          <w:lang w:val="en-US"/>
        </w:rPr>
        <mc:AlternateContent>
          <mc:Choice Requires="wps">
            <w:drawing>
              <wp:anchor distT="0" distB="0" distL="114300" distR="114300" simplePos="0" relativeHeight="251713536" behindDoc="0" locked="0" layoutInCell="1" allowOverlap="1" wp14:anchorId="68263511" wp14:editId="1CCEC37D">
                <wp:simplePos x="0" y="0"/>
                <wp:positionH relativeFrom="column">
                  <wp:posOffset>-14605</wp:posOffset>
                </wp:positionH>
                <wp:positionV relativeFrom="paragraph">
                  <wp:posOffset>118745</wp:posOffset>
                </wp:positionV>
                <wp:extent cx="4314825" cy="294005"/>
                <wp:effectExtent l="0" t="0" r="9525" b="0"/>
                <wp:wrapTight wrapText="bothSides">
                  <wp:wrapPolygon edited="0">
                    <wp:start x="0" y="0"/>
                    <wp:lineTo x="0" y="19594"/>
                    <wp:lineTo x="21552" y="19594"/>
                    <wp:lineTo x="21552" y="0"/>
                    <wp:lineTo x="0" y="0"/>
                  </wp:wrapPolygon>
                </wp:wrapTight>
                <wp:docPr id="145414" name="Text Box 145414"/>
                <wp:cNvGraphicFramePr/>
                <a:graphic xmlns:a="http://schemas.openxmlformats.org/drawingml/2006/main">
                  <a:graphicData uri="http://schemas.microsoft.com/office/word/2010/wordprocessingShape">
                    <wps:wsp>
                      <wps:cNvSpPr txBox="1"/>
                      <wps:spPr>
                        <a:xfrm>
                          <a:off x="0" y="0"/>
                          <a:ext cx="4314825" cy="294005"/>
                        </a:xfrm>
                        <a:prstGeom prst="rect">
                          <a:avLst/>
                        </a:prstGeom>
                        <a:solidFill>
                          <a:prstClr val="white"/>
                        </a:solidFill>
                        <a:ln>
                          <a:noFill/>
                        </a:ln>
                        <a:effectLst/>
                      </wps:spPr>
                      <wps:txbx>
                        <w:txbxContent>
                          <w:p w:rsidR="00E84F2B" w:rsidRPr="00C16CE4" w:rsidRDefault="00E84F2B" w:rsidP="00D14467">
                            <w:pPr>
                              <w:rPr>
                                <w:rFonts w:ascii="Arial" w:hAnsi="Arial" w:cs="Arial"/>
                                <w:i/>
                                <w:sz w:val="18"/>
                                <w:szCs w:val="18"/>
                              </w:rPr>
                            </w:pPr>
                            <w:bookmarkStart w:id="79" w:name="_Ref415484491"/>
                            <w:bookmarkStart w:id="80" w:name="_Toc416865233"/>
                            <w:r w:rsidRPr="00C16CE4">
                              <w:rPr>
                                <w:rFonts w:ascii="Arial" w:hAnsi="Arial" w:cs="Arial"/>
                                <w:i/>
                                <w:sz w:val="18"/>
                                <w:szCs w:val="18"/>
                              </w:rPr>
                              <w:t xml:space="preserve">Figure </w:t>
                            </w:r>
                            <w:r w:rsidRPr="00C16CE4">
                              <w:rPr>
                                <w:rFonts w:ascii="Arial" w:hAnsi="Arial" w:cs="Arial"/>
                                <w:i/>
                                <w:sz w:val="18"/>
                                <w:szCs w:val="18"/>
                              </w:rPr>
                              <w:fldChar w:fldCharType="begin"/>
                            </w:r>
                            <w:r w:rsidRPr="00C16CE4">
                              <w:rPr>
                                <w:rFonts w:ascii="Arial" w:hAnsi="Arial" w:cs="Arial"/>
                                <w:i/>
                                <w:sz w:val="18"/>
                                <w:szCs w:val="18"/>
                              </w:rPr>
                              <w:instrText xml:space="preserve"> SEQ Figure \* ARABIC </w:instrText>
                            </w:r>
                            <w:r w:rsidRPr="00C16CE4">
                              <w:rPr>
                                <w:rFonts w:ascii="Arial" w:hAnsi="Arial" w:cs="Arial"/>
                                <w:i/>
                                <w:sz w:val="18"/>
                                <w:szCs w:val="18"/>
                              </w:rPr>
                              <w:fldChar w:fldCharType="separate"/>
                            </w:r>
                            <w:r w:rsidRPr="00C16CE4">
                              <w:rPr>
                                <w:rFonts w:ascii="Arial" w:hAnsi="Arial" w:cs="Arial"/>
                                <w:i/>
                                <w:noProof/>
                                <w:sz w:val="18"/>
                                <w:szCs w:val="18"/>
                              </w:rPr>
                              <w:t>22</w:t>
                            </w:r>
                            <w:r w:rsidRPr="00C16CE4">
                              <w:rPr>
                                <w:rFonts w:ascii="Arial" w:hAnsi="Arial" w:cs="Arial"/>
                                <w:i/>
                                <w:sz w:val="18"/>
                                <w:szCs w:val="18"/>
                              </w:rPr>
                              <w:fldChar w:fldCharType="end"/>
                            </w:r>
                            <w:bookmarkEnd w:id="79"/>
                            <w:r w:rsidRPr="00C16CE4">
                              <w:rPr>
                                <w:rFonts w:ascii="Arial" w:hAnsi="Arial" w:cs="Arial"/>
                                <w:i/>
                                <w:sz w:val="18"/>
                                <w:szCs w:val="18"/>
                              </w:rPr>
                              <w:t>: Location of Informal Settlements within the City of Johannesburg</w:t>
                            </w:r>
                            <w:bookmarkEnd w:id="80"/>
                          </w:p>
                          <w:p w:rsidR="00E84F2B" w:rsidRPr="00C16CE4" w:rsidRDefault="00E84F2B" w:rsidP="00D14467">
                            <w:pPr>
                              <w:pStyle w:val="Caption"/>
                              <w:rPr>
                                <w:rFonts w:ascii="Arial" w:hAnsi="Arial" w:cs="Arial"/>
                                <w:b w:val="0"/>
                                <w:i/>
                                <w:noProof/>
                                <w:color w:val="auto"/>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14" o:spid="_x0000_s1057" type="#_x0000_t202" style="position:absolute;left:0;text-align:left;margin-left:-1.15pt;margin-top:9.35pt;width:339.75pt;height:2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" stroked="f">
                <v:textbox inset="0,0,0,0">
                  <w:txbxContent>
                    <w:p w:rsidR="00E84F2B" w:rsidRPr="00C16CE4" w:rsidRDefault="00E84F2B" w:rsidP="00D14467">
                      <w:pPr>
                        <w:rPr>
                          <w:rFonts w:ascii="Arial" w:hAnsi="Arial" w:cs="Arial"/>
                          <w:i/>
                          <w:sz w:val="18"/>
                          <w:szCs w:val="18"/>
                        </w:rPr>
                      </w:pPr>
                      <w:bookmarkStart w:id="136" w:name="_Ref415484491"/>
                      <w:bookmarkStart w:id="137" w:name="_Toc416865233"/>
                      <w:r w:rsidRPr="00C16CE4">
                        <w:rPr>
                          <w:rFonts w:ascii="Arial" w:hAnsi="Arial" w:cs="Arial"/>
                          <w:i/>
                          <w:sz w:val="18"/>
                          <w:szCs w:val="18"/>
                        </w:rPr>
                        <w:t xml:space="preserve">Figure </w:t>
                      </w:r>
                      <w:r w:rsidRPr="00C16CE4">
                        <w:rPr>
                          <w:rFonts w:ascii="Arial" w:hAnsi="Arial" w:cs="Arial"/>
                          <w:i/>
                          <w:sz w:val="18"/>
                          <w:szCs w:val="18"/>
                        </w:rPr>
                        <w:fldChar w:fldCharType="begin"/>
                      </w:r>
                      <w:r w:rsidRPr="00C16CE4">
                        <w:rPr>
                          <w:rFonts w:ascii="Arial" w:hAnsi="Arial" w:cs="Arial"/>
                          <w:i/>
                          <w:sz w:val="18"/>
                          <w:szCs w:val="18"/>
                        </w:rPr>
                        <w:instrText xml:space="preserve"> SEQ Figure \* ARABIC </w:instrText>
                      </w:r>
                      <w:r w:rsidRPr="00C16CE4">
                        <w:rPr>
                          <w:rFonts w:ascii="Arial" w:hAnsi="Arial" w:cs="Arial"/>
                          <w:i/>
                          <w:sz w:val="18"/>
                          <w:szCs w:val="18"/>
                        </w:rPr>
                        <w:fldChar w:fldCharType="separate"/>
                      </w:r>
                      <w:r w:rsidRPr="00C16CE4">
                        <w:rPr>
                          <w:rFonts w:ascii="Arial" w:hAnsi="Arial" w:cs="Arial"/>
                          <w:i/>
                          <w:noProof/>
                          <w:sz w:val="18"/>
                          <w:szCs w:val="18"/>
                        </w:rPr>
                        <w:t>22</w:t>
                      </w:r>
                      <w:r w:rsidRPr="00C16CE4">
                        <w:rPr>
                          <w:rFonts w:ascii="Arial" w:hAnsi="Arial" w:cs="Arial"/>
                          <w:i/>
                          <w:sz w:val="18"/>
                          <w:szCs w:val="18"/>
                        </w:rPr>
                        <w:fldChar w:fldCharType="end"/>
                      </w:r>
                      <w:bookmarkEnd w:id="136"/>
                      <w:r w:rsidRPr="00C16CE4">
                        <w:rPr>
                          <w:rFonts w:ascii="Arial" w:hAnsi="Arial" w:cs="Arial"/>
                          <w:i/>
                          <w:sz w:val="18"/>
                          <w:szCs w:val="18"/>
                        </w:rPr>
                        <w:t>: Location of Informal Settlements within the City of Johannesburg</w:t>
                      </w:r>
                      <w:bookmarkEnd w:id="137"/>
                    </w:p>
                    <w:p w:rsidR="00E84F2B" w:rsidRPr="00C16CE4" w:rsidRDefault="00E84F2B" w:rsidP="00D14467">
                      <w:pPr>
                        <w:pStyle w:val="Caption"/>
                        <w:rPr>
                          <w:rFonts w:ascii="Arial" w:hAnsi="Arial" w:cs="Arial"/>
                          <w:b w:val="0"/>
                          <w:i/>
                          <w:noProof/>
                          <w:color w:val="auto"/>
                          <w:u w:val="single"/>
                        </w:rPr>
                      </w:pPr>
                    </w:p>
                  </w:txbxContent>
                </v:textbox>
                <w10:wrap type="tight"/>
              </v:shape>
            </w:pict>
          </mc:Fallback>
        </mc:AlternateContent>
      </w:r>
    </w:p>
    <w:p w:rsidR="00C16CE4" w:rsidRDefault="00D14467" w:rsidP="00C16CE4">
      <w:pPr>
        <w:pStyle w:val="Heading2"/>
        <w:numPr>
          <w:ilvl w:val="0"/>
          <w:numId w:val="0"/>
        </w:numPr>
        <w:ind w:left="851" w:hanging="851"/>
      </w:pPr>
      <w:bookmarkStart w:id="81" w:name="_Toc416852596"/>
      <w:r w:rsidRPr="00F37F2A">
        <w:rPr>
          <w:rFonts w:eastAsia="Calibri"/>
          <w:noProof/>
          <w:lang w:val="en-US"/>
        </w:rPr>
        <w:drawing>
          <wp:anchor distT="0" distB="0" distL="114300" distR="114300" simplePos="0" relativeHeight="251674624" behindDoc="1" locked="0" layoutInCell="1" allowOverlap="1" wp14:anchorId="51BAB62D" wp14:editId="02EBCF84">
            <wp:simplePos x="0" y="0"/>
            <wp:positionH relativeFrom="column">
              <wp:posOffset>-3847465</wp:posOffset>
            </wp:positionH>
            <wp:positionV relativeFrom="paragraph">
              <wp:posOffset>334010</wp:posOffset>
            </wp:positionV>
            <wp:extent cx="3581400" cy="5501005"/>
            <wp:effectExtent l="0" t="0" r="0" b="0"/>
            <wp:wrapTight wrapText="bothSides">
              <wp:wrapPolygon edited="0">
                <wp:start x="460" y="75"/>
                <wp:lineTo x="460" y="21318"/>
                <wp:lineTo x="21026" y="21318"/>
                <wp:lineTo x="21026" y="75"/>
                <wp:lineTo x="460" y="75"/>
              </wp:wrapPolygon>
            </wp:wrapTight>
            <wp:docPr id="16" name="Picture 2" descr="Inf_settl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_settlments.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81400" cy="5501005"/>
                    </a:xfrm>
                    <a:prstGeom prst="rect">
                      <a:avLst/>
                    </a:prstGeom>
                  </pic:spPr>
                </pic:pic>
              </a:graphicData>
            </a:graphic>
            <wp14:sizeRelH relativeFrom="page">
              <wp14:pctWidth>0</wp14:pctWidth>
            </wp14:sizeRelH>
            <wp14:sizeRelV relativeFrom="page">
              <wp14:pctHeight>0</wp14:pctHeight>
            </wp14:sizeRelV>
          </wp:anchor>
        </w:drawing>
      </w:r>
      <w:bookmarkEnd w:id="81"/>
      <w:r w:rsidR="0044637C">
        <w:t xml:space="preserve">         </w:t>
      </w:r>
    </w:p>
    <w:p w:rsidR="00C16CE4" w:rsidRDefault="00C16CE4" w:rsidP="00C16CE4">
      <w:pPr>
        <w:rPr>
          <w:rFonts w:asciiTheme="majorHAnsi" w:eastAsiaTheme="majorEastAsia" w:hAnsiTheme="majorHAnsi"/>
          <w:sz w:val="24"/>
          <w:szCs w:val="24"/>
        </w:rPr>
      </w:pPr>
      <w:r>
        <w:br w:type="page"/>
      </w:r>
    </w:p>
    <w:p w:rsidR="00215980" w:rsidRDefault="0044637C" w:rsidP="0044637C">
      <w:pPr>
        <w:pStyle w:val="Heading2"/>
      </w:pPr>
      <w:r>
        <w:lastRenderedPageBreak/>
        <w:t xml:space="preserve">   </w:t>
      </w:r>
      <w:bookmarkStart w:id="82" w:name="_Toc416852597"/>
      <w:r w:rsidR="00D14467" w:rsidRPr="00F37F2A">
        <w:t>Informal settlements</w:t>
      </w:r>
      <w:bookmarkEnd w:id="82"/>
    </w:p>
    <w:p w:rsidR="00D14467" w:rsidRPr="00CE2446" w:rsidRDefault="00D14467" w:rsidP="00D14467">
      <w:pPr>
        <w:spacing w:after="0" w:line="288" w:lineRule="auto"/>
        <w:jc w:val="both"/>
        <w:rPr>
          <w:rFonts w:ascii="Arial" w:hAnsi="Arial" w:cs="Arial"/>
          <w:sz w:val="20"/>
          <w:szCs w:val="20"/>
        </w:rPr>
      </w:pPr>
      <w:r w:rsidRPr="00CE2446">
        <w:rPr>
          <w:rFonts w:ascii="Arial" w:hAnsi="Arial" w:cs="Arial"/>
          <w:sz w:val="20"/>
          <w:szCs w:val="20"/>
        </w:rPr>
        <w:t>The Sustainable Human Settlement Urbanisation Plan (March 2012) compiled for the City’s Housing Department, provides an overview of the spatial location and characteristics of informal settlements in Johannesburg (also see</w:t>
      </w:r>
      <w:r w:rsidRPr="00694E9B">
        <w:rPr>
          <w:rFonts w:ascii="Arial" w:hAnsi="Arial" w:cs="Arial"/>
          <w:sz w:val="20"/>
          <w:szCs w:val="20"/>
        </w:rPr>
        <w:t xml:space="preserve"> </w:t>
      </w:r>
      <w:r w:rsidRPr="00694E9B">
        <w:rPr>
          <w:rFonts w:ascii="Arial" w:hAnsi="Arial" w:cs="Arial"/>
          <w:sz w:val="20"/>
          <w:szCs w:val="20"/>
        </w:rPr>
        <w:fldChar w:fldCharType="begin"/>
      </w:r>
      <w:r w:rsidRPr="00694E9B">
        <w:rPr>
          <w:rFonts w:ascii="Arial" w:hAnsi="Arial" w:cs="Arial"/>
          <w:sz w:val="20"/>
          <w:szCs w:val="20"/>
        </w:rPr>
        <w:instrText xml:space="preserve"> REF _Ref415484491 \h  \* MERGEFORMAT </w:instrText>
      </w:r>
      <w:r w:rsidRPr="00694E9B">
        <w:rPr>
          <w:rFonts w:ascii="Arial" w:hAnsi="Arial" w:cs="Arial"/>
          <w:sz w:val="20"/>
          <w:szCs w:val="20"/>
        </w:rPr>
      </w:r>
      <w:r w:rsidRPr="00694E9B">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22</w:t>
      </w:r>
      <w:r w:rsidRPr="00694E9B">
        <w:rPr>
          <w:rFonts w:ascii="Arial" w:hAnsi="Arial" w:cs="Arial"/>
          <w:sz w:val="20"/>
          <w:szCs w:val="20"/>
        </w:rPr>
        <w:fldChar w:fldCharType="end"/>
      </w:r>
      <w:r w:rsidRPr="00CE2446">
        <w:rPr>
          <w:rFonts w:ascii="Arial" w:hAnsi="Arial" w:cs="Arial"/>
          <w:sz w:val="20"/>
          <w:szCs w:val="20"/>
        </w:rPr>
        <w:t xml:space="preserve">). It is estimated that the City has 157 informal settlements with an estimated 164 939 informal structures. From the existing CoJ informal settlement database, it was indicated </w:t>
      </w:r>
      <w:r w:rsidRPr="00474D3C">
        <w:rPr>
          <w:rFonts w:ascii="Arial" w:hAnsi="Arial" w:cs="Arial"/>
          <w:sz w:val="20"/>
          <w:szCs w:val="20"/>
        </w:rPr>
        <w:t>that 25 settlements have</w:t>
      </w:r>
      <w:r w:rsidRPr="00CE2446">
        <w:rPr>
          <w:rFonts w:ascii="Arial" w:hAnsi="Arial" w:cs="Arial"/>
          <w:sz w:val="20"/>
          <w:szCs w:val="20"/>
        </w:rPr>
        <w:t xml:space="preserve"> been successfully relocated and 17 (comprising 66 327 units) have been formalised in-situ, mostly in the south and west of the City. The CoJ informal settlement database identifies each informal settlement by name and spatial referencing, and links the settlement to a dataset with attributes (such as number of units, ownership, infrastructure, category – i.e. relocate, in-situ upgrade, regularise, project linked).</w:t>
      </w:r>
    </w:p>
    <w:p w:rsidR="003C3F80" w:rsidRDefault="003C3F80" w:rsidP="00D14467">
      <w:pPr>
        <w:spacing w:line="288" w:lineRule="auto"/>
        <w:jc w:val="both"/>
        <w:rPr>
          <w:rFonts w:ascii="Arial" w:hAnsi="Arial" w:cs="Arial"/>
          <w:sz w:val="20"/>
          <w:szCs w:val="20"/>
        </w:rPr>
      </w:pPr>
    </w:p>
    <w:p w:rsidR="00C32754" w:rsidRDefault="0044637C" w:rsidP="00D14467">
      <w:pPr>
        <w:spacing w:line="288" w:lineRule="auto"/>
        <w:jc w:val="both"/>
        <w:rPr>
          <w:rFonts w:ascii="Arial" w:hAnsi="Arial" w:cs="Arial"/>
          <w:sz w:val="20"/>
          <w:szCs w:val="20"/>
        </w:rPr>
      </w:pPr>
      <w:r>
        <w:rPr>
          <w:rFonts w:ascii="Arial" w:hAnsi="Arial" w:cs="Arial"/>
          <w:sz w:val="20"/>
          <w:szCs w:val="20"/>
        </w:rPr>
        <w:t>A m</w:t>
      </w:r>
      <w:r w:rsidR="00D14467" w:rsidRPr="00CE2446">
        <w:rPr>
          <w:rFonts w:ascii="Arial" w:hAnsi="Arial" w:cs="Arial"/>
          <w:sz w:val="20"/>
          <w:szCs w:val="20"/>
        </w:rPr>
        <w:t xml:space="preserve">ajority of the City’s informal settlements </w:t>
      </w:r>
      <w:r w:rsidR="00D14467">
        <w:rPr>
          <w:rFonts w:ascii="Arial" w:hAnsi="Arial" w:cs="Arial"/>
          <w:sz w:val="20"/>
          <w:szCs w:val="20"/>
        </w:rPr>
        <w:t>are</w:t>
      </w:r>
      <w:r w:rsidR="00D14467" w:rsidRPr="00CE2446">
        <w:rPr>
          <w:rFonts w:ascii="Arial" w:hAnsi="Arial" w:cs="Arial"/>
          <w:sz w:val="20"/>
          <w:szCs w:val="20"/>
        </w:rPr>
        <w:t xml:space="preserve"> in Region A, mainly </w:t>
      </w:r>
      <w:r w:rsidR="00D14467">
        <w:rPr>
          <w:rFonts w:ascii="Arial" w:hAnsi="Arial" w:cs="Arial"/>
          <w:sz w:val="20"/>
          <w:szCs w:val="20"/>
        </w:rPr>
        <w:t xml:space="preserve">around </w:t>
      </w:r>
      <w:proofErr w:type="spellStart"/>
      <w:r w:rsidR="00D14467">
        <w:rPr>
          <w:rFonts w:ascii="Arial" w:hAnsi="Arial" w:cs="Arial"/>
          <w:sz w:val="20"/>
          <w:szCs w:val="20"/>
        </w:rPr>
        <w:t>Diepsloot</w:t>
      </w:r>
      <w:proofErr w:type="spellEnd"/>
      <w:r w:rsidR="00D14467">
        <w:rPr>
          <w:rFonts w:ascii="Arial" w:hAnsi="Arial" w:cs="Arial"/>
          <w:sz w:val="20"/>
          <w:szCs w:val="20"/>
        </w:rPr>
        <w:t xml:space="preserve"> (25 000 units)</w:t>
      </w:r>
      <w:r w:rsidR="00D14467" w:rsidRPr="00CE2446">
        <w:rPr>
          <w:rFonts w:ascii="Arial" w:hAnsi="Arial" w:cs="Arial"/>
          <w:sz w:val="20"/>
          <w:szCs w:val="20"/>
        </w:rPr>
        <w:t xml:space="preserve"> and Ivory Park (15 000 structures)</w:t>
      </w:r>
      <w:r w:rsidR="00D14467">
        <w:rPr>
          <w:rFonts w:ascii="Arial" w:hAnsi="Arial" w:cs="Arial"/>
          <w:sz w:val="20"/>
          <w:szCs w:val="20"/>
        </w:rPr>
        <w:t>, as illustrated in</w:t>
      </w:r>
      <w:r w:rsidR="00D14467" w:rsidRPr="00694E9B">
        <w:rPr>
          <w:rFonts w:ascii="Arial" w:hAnsi="Arial" w:cs="Arial"/>
          <w:sz w:val="20"/>
          <w:szCs w:val="20"/>
        </w:rPr>
        <w:t xml:space="preserve"> </w:t>
      </w:r>
      <w:r w:rsidR="00D14467" w:rsidRPr="00694E9B">
        <w:rPr>
          <w:rFonts w:ascii="Arial" w:hAnsi="Arial" w:cs="Arial"/>
          <w:sz w:val="20"/>
          <w:szCs w:val="20"/>
        </w:rPr>
        <w:fldChar w:fldCharType="begin"/>
      </w:r>
      <w:r w:rsidR="00D14467" w:rsidRPr="00694E9B">
        <w:rPr>
          <w:rFonts w:ascii="Arial" w:hAnsi="Arial" w:cs="Arial"/>
          <w:sz w:val="20"/>
          <w:szCs w:val="20"/>
        </w:rPr>
        <w:instrText xml:space="preserve"> REF _Ref415484639 \h  \* MERGEFORMAT </w:instrText>
      </w:r>
      <w:r w:rsidR="00D14467" w:rsidRPr="00694E9B">
        <w:rPr>
          <w:rFonts w:ascii="Arial" w:hAnsi="Arial" w:cs="Arial"/>
          <w:sz w:val="20"/>
          <w:szCs w:val="20"/>
        </w:rPr>
      </w:r>
      <w:r w:rsidR="00D14467" w:rsidRPr="00694E9B">
        <w:rPr>
          <w:rFonts w:ascii="Arial" w:hAnsi="Arial" w:cs="Arial"/>
          <w:sz w:val="20"/>
          <w:szCs w:val="20"/>
        </w:rPr>
        <w:fldChar w:fldCharType="separate"/>
      </w:r>
      <w:r w:rsidR="00C16CE4">
        <w:rPr>
          <w:rFonts w:ascii="Arial" w:hAnsi="Arial" w:cs="Arial"/>
          <w:b/>
          <w:bCs/>
          <w:sz w:val="20"/>
          <w:szCs w:val="20"/>
          <w:lang w:val="en-US"/>
        </w:rPr>
        <w:t>Error! Reference source not found.</w:t>
      </w:r>
      <w:r w:rsidR="00D14467" w:rsidRPr="00694E9B">
        <w:rPr>
          <w:rFonts w:ascii="Arial" w:hAnsi="Arial" w:cs="Arial"/>
          <w:sz w:val="20"/>
          <w:szCs w:val="20"/>
        </w:rPr>
        <w:fldChar w:fldCharType="end"/>
      </w:r>
      <w:r w:rsidR="00D14467" w:rsidRPr="00CE2446">
        <w:rPr>
          <w:rFonts w:ascii="Arial" w:hAnsi="Arial" w:cs="Arial"/>
          <w:sz w:val="20"/>
          <w:szCs w:val="20"/>
        </w:rPr>
        <w:t>. Regions B and F have the fewest informal settlements, with less than 9 000 structures</w:t>
      </w:r>
      <w:r w:rsidR="00D14467">
        <w:rPr>
          <w:rFonts w:ascii="Arial" w:hAnsi="Arial" w:cs="Arial"/>
          <w:sz w:val="20"/>
          <w:szCs w:val="20"/>
        </w:rPr>
        <w:t xml:space="preserve"> </w:t>
      </w:r>
      <w:r w:rsidR="00D14467" w:rsidRPr="00CE2446">
        <w:rPr>
          <w:rFonts w:ascii="Arial" w:hAnsi="Arial" w:cs="Arial"/>
          <w:sz w:val="20"/>
          <w:szCs w:val="20"/>
        </w:rPr>
        <w:t>– these settlements are mostly well-located within the urban structure, within the Inner City or close to railway stations, industrial areas and other amenities. The informal settlements in Region C show a strong correlation with the western mining belt and represent 38 032 units (23% of the City’s informal st</w:t>
      </w:r>
      <w:r w:rsidR="00D14467">
        <w:rPr>
          <w:rFonts w:ascii="Arial" w:hAnsi="Arial" w:cs="Arial"/>
          <w:sz w:val="20"/>
          <w:szCs w:val="20"/>
        </w:rPr>
        <w:t>ructures). Soweto (Region D) has</w:t>
      </w:r>
      <w:r w:rsidR="00D14467" w:rsidRPr="00CE2446">
        <w:rPr>
          <w:rFonts w:ascii="Arial" w:hAnsi="Arial" w:cs="Arial"/>
          <w:sz w:val="20"/>
          <w:szCs w:val="20"/>
        </w:rPr>
        <w:t xml:space="preserve"> a recorded number of 26 settlements, totalling approximately 12 926 units. Most of these settlements </w:t>
      </w:r>
      <w:r w:rsidR="00D14467">
        <w:rPr>
          <w:rFonts w:ascii="Arial" w:hAnsi="Arial" w:cs="Arial"/>
          <w:sz w:val="20"/>
          <w:szCs w:val="20"/>
        </w:rPr>
        <w:t xml:space="preserve">are </w:t>
      </w:r>
      <w:r w:rsidR="00D14467" w:rsidRPr="00CE2446">
        <w:rPr>
          <w:rFonts w:ascii="Arial" w:hAnsi="Arial" w:cs="Arial"/>
          <w:sz w:val="20"/>
          <w:szCs w:val="20"/>
        </w:rPr>
        <w:t xml:space="preserve">around the railway lines in areas such as </w:t>
      </w:r>
      <w:proofErr w:type="spellStart"/>
      <w:r w:rsidR="00D14467" w:rsidRPr="00CE2446">
        <w:rPr>
          <w:rFonts w:ascii="Arial" w:hAnsi="Arial" w:cs="Arial"/>
          <w:sz w:val="20"/>
          <w:szCs w:val="20"/>
        </w:rPr>
        <w:t>Kliptown</w:t>
      </w:r>
      <w:proofErr w:type="spellEnd"/>
      <w:r w:rsidR="00D14467" w:rsidRPr="00CE2446">
        <w:rPr>
          <w:rFonts w:ascii="Arial" w:hAnsi="Arial" w:cs="Arial"/>
          <w:sz w:val="20"/>
          <w:szCs w:val="20"/>
        </w:rPr>
        <w:t xml:space="preserve">. Alexandra in Region E still accommodates 16 informal settlements, with the largest of them located along the Jukskei and its tributaries. Region G has about 38 330 units in 27 settlements. More than 45 447 structures have been eradicated in this region by way of formalisation processes over the last number of years. </w:t>
      </w:r>
    </w:p>
    <w:p w:rsidR="00D14467" w:rsidRPr="00CE2446" w:rsidRDefault="00B13007" w:rsidP="00D14467">
      <w:pPr>
        <w:spacing w:line="288" w:lineRule="auto"/>
        <w:jc w:val="both"/>
        <w:rPr>
          <w:rFonts w:ascii="Arial" w:hAnsi="Arial" w:cs="Arial"/>
          <w:sz w:val="20"/>
          <w:szCs w:val="20"/>
        </w:rPr>
      </w:pPr>
      <w:r>
        <w:rPr>
          <w:noProof/>
          <w:lang w:val="en-US"/>
        </w:rPr>
        <mc:AlternateContent>
          <mc:Choice Requires="wps">
            <w:drawing>
              <wp:anchor distT="0" distB="0" distL="114300" distR="114300" simplePos="0" relativeHeight="251759616" behindDoc="0" locked="0" layoutInCell="1" allowOverlap="1" wp14:anchorId="383DBF0D" wp14:editId="33D723A6">
                <wp:simplePos x="0" y="0"/>
                <wp:positionH relativeFrom="column">
                  <wp:posOffset>-14604</wp:posOffset>
                </wp:positionH>
                <wp:positionV relativeFrom="paragraph">
                  <wp:posOffset>19050</wp:posOffset>
                </wp:positionV>
                <wp:extent cx="3086100" cy="238125"/>
                <wp:effectExtent l="0" t="0" r="0" b="9525"/>
                <wp:wrapNone/>
                <wp:docPr id="28686" name="Text Box 28686"/>
                <wp:cNvGraphicFramePr/>
                <a:graphic xmlns:a="http://schemas.openxmlformats.org/drawingml/2006/main">
                  <a:graphicData uri="http://schemas.microsoft.com/office/word/2010/wordprocessingShape">
                    <wps:wsp>
                      <wps:cNvSpPr txBox="1"/>
                      <wps:spPr>
                        <a:xfrm>
                          <a:off x="0" y="0"/>
                          <a:ext cx="3086100" cy="238125"/>
                        </a:xfrm>
                        <a:prstGeom prst="rect">
                          <a:avLst/>
                        </a:prstGeom>
                        <a:solidFill>
                          <a:prstClr val="white"/>
                        </a:solidFill>
                        <a:ln>
                          <a:noFill/>
                        </a:ln>
                        <a:effectLst/>
                      </wps:spPr>
                      <wps:txbx>
                        <w:txbxContent>
                          <w:p w:rsidR="00E84F2B" w:rsidRPr="00C16CE4" w:rsidRDefault="00E84F2B" w:rsidP="00B13007">
                            <w:pPr>
                              <w:pStyle w:val="Caption"/>
                              <w:rPr>
                                <w:b w:val="0"/>
                                <w:i/>
                                <w:noProof/>
                                <w:color w:val="auto"/>
                                <w:sz w:val="18"/>
                              </w:rPr>
                            </w:pPr>
                            <w:bookmarkStart w:id="83" w:name="_Toc416865280"/>
                            <w:r w:rsidRPr="00C16CE4">
                              <w:rPr>
                                <w:b w:val="0"/>
                                <w:i/>
                                <w:color w:val="auto"/>
                                <w:sz w:val="18"/>
                              </w:rPr>
                              <w:t xml:space="preserve">Table </w:t>
                            </w:r>
                            <w:r w:rsidRPr="00C16CE4">
                              <w:rPr>
                                <w:b w:val="0"/>
                                <w:i/>
                                <w:color w:val="auto"/>
                                <w:sz w:val="18"/>
                              </w:rPr>
                              <w:fldChar w:fldCharType="begin"/>
                            </w:r>
                            <w:r w:rsidRPr="00C16CE4">
                              <w:rPr>
                                <w:b w:val="0"/>
                                <w:i/>
                                <w:color w:val="auto"/>
                                <w:sz w:val="18"/>
                              </w:rPr>
                              <w:instrText xml:space="preserve"> SEQ Table \* ARABIC </w:instrText>
                            </w:r>
                            <w:r w:rsidRPr="00C16CE4">
                              <w:rPr>
                                <w:b w:val="0"/>
                                <w:i/>
                                <w:color w:val="auto"/>
                                <w:sz w:val="18"/>
                              </w:rPr>
                              <w:fldChar w:fldCharType="separate"/>
                            </w:r>
                            <w:r w:rsidRPr="00C16CE4">
                              <w:rPr>
                                <w:b w:val="0"/>
                                <w:i/>
                                <w:noProof/>
                                <w:color w:val="auto"/>
                                <w:sz w:val="18"/>
                              </w:rPr>
                              <w:t>11</w:t>
                            </w:r>
                            <w:r w:rsidRPr="00C16CE4">
                              <w:rPr>
                                <w:b w:val="0"/>
                                <w:i/>
                                <w:color w:val="auto"/>
                                <w:sz w:val="18"/>
                              </w:rPr>
                              <w:fldChar w:fldCharType="end"/>
                            </w:r>
                            <w:r w:rsidRPr="00C16CE4">
                              <w:rPr>
                                <w:b w:val="0"/>
                                <w:i/>
                                <w:color w:val="auto"/>
                                <w:sz w:val="18"/>
                              </w:rPr>
                              <w:t xml:space="preserve">: </w:t>
                            </w:r>
                            <w:r w:rsidRPr="00C16CE4">
                              <w:rPr>
                                <w:rFonts w:ascii="Arial" w:hAnsi="Arial" w:cs="Arial"/>
                                <w:b w:val="0"/>
                                <w:i/>
                                <w:color w:val="auto"/>
                                <w:sz w:val="18"/>
                              </w:rPr>
                              <w:t>Informal Settlements by Administrative Region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6" o:spid="_x0000_s1058" type="#_x0000_t202" style="position:absolute;left:0;text-align:left;margin-left:-1.15pt;margin-top:1.5pt;width:243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" stroked="f">
                <v:textbox inset="0,0,0,0">
                  <w:txbxContent>
                    <w:p w:rsidR="00E84F2B" w:rsidRPr="00C16CE4" w:rsidRDefault="00E84F2B" w:rsidP="00B13007">
                      <w:pPr>
                        <w:pStyle w:val="Caption"/>
                        <w:rPr>
                          <w:b w:val="0"/>
                          <w:i/>
                          <w:noProof/>
                          <w:color w:val="auto"/>
                          <w:sz w:val="18"/>
                        </w:rPr>
                      </w:pPr>
                      <w:bookmarkStart w:id="141" w:name="_Toc416865280"/>
                      <w:r w:rsidRPr="00C16CE4">
                        <w:rPr>
                          <w:b w:val="0"/>
                          <w:i/>
                          <w:color w:val="auto"/>
                          <w:sz w:val="18"/>
                        </w:rPr>
                        <w:t xml:space="preserve">Table </w:t>
                      </w:r>
                      <w:r w:rsidRPr="00C16CE4">
                        <w:rPr>
                          <w:b w:val="0"/>
                          <w:i/>
                          <w:color w:val="auto"/>
                          <w:sz w:val="18"/>
                        </w:rPr>
                        <w:fldChar w:fldCharType="begin"/>
                      </w:r>
                      <w:r w:rsidRPr="00C16CE4">
                        <w:rPr>
                          <w:b w:val="0"/>
                          <w:i/>
                          <w:color w:val="auto"/>
                          <w:sz w:val="18"/>
                        </w:rPr>
                        <w:instrText xml:space="preserve"> SEQ Table \* ARABIC </w:instrText>
                      </w:r>
                      <w:r w:rsidRPr="00C16CE4">
                        <w:rPr>
                          <w:b w:val="0"/>
                          <w:i/>
                          <w:color w:val="auto"/>
                          <w:sz w:val="18"/>
                        </w:rPr>
                        <w:fldChar w:fldCharType="separate"/>
                      </w:r>
                      <w:r w:rsidRPr="00C16CE4">
                        <w:rPr>
                          <w:b w:val="0"/>
                          <w:i/>
                          <w:noProof/>
                          <w:color w:val="auto"/>
                          <w:sz w:val="18"/>
                        </w:rPr>
                        <w:t>11</w:t>
                      </w:r>
                      <w:r w:rsidRPr="00C16CE4">
                        <w:rPr>
                          <w:b w:val="0"/>
                          <w:i/>
                          <w:color w:val="auto"/>
                          <w:sz w:val="18"/>
                        </w:rPr>
                        <w:fldChar w:fldCharType="end"/>
                      </w:r>
                      <w:r w:rsidRPr="00C16CE4">
                        <w:rPr>
                          <w:b w:val="0"/>
                          <w:i/>
                          <w:color w:val="auto"/>
                          <w:sz w:val="18"/>
                        </w:rPr>
                        <w:t xml:space="preserve">: </w:t>
                      </w:r>
                      <w:r w:rsidRPr="00C16CE4">
                        <w:rPr>
                          <w:rFonts w:ascii="Arial" w:hAnsi="Arial" w:cs="Arial"/>
                          <w:b w:val="0"/>
                          <w:i/>
                          <w:color w:val="auto"/>
                          <w:sz w:val="18"/>
                        </w:rPr>
                        <w:t>Informal Settlements by Administrative Region</w:t>
                      </w:r>
                      <w:bookmarkEnd w:id="141"/>
                    </w:p>
                  </w:txbxContent>
                </v:textbox>
              </v:shape>
            </w:pict>
          </mc:Fallback>
        </mc:AlternateContent>
      </w:r>
    </w:p>
    <w:tbl>
      <w:tblPr>
        <w:tblStyle w:val="TableGrid"/>
        <w:tblpPr w:leftFromText="180" w:rightFromText="180" w:vertAnchor="text" w:horzAnchor="margin" w:tblpY="45"/>
        <w:tblW w:w="9198" w:type="dxa"/>
        <w:tblLayout w:type="fixed"/>
        <w:tblLook w:val="04A0" w:firstRow="1" w:lastRow="0" w:firstColumn="1" w:lastColumn="0" w:noHBand="0" w:noVBand="1"/>
      </w:tblPr>
      <w:tblGrid>
        <w:gridCol w:w="1098"/>
        <w:gridCol w:w="1418"/>
        <w:gridCol w:w="1259"/>
        <w:gridCol w:w="1259"/>
        <w:gridCol w:w="1259"/>
        <w:gridCol w:w="1045"/>
        <w:gridCol w:w="870"/>
        <w:gridCol w:w="990"/>
      </w:tblGrid>
      <w:tr w:rsidR="00D14467" w:rsidTr="00C16CE4">
        <w:trPr>
          <w:trHeight w:val="304"/>
        </w:trPr>
        <w:tc>
          <w:tcPr>
            <w:tcW w:w="1098" w:type="dxa"/>
            <w:shd w:val="clear" w:color="auto" w:fill="BFBFBF" w:themeFill="background1" w:themeFillShade="BF"/>
          </w:tcPr>
          <w:p w:rsidR="00D14467" w:rsidRPr="00C16CE4" w:rsidRDefault="00C16CE4" w:rsidP="00C16CE4">
            <w:pPr>
              <w:tabs>
                <w:tab w:val="num" w:pos="720"/>
              </w:tabs>
              <w:rPr>
                <w:rFonts w:cstheme="minorHAnsi"/>
                <w:b/>
                <w:sz w:val="20"/>
                <w:szCs w:val="20"/>
              </w:rPr>
            </w:pPr>
            <w:r w:rsidRPr="00C16CE4">
              <w:rPr>
                <w:rFonts w:cstheme="minorHAnsi"/>
                <w:b/>
                <w:sz w:val="20"/>
                <w:szCs w:val="20"/>
                <w:lang w:val="en-GB"/>
              </w:rPr>
              <w:t>REGION</w:t>
            </w:r>
          </w:p>
        </w:tc>
        <w:tc>
          <w:tcPr>
            <w:tcW w:w="3936" w:type="dxa"/>
            <w:gridSpan w:val="3"/>
            <w:shd w:val="clear" w:color="auto" w:fill="BFBFBF" w:themeFill="background1" w:themeFillShade="BF"/>
          </w:tcPr>
          <w:p w:rsidR="00D14467" w:rsidRPr="00C16CE4" w:rsidRDefault="00C16CE4" w:rsidP="00C16CE4">
            <w:pPr>
              <w:tabs>
                <w:tab w:val="num" w:pos="720"/>
              </w:tabs>
              <w:rPr>
                <w:rFonts w:cstheme="minorHAnsi"/>
                <w:b/>
                <w:sz w:val="20"/>
                <w:szCs w:val="20"/>
              </w:rPr>
            </w:pPr>
            <w:r w:rsidRPr="00C16CE4">
              <w:rPr>
                <w:rFonts w:cstheme="minorHAnsi"/>
                <w:b/>
                <w:sz w:val="20"/>
                <w:szCs w:val="20"/>
                <w:lang w:val="en-GB"/>
              </w:rPr>
              <w:t>INFORMAL SETTLEMENT</w:t>
            </w:r>
          </w:p>
        </w:tc>
        <w:tc>
          <w:tcPr>
            <w:tcW w:w="3174" w:type="dxa"/>
            <w:gridSpan w:val="3"/>
            <w:shd w:val="clear" w:color="auto" w:fill="BFBFBF" w:themeFill="background1" w:themeFillShade="BF"/>
          </w:tcPr>
          <w:p w:rsidR="00D14467" w:rsidRPr="00C16CE4" w:rsidRDefault="00C16CE4" w:rsidP="00C16CE4">
            <w:pPr>
              <w:tabs>
                <w:tab w:val="num" w:pos="720"/>
              </w:tabs>
              <w:rPr>
                <w:rFonts w:cstheme="minorHAnsi"/>
                <w:b/>
                <w:sz w:val="20"/>
                <w:szCs w:val="20"/>
              </w:rPr>
            </w:pPr>
            <w:r w:rsidRPr="00C16CE4">
              <w:rPr>
                <w:rFonts w:cstheme="minorHAnsi"/>
                <w:b/>
                <w:sz w:val="20"/>
                <w:szCs w:val="20"/>
                <w:lang w:val="en-GB"/>
              </w:rPr>
              <w:t>NEW INFORMAL SETTLEMENTS</w:t>
            </w:r>
          </w:p>
        </w:tc>
        <w:tc>
          <w:tcPr>
            <w:tcW w:w="990" w:type="dxa"/>
            <w:shd w:val="clear" w:color="auto" w:fill="BFBFBF" w:themeFill="background1" w:themeFillShade="BF"/>
          </w:tcPr>
          <w:p w:rsidR="00D14467" w:rsidRPr="00C16CE4" w:rsidRDefault="00C16CE4" w:rsidP="00C16CE4">
            <w:pPr>
              <w:tabs>
                <w:tab w:val="num" w:pos="720"/>
              </w:tabs>
              <w:rPr>
                <w:rFonts w:cstheme="minorHAnsi"/>
                <w:b/>
                <w:sz w:val="20"/>
                <w:szCs w:val="20"/>
              </w:rPr>
            </w:pPr>
            <w:r w:rsidRPr="00C16CE4">
              <w:rPr>
                <w:rFonts w:cstheme="minorHAnsi"/>
                <w:b/>
                <w:sz w:val="20"/>
                <w:szCs w:val="20"/>
              </w:rPr>
              <w:t>BACKYARD UNITS</w:t>
            </w:r>
          </w:p>
        </w:tc>
      </w:tr>
      <w:tr w:rsidR="00D14467" w:rsidRPr="0046010F" w:rsidTr="00CB430C">
        <w:trPr>
          <w:trHeight w:val="316"/>
        </w:trPr>
        <w:tc>
          <w:tcPr>
            <w:tcW w:w="1098" w:type="dxa"/>
            <w:shd w:val="clear" w:color="auto" w:fill="BFBFBF" w:themeFill="background1" w:themeFillShade="BF"/>
          </w:tcPr>
          <w:p w:rsidR="00D14467" w:rsidRPr="00C16CE4" w:rsidRDefault="00D14467" w:rsidP="00C16CE4">
            <w:pPr>
              <w:tabs>
                <w:tab w:val="num" w:pos="720"/>
              </w:tabs>
              <w:rPr>
                <w:rFonts w:cstheme="minorHAnsi"/>
                <w:b/>
                <w:sz w:val="18"/>
                <w:szCs w:val="18"/>
              </w:rPr>
            </w:pPr>
          </w:p>
        </w:tc>
        <w:tc>
          <w:tcPr>
            <w:tcW w:w="1418" w:type="dxa"/>
            <w:shd w:val="clear" w:color="auto" w:fill="BFBFBF" w:themeFill="background1" w:themeFillShade="BF"/>
          </w:tcPr>
          <w:p w:rsidR="00D14467" w:rsidRPr="00C16CE4" w:rsidRDefault="00C16CE4" w:rsidP="00C16CE4">
            <w:pPr>
              <w:tabs>
                <w:tab w:val="num" w:pos="720"/>
              </w:tabs>
              <w:rPr>
                <w:rFonts w:cstheme="minorHAnsi"/>
                <w:b/>
                <w:sz w:val="18"/>
                <w:szCs w:val="18"/>
                <w:lang w:val="en-GB"/>
              </w:rPr>
            </w:pPr>
            <w:r w:rsidRPr="00C16CE4">
              <w:rPr>
                <w:rFonts w:cstheme="minorHAnsi"/>
                <w:b/>
                <w:sz w:val="18"/>
                <w:szCs w:val="18"/>
              </w:rPr>
              <w:t xml:space="preserve">NO. </w:t>
            </w:r>
            <w:r w:rsidRPr="00C16CE4">
              <w:rPr>
                <w:rFonts w:cstheme="minorHAnsi"/>
                <w:b/>
                <w:sz w:val="18"/>
                <w:szCs w:val="18"/>
                <w:lang w:val="en-GB"/>
              </w:rPr>
              <w:t>SETTLEMENTS</w:t>
            </w:r>
          </w:p>
          <w:p w:rsidR="00D14467" w:rsidRPr="00C16CE4" w:rsidRDefault="00D14467" w:rsidP="00C16CE4">
            <w:pPr>
              <w:tabs>
                <w:tab w:val="num" w:pos="720"/>
              </w:tabs>
              <w:rPr>
                <w:rFonts w:cstheme="minorHAnsi"/>
                <w:b/>
                <w:sz w:val="18"/>
                <w:szCs w:val="18"/>
              </w:rPr>
            </w:pPr>
          </w:p>
        </w:tc>
        <w:tc>
          <w:tcPr>
            <w:tcW w:w="1259" w:type="dxa"/>
            <w:shd w:val="clear" w:color="auto" w:fill="BFBFBF" w:themeFill="background1" w:themeFillShade="BF"/>
          </w:tcPr>
          <w:p w:rsidR="00D14467" w:rsidRPr="00C16CE4" w:rsidRDefault="00C16CE4" w:rsidP="00C16CE4">
            <w:pPr>
              <w:tabs>
                <w:tab w:val="num" w:pos="720"/>
              </w:tabs>
              <w:rPr>
                <w:rFonts w:cstheme="minorHAnsi"/>
                <w:b/>
                <w:sz w:val="18"/>
                <w:szCs w:val="18"/>
              </w:rPr>
            </w:pPr>
            <w:r w:rsidRPr="00C16CE4">
              <w:rPr>
                <w:rFonts w:cstheme="minorHAnsi"/>
                <w:b/>
                <w:sz w:val="18"/>
                <w:szCs w:val="18"/>
              </w:rPr>
              <w:t xml:space="preserve">NO. </w:t>
            </w:r>
            <w:r w:rsidRPr="00C16CE4">
              <w:rPr>
                <w:rFonts w:cstheme="minorHAnsi"/>
                <w:b/>
                <w:sz w:val="18"/>
                <w:szCs w:val="18"/>
                <w:lang w:val="en-GB"/>
              </w:rPr>
              <w:t>UNITS</w:t>
            </w:r>
          </w:p>
        </w:tc>
        <w:tc>
          <w:tcPr>
            <w:tcW w:w="1259" w:type="dxa"/>
            <w:shd w:val="clear" w:color="auto" w:fill="BFBFBF" w:themeFill="background1" w:themeFillShade="BF"/>
          </w:tcPr>
          <w:p w:rsidR="00D14467" w:rsidRPr="00C16CE4" w:rsidRDefault="00C16CE4" w:rsidP="00C16CE4">
            <w:pPr>
              <w:tabs>
                <w:tab w:val="num" w:pos="720"/>
              </w:tabs>
              <w:rPr>
                <w:rFonts w:cstheme="minorHAnsi"/>
                <w:b/>
                <w:sz w:val="18"/>
                <w:szCs w:val="18"/>
              </w:rPr>
            </w:pPr>
            <w:r w:rsidRPr="00C16CE4">
              <w:rPr>
                <w:rFonts w:cstheme="minorHAnsi"/>
                <w:b/>
                <w:sz w:val="18"/>
                <w:szCs w:val="18"/>
              </w:rPr>
              <w:t>% OF UNITS</w:t>
            </w:r>
          </w:p>
        </w:tc>
        <w:tc>
          <w:tcPr>
            <w:tcW w:w="1259" w:type="dxa"/>
            <w:shd w:val="clear" w:color="auto" w:fill="BFBFBF" w:themeFill="background1" w:themeFillShade="BF"/>
          </w:tcPr>
          <w:p w:rsidR="00D14467" w:rsidRPr="00C16CE4" w:rsidRDefault="00C16CE4" w:rsidP="00C16CE4">
            <w:pPr>
              <w:tabs>
                <w:tab w:val="num" w:pos="720"/>
              </w:tabs>
              <w:rPr>
                <w:rFonts w:cstheme="minorHAnsi"/>
                <w:b/>
                <w:sz w:val="18"/>
                <w:szCs w:val="18"/>
                <w:lang w:val="en-GB"/>
              </w:rPr>
            </w:pPr>
            <w:r w:rsidRPr="00C16CE4">
              <w:rPr>
                <w:rFonts w:cstheme="minorHAnsi"/>
                <w:b/>
                <w:sz w:val="18"/>
                <w:szCs w:val="18"/>
              </w:rPr>
              <w:t xml:space="preserve">NO. </w:t>
            </w:r>
            <w:r w:rsidRPr="00C16CE4">
              <w:rPr>
                <w:rFonts w:cstheme="minorHAnsi"/>
                <w:b/>
                <w:sz w:val="18"/>
                <w:szCs w:val="18"/>
                <w:lang w:val="en-GB"/>
              </w:rPr>
              <w:t>SETTLEMENTS</w:t>
            </w:r>
          </w:p>
          <w:p w:rsidR="00D14467" w:rsidRPr="00C16CE4" w:rsidRDefault="00D14467" w:rsidP="00C16CE4">
            <w:pPr>
              <w:tabs>
                <w:tab w:val="num" w:pos="720"/>
              </w:tabs>
              <w:rPr>
                <w:rFonts w:cstheme="minorHAnsi"/>
                <w:b/>
                <w:sz w:val="18"/>
                <w:szCs w:val="18"/>
              </w:rPr>
            </w:pPr>
          </w:p>
        </w:tc>
        <w:tc>
          <w:tcPr>
            <w:tcW w:w="1045" w:type="dxa"/>
            <w:shd w:val="clear" w:color="auto" w:fill="BFBFBF" w:themeFill="background1" w:themeFillShade="BF"/>
          </w:tcPr>
          <w:p w:rsidR="00D14467" w:rsidRPr="00C16CE4" w:rsidRDefault="00C16CE4" w:rsidP="00C16CE4">
            <w:pPr>
              <w:tabs>
                <w:tab w:val="num" w:pos="720"/>
              </w:tabs>
              <w:rPr>
                <w:rFonts w:cstheme="minorHAnsi"/>
                <w:b/>
                <w:sz w:val="18"/>
                <w:szCs w:val="18"/>
              </w:rPr>
            </w:pPr>
            <w:r w:rsidRPr="00C16CE4">
              <w:rPr>
                <w:rFonts w:cstheme="minorHAnsi"/>
                <w:b/>
                <w:sz w:val="18"/>
                <w:szCs w:val="18"/>
              </w:rPr>
              <w:t xml:space="preserve">NO. </w:t>
            </w:r>
            <w:r w:rsidRPr="00C16CE4">
              <w:rPr>
                <w:rFonts w:cstheme="minorHAnsi"/>
                <w:b/>
                <w:sz w:val="18"/>
                <w:szCs w:val="18"/>
                <w:lang w:val="en-GB"/>
              </w:rPr>
              <w:t>UNITS</w:t>
            </w:r>
          </w:p>
        </w:tc>
        <w:tc>
          <w:tcPr>
            <w:tcW w:w="870" w:type="dxa"/>
            <w:shd w:val="clear" w:color="auto" w:fill="BFBFBF" w:themeFill="background1" w:themeFillShade="BF"/>
          </w:tcPr>
          <w:p w:rsidR="00D14467" w:rsidRPr="00C16CE4" w:rsidRDefault="00C16CE4" w:rsidP="00C16CE4">
            <w:pPr>
              <w:tabs>
                <w:tab w:val="num" w:pos="720"/>
              </w:tabs>
              <w:rPr>
                <w:rFonts w:cstheme="minorHAnsi"/>
                <w:b/>
                <w:sz w:val="18"/>
                <w:szCs w:val="18"/>
              </w:rPr>
            </w:pPr>
            <w:r w:rsidRPr="00C16CE4">
              <w:rPr>
                <w:rFonts w:cstheme="minorHAnsi"/>
                <w:b/>
                <w:sz w:val="18"/>
                <w:szCs w:val="18"/>
              </w:rPr>
              <w:t>% OF UNITS</w:t>
            </w:r>
          </w:p>
        </w:tc>
        <w:tc>
          <w:tcPr>
            <w:tcW w:w="990" w:type="dxa"/>
            <w:shd w:val="clear" w:color="auto" w:fill="BFBFBF" w:themeFill="background1" w:themeFillShade="BF"/>
          </w:tcPr>
          <w:p w:rsidR="00D14467" w:rsidRPr="00C16CE4" w:rsidRDefault="00C16CE4" w:rsidP="00C16CE4">
            <w:pPr>
              <w:tabs>
                <w:tab w:val="num" w:pos="720"/>
              </w:tabs>
              <w:rPr>
                <w:rFonts w:cstheme="minorHAnsi"/>
                <w:b/>
                <w:sz w:val="18"/>
                <w:szCs w:val="18"/>
              </w:rPr>
            </w:pPr>
            <w:r w:rsidRPr="00C16CE4">
              <w:rPr>
                <w:rFonts w:cstheme="minorHAnsi"/>
                <w:b/>
                <w:sz w:val="18"/>
                <w:szCs w:val="18"/>
                <w:lang w:val="en-GB"/>
              </w:rPr>
              <w:t>NO. UNITS</w:t>
            </w:r>
          </w:p>
        </w:tc>
      </w:tr>
      <w:tr w:rsidR="00D14467" w:rsidRPr="0046010F" w:rsidTr="00CB430C">
        <w:trPr>
          <w:trHeight w:val="158"/>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A</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45</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48 336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100</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w:t>
            </w: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109 156</w:t>
            </w:r>
          </w:p>
        </w:tc>
      </w:tr>
      <w:tr w:rsidR="00D14467" w:rsidRPr="0046010F" w:rsidTr="00CB430C">
        <w:trPr>
          <w:trHeight w:val="158"/>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B</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5 610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990" w:type="dxa"/>
          </w:tcPr>
          <w:p w:rsidR="00D14467" w:rsidRPr="0046010F" w:rsidRDefault="00D14467" w:rsidP="00D14467">
            <w:pPr>
              <w:tabs>
                <w:tab w:val="num" w:pos="720"/>
              </w:tabs>
              <w:jc w:val="both"/>
              <w:rPr>
                <w:rFonts w:cstheme="minorHAnsi"/>
                <w:sz w:val="18"/>
                <w:szCs w:val="18"/>
              </w:rPr>
            </w:pPr>
          </w:p>
        </w:tc>
      </w:tr>
      <w:tr w:rsidR="00D14467" w:rsidRPr="0046010F" w:rsidTr="00CB430C">
        <w:trPr>
          <w:trHeight w:val="146"/>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C</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38 032</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23%</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900</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33%</w:t>
            </w: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19 333</w:t>
            </w:r>
          </w:p>
        </w:tc>
      </w:tr>
      <w:tr w:rsidR="00D14467" w:rsidRPr="0046010F" w:rsidTr="00CB430C">
        <w:trPr>
          <w:trHeight w:val="158"/>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D</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12 926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8%</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0%</w:t>
            </w: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141 798</w:t>
            </w:r>
          </w:p>
        </w:tc>
      </w:tr>
      <w:tr w:rsidR="00D14467" w:rsidRPr="0046010F" w:rsidTr="00CB430C">
        <w:trPr>
          <w:trHeight w:val="158"/>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E</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12</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15 962</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1 164</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43%</w:t>
            </w: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11 375</w:t>
            </w:r>
          </w:p>
        </w:tc>
      </w:tr>
      <w:tr w:rsidR="00D14467" w:rsidRPr="0046010F" w:rsidTr="00CB430C">
        <w:trPr>
          <w:trHeight w:val="158"/>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F</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3 034</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w:t>
            </w:r>
            <w:r w:rsidR="0006281C" w:rsidRPr="0046010F">
              <w:rPr>
                <w:rFonts w:cstheme="minorHAnsi"/>
                <w:sz w:val="18"/>
                <w:szCs w:val="18"/>
              </w:rPr>
              <w:t xml:space="preserve"> </w:t>
            </w:r>
            <w:r w:rsidRPr="0046010F">
              <w:rPr>
                <w:rFonts w:cstheme="minorHAnsi"/>
                <w:sz w:val="18"/>
                <w:szCs w:val="18"/>
              </w:rPr>
              <w:t>%</w:t>
            </w:r>
          </w:p>
        </w:tc>
        <w:tc>
          <w:tcPr>
            <w:tcW w:w="1259" w:type="dxa"/>
          </w:tcPr>
          <w:p w:rsidR="00D14467" w:rsidRPr="0046010F" w:rsidRDefault="00D14467" w:rsidP="00D14467">
            <w:pPr>
              <w:tabs>
                <w:tab w:val="num" w:pos="720"/>
              </w:tabs>
              <w:jc w:val="both"/>
              <w:rPr>
                <w:rFonts w:cstheme="minorHAnsi"/>
                <w:sz w:val="18"/>
                <w:szCs w:val="18"/>
              </w:rPr>
            </w:pPr>
          </w:p>
        </w:tc>
        <w:tc>
          <w:tcPr>
            <w:tcW w:w="1045" w:type="dxa"/>
          </w:tcPr>
          <w:p w:rsidR="00D14467" w:rsidRPr="0046010F" w:rsidRDefault="00D14467" w:rsidP="00D14467">
            <w:pPr>
              <w:tabs>
                <w:tab w:val="num" w:pos="720"/>
              </w:tabs>
              <w:jc w:val="both"/>
              <w:rPr>
                <w:rFonts w:cstheme="minorHAnsi"/>
                <w:sz w:val="18"/>
                <w:szCs w:val="18"/>
              </w:rPr>
            </w:pPr>
          </w:p>
        </w:tc>
        <w:tc>
          <w:tcPr>
            <w:tcW w:w="870" w:type="dxa"/>
          </w:tcPr>
          <w:p w:rsidR="00D14467" w:rsidRPr="0046010F" w:rsidRDefault="00D14467" w:rsidP="00D14467">
            <w:pPr>
              <w:tabs>
                <w:tab w:val="num" w:pos="720"/>
              </w:tabs>
              <w:jc w:val="both"/>
              <w:rPr>
                <w:rFonts w:cstheme="minorHAnsi"/>
                <w:sz w:val="18"/>
                <w:szCs w:val="18"/>
              </w:rPr>
            </w:pP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6 449</w:t>
            </w:r>
          </w:p>
        </w:tc>
      </w:tr>
      <w:tr w:rsidR="00D14467" w:rsidRPr="0046010F" w:rsidTr="00CB430C">
        <w:trPr>
          <w:trHeight w:val="170"/>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G</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27</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38 330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24%</w:t>
            </w:r>
          </w:p>
        </w:tc>
        <w:tc>
          <w:tcPr>
            <w:tcW w:w="1259" w:type="dxa"/>
          </w:tcPr>
          <w:p w:rsidR="00D14467" w:rsidRPr="0046010F" w:rsidRDefault="00D14467" w:rsidP="00D14467">
            <w:pPr>
              <w:tabs>
                <w:tab w:val="num" w:pos="720"/>
              </w:tabs>
              <w:jc w:val="both"/>
              <w:rPr>
                <w:rFonts w:cstheme="minorHAnsi"/>
                <w:sz w:val="18"/>
                <w:szCs w:val="18"/>
              </w:rPr>
            </w:pPr>
          </w:p>
        </w:tc>
        <w:tc>
          <w:tcPr>
            <w:tcW w:w="1045" w:type="dxa"/>
          </w:tcPr>
          <w:p w:rsidR="00D14467" w:rsidRPr="0046010F" w:rsidRDefault="00D14467" w:rsidP="00D14467">
            <w:pPr>
              <w:tabs>
                <w:tab w:val="num" w:pos="720"/>
              </w:tabs>
              <w:jc w:val="both"/>
              <w:rPr>
                <w:rFonts w:cstheme="minorHAnsi"/>
                <w:sz w:val="18"/>
                <w:szCs w:val="18"/>
              </w:rPr>
            </w:pPr>
          </w:p>
        </w:tc>
        <w:tc>
          <w:tcPr>
            <w:tcW w:w="870" w:type="dxa"/>
          </w:tcPr>
          <w:p w:rsidR="00D14467" w:rsidRPr="0046010F" w:rsidRDefault="00D14467" w:rsidP="00D14467">
            <w:pPr>
              <w:tabs>
                <w:tab w:val="num" w:pos="720"/>
              </w:tabs>
              <w:jc w:val="both"/>
              <w:rPr>
                <w:rFonts w:cstheme="minorHAnsi"/>
                <w:sz w:val="18"/>
                <w:szCs w:val="18"/>
              </w:rPr>
            </w:pP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32 541</w:t>
            </w:r>
          </w:p>
        </w:tc>
      </w:tr>
      <w:tr w:rsidR="00D14467" w:rsidRPr="0046010F" w:rsidTr="00CB430C">
        <w:trPr>
          <w:trHeight w:val="170"/>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TOTAL</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146</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162 230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100%</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11</w:t>
            </w:r>
          </w:p>
        </w:tc>
        <w:tc>
          <w:tcPr>
            <w:tcW w:w="1045"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2 709</w:t>
            </w:r>
          </w:p>
        </w:tc>
        <w:tc>
          <w:tcPr>
            <w:tcW w:w="87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100%</w:t>
            </w:r>
          </w:p>
        </w:tc>
        <w:tc>
          <w:tcPr>
            <w:tcW w:w="990"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320 652</w:t>
            </w:r>
          </w:p>
        </w:tc>
      </w:tr>
      <w:tr w:rsidR="00D14467" w:rsidRPr="0046010F" w:rsidTr="00CB430C">
        <w:trPr>
          <w:trHeight w:val="50"/>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TOTAL INFORMAL</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157</w:t>
            </w:r>
          </w:p>
        </w:tc>
        <w:tc>
          <w:tcPr>
            <w:tcW w:w="1259"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164 939</w:t>
            </w:r>
          </w:p>
        </w:tc>
        <w:tc>
          <w:tcPr>
            <w:tcW w:w="1259" w:type="dxa"/>
          </w:tcPr>
          <w:p w:rsidR="00D14467" w:rsidRPr="0046010F" w:rsidRDefault="00D14467" w:rsidP="00D14467">
            <w:pPr>
              <w:tabs>
                <w:tab w:val="num" w:pos="720"/>
              </w:tabs>
              <w:jc w:val="both"/>
              <w:rPr>
                <w:rFonts w:cstheme="minorHAnsi"/>
                <w:sz w:val="18"/>
                <w:szCs w:val="18"/>
              </w:rPr>
            </w:pPr>
          </w:p>
        </w:tc>
        <w:tc>
          <w:tcPr>
            <w:tcW w:w="1259" w:type="dxa"/>
          </w:tcPr>
          <w:p w:rsidR="00D14467" w:rsidRPr="0046010F" w:rsidRDefault="00D14467" w:rsidP="00D14467">
            <w:pPr>
              <w:tabs>
                <w:tab w:val="num" w:pos="720"/>
              </w:tabs>
              <w:jc w:val="both"/>
              <w:rPr>
                <w:rFonts w:cstheme="minorHAnsi"/>
                <w:sz w:val="18"/>
                <w:szCs w:val="18"/>
              </w:rPr>
            </w:pPr>
          </w:p>
        </w:tc>
        <w:tc>
          <w:tcPr>
            <w:tcW w:w="1045" w:type="dxa"/>
          </w:tcPr>
          <w:p w:rsidR="00D14467" w:rsidRPr="0046010F" w:rsidRDefault="00D14467" w:rsidP="00D14467">
            <w:pPr>
              <w:tabs>
                <w:tab w:val="num" w:pos="720"/>
              </w:tabs>
              <w:jc w:val="both"/>
              <w:rPr>
                <w:rFonts w:cstheme="minorHAnsi"/>
                <w:sz w:val="18"/>
                <w:szCs w:val="18"/>
              </w:rPr>
            </w:pPr>
          </w:p>
        </w:tc>
        <w:tc>
          <w:tcPr>
            <w:tcW w:w="870" w:type="dxa"/>
          </w:tcPr>
          <w:p w:rsidR="00D14467" w:rsidRPr="0046010F" w:rsidRDefault="00D14467" w:rsidP="00D14467">
            <w:pPr>
              <w:tabs>
                <w:tab w:val="num" w:pos="720"/>
              </w:tabs>
              <w:jc w:val="both"/>
              <w:rPr>
                <w:rFonts w:cstheme="minorHAnsi"/>
                <w:sz w:val="18"/>
                <w:szCs w:val="18"/>
              </w:rPr>
            </w:pPr>
          </w:p>
        </w:tc>
        <w:tc>
          <w:tcPr>
            <w:tcW w:w="990" w:type="dxa"/>
          </w:tcPr>
          <w:p w:rsidR="00D14467" w:rsidRPr="0046010F" w:rsidRDefault="00D14467" w:rsidP="00D14467">
            <w:pPr>
              <w:tabs>
                <w:tab w:val="num" w:pos="720"/>
              </w:tabs>
              <w:jc w:val="both"/>
              <w:rPr>
                <w:rFonts w:cstheme="minorHAnsi"/>
                <w:sz w:val="18"/>
                <w:szCs w:val="18"/>
              </w:rPr>
            </w:pPr>
          </w:p>
        </w:tc>
      </w:tr>
      <w:tr w:rsidR="00D14467" w:rsidRPr="0046010F" w:rsidTr="00CB430C">
        <w:trPr>
          <w:trHeight w:val="535"/>
        </w:trPr>
        <w:tc>
          <w:tcPr>
            <w:tcW w:w="1098" w:type="dxa"/>
          </w:tcPr>
          <w:p w:rsidR="00D14467" w:rsidRPr="0046010F" w:rsidRDefault="00D14467" w:rsidP="00D14467">
            <w:pPr>
              <w:tabs>
                <w:tab w:val="num" w:pos="720"/>
              </w:tabs>
              <w:jc w:val="both"/>
              <w:rPr>
                <w:rFonts w:cstheme="minorHAnsi"/>
                <w:b/>
                <w:sz w:val="18"/>
                <w:szCs w:val="18"/>
              </w:rPr>
            </w:pPr>
            <w:r w:rsidRPr="0046010F">
              <w:rPr>
                <w:rFonts w:cstheme="minorHAnsi"/>
                <w:b/>
                <w:sz w:val="18"/>
                <w:szCs w:val="18"/>
              </w:rPr>
              <w:t>TOTAL (Informal+</w:t>
            </w:r>
          </w:p>
          <w:p w:rsidR="00D14467" w:rsidRPr="0046010F" w:rsidRDefault="00D14467" w:rsidP="00D14467">
            <w:pPr>
              <w:tabs>
                <w:tab w:val="num" w:pos="720"/>
              </w:tabs>
              <w:jc w:val="both"/>
              <w:rPr>
                <w:rFonts w:cstheme="minorHAnsi"/>
                <w:b/>
                <w:sz w:val="18"/>
                <w:szCs w:val="18"/>
              </w:rPr>
            </w:pPr>
            <w:r w:rsidRPr="0046010F">
              <w:rPr>
                <w:rFonts w:cstheme="minorHAnsi"/>
                <w:b/>
                <w:sz w:val="18"/>
                <w:szCs w:val="18"/>
              </w:rPr>
              <w:t>backyard)</w:t>
            </w:r>
          </w:p>
        </w:tc>
        <w:tc>
          <w:tcPr>
            <w:tcW w:w="1418" w:type="dxa"/>
          </w:tcPr>
          <w:p w:rsidR="00D14467" w:rsidRPr="0046010F" w:rsidRDefault="00D14467" w:rsidP="00D14467">
            <w:pPr>
              <w:tabs>
                <w:tab w:val="num" w:pos="720"/>
              </w:tabs>
              <w:jc w:val="both"/>
              <w:rPr>
                <w:rFonts w:cstheme="minorHAnsi"/>
                <w:sz w:val="18"/>
                <w:szCs w:val="18"/>
              </w:rPr>
            </w:pPr>
            <w:r w:rsidRPr="0046010F">
              <w:rPr>
                <w:rFonts w:cstheme="minorHAnsi"/>
                <w:sz w:val="18"/>
                <w:szCs w:val="18"/>
              </w:rPr>
              <w:t>485 591</w:t>
            </w:r>
          </w:p>
        </w:tc>
        <w:tc>
          <w:tcPr>
            <w:tcW w:w="1259" w:type="dxa"/>
          </w:tcPr>
          <w:p w:rsidR="00D14467" w:rsidRPr="0046010F" w:rsidRDefault="00D14467" w:rsidP="00D14467">
            <w:pPr>
              <w:tabs>
                <w:tab w:val="num" w:pos="720"/>
              </w:tabs>
              <w:jc w:val="both"/>
              <w:rPr>
                <w:rFonts w:cstheme="minorHAnsi"/>
                <w:sz w:val="18"/>
                <w:szCs w:val="18"/>
              </w:rPr>
            </w:pPr>
          </w:p>
        </w:tc>
        <w:tc>
          <w:tcPr>
            <w:tcW w:w="1259" w:type="dxa"/>
          </w:tcPr>
          <w:p w:rsidR="00D14467" w:rsidRPr="0046010F" w:rsidRDefault="00D14467" w:rsidP="00D14467">
            <w:pPr>
              <w:tabs>
                <w:tab w:val="num" w:pos="720"/>
              </w:tabs>
              <w:jc w:val="both"/>
              <w:rPr>
                <w:rFonts w:cstheme="minorHAnsi"/>
                <w:sz w:val="18"/>
                <w:szCs w:val="18"/>
              </w:rPr>
            </w:pPr>
          </w:p>
        </w:tc>
        <w:tc>
          <w:tcPr>
            <w:tcW w:w="1259" w:type="dxa"/>
          </w:tcPr>
          <w:p w:rsidR="00D14467" w:rsidRPr="0046010F" w:rsidRDefault="00D14467" w:rsidP="00D14467">
            <w:pPr>
              <w:tabs>
                <w:tab w:val="num" w:pos="720"/>
              </w:tabs>
              <w:jc w:val="both"/>
              <w:rPr>
                <w:rFonts w:cstheme="minorHAnsi"/>
                <w:sz w:val="18"/>
                <w:szCs w:val="18"/>
              </w:rPr>
            </w:pPr>
          </w:p>
        </w:tc>
        <w:tc>
          <w:tcPr>
            <w:tcW w:w="1045" w:type="dxa"/>
          </w:tcPr>
          <w:p w:rsidR="00D14467" w:rsidRPr="0046010F" w:rsidRDefault="00D14467" w:rsidP="00D14467">
            <w:pPr>
              <w:tabs>
                <w:tab w:val="num" w:pos="720"/>
              </w:tabs>
              <w:jc w:val="both"/>
              <w:rPr>
                <w:rFonts w:cstheme="minorHAnsi"/>
                <w:sz w:val="18"/>
                <w:szCs w:val="18"/>
              </w:rPr>
            </w:pPr>
          </w:p>
        </w:tc>
        <w:tc>
          <w:tcPr>
            <w:tcW w:w="870" w:type="dxa"/>
          </w:tcPr>
          <w:p w:rsidR="00D14467" w:rsidRPr="0046010F" w:rsidRDefault="00D14467" w:rsidP="00D14467">
            <w:pPr>
              <w:tabs>
                <w:tab w:val="num" w:pos="720"/>
              </w:tabs>
              <w:jc w:val="both"/>
              <w:rPr>
                <w:rFonts w:cstheme="minorHAnsi"/>
                <w:sz w:val="18"/>
                <w:szCs w:val="18"/>
              </w:rPr>
            </w:pPr>
          </w:p>
        </w:tc>
        <w:tc>
          <w:tcPr>
            <w:tcW w:w="990" w:type="dxa"/>
          </w:tcPr>
          <w:p w:rsidR="00D14467" w:rsidRPr="0046010F" w:rsidRDefault="00D14467" w:rsidP="00D14467">
            <w:pPr>
              <w:tabs>
                <w:tab w:val="num" w:pos="720"/>
              </w:tabs>
              <w:jc w:val="both"/>
              <w:rPr>
                <w:rFonts w:cstheme="minorHAnsi"/>
                <w:sz w:val="18"/>
                <w:szCs w:val="18"/>
              </w:rPr>
            </w:pPr>
          </w:p>
        </w:tc>
      </w:tr>
    </w:tbl>
    <w:p w:rsidR="00D14467" w:rsidRPr="0046010F" w:rsidRDefault="00D14467" w:rsidP="00D14467">
      <w:pPr>
        <w:tabs>
          <w:tab w:val="num" w:pos="720"/>
        </w:tabs>
        <w:jc w:val="both"/>
        <w:rPr>
          <w:rFonts w:cstheme="minorHAnsi"/>
          <w:sz w:val="18"/>
          <w:szCs w:val="18"/>
          <w:u w:val="single"/>
        </w:rPr>
      </w:pPr>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 xml:space="preserve">The outcome of the Formalization and Regularization of Informal Settlements Programme being undertaken is that informal settlements will be mostly upgraded in situ. Most of these settlements are situated within otherwise established </w:t>
      </w:r>
      <w:r w:rsidR="00F37F2A">
        <w:rPr>
          <w:rFonts w:ascii="Arial" w:eastAsia="Times New Roman" w:hAnsi="Arial" w:cs="Arial"/>
          <w:sz w:val="20"/>
          <w:szCs w:val="20"/>
        </w:rPr>
        <w:t xml:space="preserve">formal </w:t>
      </w:r>
      <w:r w:rsidRPr="00CE2446">
        <w:rPr>
          <w:rFonts w:ascii="Arial" w:eastAsia="Times New Roman" w:hAnsi="Arial" w:cs="Arial"/>
          <w:sz w:val="20"/>
          <w:szCs w:val="20"/>
        </w:rPr>
        <w:t>settlements, but there are some that are located peripherally or in isolation from the larger urban area</w:t>
      </w:r>
      <w:r w:rsidR="00F37F2A">
        <w:rPr>
          <w:rFonts w:ascii="Arial" w:eastAsia="Times New Roman" w:hAnsi="Arial" w:cs="Arial"/>
          <w:sz w:val="20"/>
          <w:szCs w:val="20"/>
        </w:rPr>
        <w:t>s.</w:t>
      </w:r>
      <w:r w:rsidRPr="00CE2446">
        <w:rPr>
          <w:rFonts w:ascii="Arial" w:eastAsia="Times New Roman" w:hAnsi="Arial" w:cs="Arial"/>
          <w:sz w:val="20"/>
          <w:szCs w:val="20"/>
        </w:rPr>
        <w:t xml:space="preserve"> The danger is that their regularisation could further entrench the geography of poverty. However, due to historical process</w:t>
      </w:r>
      <w:r w:rsidR="0044637C">
        <w:rPr>
          <w:rFonts w:ascii="Arial" w:eastAsia="Times New Roman" w:hAnsi="Arial" w:cs="Arial"/>
          <w:sz w:val="20"/>
          <w:szCs w:val="20"/>
        </w:rPr>
        <w:t>es</w:t>
      </w:r>
      <w:r w:rsidRPr="00CE2446">
        <w:rPr>
          <w:rFonts w:ascii="Arial" w:eastAsia="Times New Roman" w:hAnsi="Arial" w:cs="Arial"/>
          <w:sz w:val="20"/>
          <w:szCs w:val="20"/>
        </w:rPr>
        <w:t xml:space="preserve"> of development and </w:t>
      </w:r>
      <w:r w:rsidRPr="00CE2446">
        <w:rPr>
          <w:rFonts w:ascii="Arial" w:eastAsia="Times New Roman" w:hAnsi="Arial" w:cs="Arial"/>
          <w:sz w:val="20"/>
          <w:szCs w:val="20"/>
        </w:rPr>
        <w:lastRenderedPageBreak/>
        <w:t>engagements with the affected communities the City is obliged to continue with the upgrading process – unless the supply of well-located medium to high density projects can be rolled out at scale.</w:t>
      </w:r>
    </w:p>
    <w:p w:rsidR="00D14467" w:rsidRPr="00CE2446" w:rsidRDefault="00D14467" w:rsidP="00D14467">
      <w:pPr>
        <w:spacing w:after="0" w:line="288" w:lineRule="auto"/>
        <w:jc w:val="both"/>
        <w:rPr>
          <w:rFonts w:ascii="Arial" w:eastAsia="Times New Roman" w:hAnsi="Arial" w:cs="Arial"/>
          <w:sz w:val="20"/>
          <w:szCs w:val="20"/>
        </w:rPr>
      </w:pPr>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 xml:space="preserve">Almost 64% of the households are subject to in-situ upgrades via existing projects or programmes (specifically via the Alexandra Renewal Programme and </w:t>
      </w:r>
      <w:proofErr w:type="spellStart"/>
      <w:r w:rsidRPr="00CE2446">
        <w:rPr>
          <w:rFonts w:ascii="Arial" w:eastAsia="Times New Roman" w:hAnsi="Arial" w:cs="Arial"/>
          <w:sz w:val="20"/>
          <w:szCs w:val="20"/>
        </w:rPr>
        <w:t>Kliptown</w:t>
      </w:r>
      <w:proofErr w:type="spellEnd"/>
      <w:r w:rsidRPr="00CE2446">
        <w:rPr>
          <w:rFonts w:ascii="Arial" w:eastAsia="Times New Roman" w:hAnsi="Arial" w:cs="Arial"/>
          <w:sz w:val="20"/>
          <w:szCs w:val="20"/>
        </w:rPr>
        <w:t xml:space="preserve"> Regeneration initiatives).  However, from practical experience the yield reflected by the respective projects is frequently insufficient to cater for the full needs and numbers of all households per settlement and an overflow needs to be budgeted for. Similarly, issues relating to non-qualifiers in terms of subsidy administration also provide challenges in relation to allocation of projected yields and number of households within settlements.</w:t>
      </w:r>
    </w:p>
    <w:p w:rsidR="00D14467" w:rsidRPr="00694E9B" w:rsidRDefault="00D14467" w:rsidP="00D14467">
      <w:pPr>
        <w:spacing w:after="0" w:line="288" w:lineRule="auto"/>
        <w:jc w:val="both"/>
        <w:rPr>
          <w:rFonts w:ascii="Arial" w:eastAsia="Times New Roman" w:hAnsi="Arial" w:cs="Arial"/>
          <w:sz w:val="20"/>
          <w:szCs w:val="20"/>
        </w:rPr>
      </w:pPr>
    </w:p>
    <w:p w:rsidR="00112F1B" w:rsidRDefault="00D14467" w:rsidP="00112F1B">
      <w:pPr>
        <w:pStyle w:val="Heading2"/>
      </w:pPr>
      <w:bookmarkStart w:id="84" w:name="_Toc416852598"/>
      <w:r w:rsidRPr="00694E9B">
        <w:t>Backyard units</w:t>
      </w:r>
      <w:bookmarkEnd w:id="84"/>
    </w:p>
    <w:p w:rsidR="00D14467" w:rsidRDefault="00D14467" w:rsidP="00D14467">
      <w:pPr>
        <w:tabs>
          <w:tab w:val="num" w:pos="720"/>
        </w:tabs>
        <w:spacing w:line="288" w:lineRule="auto"/>
        <w:jc w:val="both"/>
        <w:rPr>
          <w:rFonts w:ascii="Arial" w:hAnsi="Arial" w:cs="Arial"/>
          <w:sz w:val="20"/>
          <w:szCs w:val="20"/>
        </w:rPr>
      </w:pPr>
      <w:r w:rsidRPr="00CE2446">
        <w:rPr>
          <w:rFonts w:ascii="Arial" w:hAnsi="Arial" w:cs="Arial"/>
          <w:sz w:val="20"/>
          <w:szCs w:val="20"/>
        </w:rPr>
        <w:t xml:space="preserve">Most of the City’s 320 652 backyard units are located in Region A (34%) and Region D (44%). </w:t>
      </w:r>
      <w:r>
        <w:rPr>
          <w:rFonts w:ascii="Arial" w:hAnsi="Arial" w:cs="Arial"/>
          <w:sz w:val="20"/>
          <w:szCs w:val="20"/>
        </w:rPr>
        <w:t>In some instances, there are</w:t>
      </w:r>
      <w:r w:rsidRPr="00CE2446">
        <w:rPr>
          <w:rFonts w:ascii="Arial" w:hAnsi="Arial" w:cs="Arial"/>
          <w:sz w:val="20"/>
          <w:szCs w:val="20"/>
        </w:rPr>
        <w:t xml:space="preserve"> twice as many backyard shacks as there are units in informal settlements in the City. These are shacks constructed of metal, plastic or blocks that are on the same property as a formal dwelling (often an RDP unit). Backyard units represent a far greater challenge to the municipality</w:t>
      </w:r>
      <w:r>
        <w:rPr>
          <w:rFonts w:ascii="Arial" w:hAnsi="Arial" w:cs="Arial"/>
          <w:sz w:val="20"/>
          <w:szCs w:val="20"/>
        </w:rPr>
        <w:t xml:space="preserve"> due to the scale and the complexity of regulating the phenomenon.</w:t>
      </w:r>
      <w:r w:rsidRPr="00CE2446">
        <w:rPr>
          <w:rFonts w:ascii="Arial" w:hAnsi="Arial" w:cs="Arial"/>
          <w:sz w:val="20"/>
          <w:szCs w:val="20"/>
        </w:rPr>
        <w:t xml:space="preserve"> </w:t>
      </w:r>
      <w:r>
        <w:rPr>
          <w:rFonts w:ascii="Arial" w:hAnsi="Arial" w:cs="Arial"/>
          <w:sz w:val="20"/>
          <w:szCs w:val="20"/>
        </w:rPr>
        <w:t>I</w:t>
      </w:r>
      <w:r w:rsidRPr="00CE2446">
        <w:rPr>
          <w:rFonts w:ascii="Arial" w:hAnsi="Arial" w:cs="Arial"/>
          <w:sz w:val="20"/>
          <w:szCs w:val="20"/>
        </w:rPr>
        <w:t xml:space="preserve">f managed properly </w:t>
      </w:r>
      <w:r>
        <w:rPr>
          <w:rFonts w:ascii="Arial" w:hAnsi="Arial" w:cs="Arial"/>
          <w:sz w:val="20"/>
          <w:szCs w:val="20"/>
        </w:rPr>
        <w:t>backyard shacks can</w:t>
      </w:r>
      <w:r w:rsidRPr="00CE2446">
        <w:rPr>
          <w:rFonts w:ascii="Arial" w:hAnsi="Arial" w:cs="Arial"/>
          <w:sz w:val="20"/>
          <w:szCs w:val="20"/>
        </w:rPr>
        <w:t xml:space="preserve"> realise a significant income for poor landowners and an important rental market for migrants arriving to the City.</w:t>
      </w:r>
      <w:r>
        <w:rPr>
          <w:rFonts w:ascii="Arial" w:hAnsi="Arial" w:cs="Arial"/>
          <w:sz w:val="20"/>
          <w:szCs w:val="20"/>
        </w:rPr>
        <w:t xml:space="preserve"> </w:t>
      </w:r>
    </w:p>
    <w:p w:rsidR="00112F1B" w:rsidRDefault="00D14467" w:rsidP="00D14467">
      <w:pPr>
        <w:tabs>
          <w:tab w:val="num" w:pos="720"/>
        </w:tabs>
        <w:spacing w:line="288" w:lineRule="auto"/>
        <w:jc w:val="both"/>
        <w:rPr>
          <w:rFonts w:ascii="Arial" w:hAnsi="Arial" w:cs="Arial"/>
          <w:sz w:val="20"/>
          <w:szCs w:val="20"/>
        </w:rPr>
      </w:pPr>
      <w:r w:rsidRPr="00CE2446">
        <w:rPr>
          <w:rFonts w:ascii="Arial" w:hAnsi="Arial" w:cs="Arial"/>
          <w:sz w:val="20"/>
          <w:szCs w:val="20"/>
        </w:rPr>
        <w:t xml:space="preserve">There is a definite correlation between backyard units and better located areas with infrastructure, such as Alexandra, Ivory Park and Diepsloot, as well as Soweto, </w:t>
      </w:r>
      <w:r>
        <w:rPr>
          <w:rFonts w:ascii="Arial" w:hAnsi="Arial" w:cs="Arial"/>
          <w:sz w:val="20"/>
          <w:szCs w:val="20"/>
        </w:rPr>
        <w:t>compared to</w:t>
      </w:r>
      <w:r w:rsidRPr="00CE2446">
        <w:rPr>
          <w:rFonts w:ascii="Arial" w:hAnsi="Arial" w:cs="Arial"/>
          <w:sz w:val="20"/>
          <w:szCs w:val="20"/>
        </w:rPr>
        <w:t xml:space="preserve"> Region G that only accommodates 10% of all backyard units. </w:t>
      </w:r>
    </w:p>
    <w:p w:rsidR="00112F1B" w:rsidRDefault="00112F1B" w:rsidP="00D14467">
      <w:pPr>
        <w:tabs>
          <w:tab w:val="num" w:pos="720"/>
        </w:tabs>
        <w:spacing w:line="288" w:lineRule="auto"/>
        <w:jc w:val="both"/>
        <w:rPr>
          <w:rFonts w:ascii="Arial" w:hAnsi="Arial" w:cs="Arial"/>
          <w:sz w:val="20"/>
          <w:szCs w:val="20"/>
        </w:rPr>
      </w:pPr>
    </w:p>
    <w:p w:rsidR="00D14467" w:rsidRPr="00CE2446" w:rsidRDefault="00D14467" w:rsidP="00D14467">
      <w:pPr>
        <w:tabs>
          <w:tab w:val="num" w:pos="720"/>
        </w:tabs>
        <w:spacing w:line="288" w:lineRule="auto"/>
        <w:jc w:val="both"/>
        <w:rPr>
          <w:rFonts w:ascii="Arial" w:hAnsi="Arial" w:cs="Arial"/>
          <w:sz w:val="20"/>
          <w:szCs w:val="20"/>
        </w:rPr>
      </w:pPr>
      <w:r w:rsidRPr="00CE2446">
        <w:rPr>
          <w:rFonts w:ascii="Arial" w:hAnsi="Arial" w:cs="Arial"/>
          <w:sz w:val="20"/>
          <w:szCs w:val="20"/>
        </w:rPr>
        <w:t>The spatial distribution of backyard units can be summarised as follows:</w:t>
      </w:r>
    </w:p>
    <w:p w:rsidR="00D14467" w:rsidRPr="00CE2446" w:rsidRDefault="00D14467" w:rsidP="00B96775">
      <w:pPr>
        <w:pStyle w:val="ListParagraph"/>
        <w:numPr>
          <w:ilvl w:val="0"/>
          <w:numId w:val="8"/>
        </w:numPr>
        <w:tabs>
          <w:tab w:val="num" w:pos="720"/>
        </w:tabs>
        <w:spacing w:after="0" w:line="288" w:lineRule="auto"/>
        <w:jc w:val="both"/>
        <w:rPr>
          <w:rFonts w:ascii="Arial" w:hAnsi="Arial" w:cs="Arial"/>
          <w:sz w:val="20"/>
          <w:szCs w:val="20"/>
        </w:rPr>
      </w:pPr>
      <w:r w:rsidRPr="00CE2446">
        <w:rPr>
          <w:rFonts w:ascii="Arial" w:hAnsi="Arial" w:cs="Arial"/>
          <w:sz w:val="20"/>
          <w:szCs w:val="20"/>
        </w:rPr>
        <w:t xml:space="preserve">Region A: the backyard units are </w:t>
      </w:r>
      <w:r>
        <w:rPr>
          <w:rFonts w:ascii="Arial" w:hAnsi="Arial" w:cs="Arial"/>
          <w:sz w:val="20"/>
          <w:szCs w:val="20"/>
        </w:rPr>
        <w:t>primarily</w:t>
      </w:r>
      <w:r w:rsidRPr="00CE2446">
        <w:rPr>
          <w:rFonts w:ascii="Arial" w:hAnsi="Arial" w:cs="Arial"/>
          <w:sz w:val="20"/>
          <w:szCs w:val="20"/>
        </w:rPr>
        <w:t xml:space="preserve"> located in Diepsloot, Ivory Park and the so</w:t>
      </w:r>
      <w:r w:rsidR="0006281C">
        <w:rPr>
          <w:rFonts w:ascii="Arial" w:hAnsi="Arial" w:cs="Arial"/>
          <w:sz w:val="20"/>
          <w:szCs w:val="20"/>
        </w:rPr>
        <w:t>uthern parts of Rabie Ridge</w:t>
      </w:r>
    </w:p>
    <w:p w:rsidR="00D14467" w:rsidRPr="00CE2446" w:rsidRDefault="00D14467" w:rsidP="00B96775">
      <w:pPr>
        <w:pStyle w:val="ListParagraph"/>
        <w:numPr>
          <w:ilvl w:val="0"/>
          <w:numId w:val="8"/>
        </w:numPr>
        <w:tabs>
          <w:tab w:val="num" w:pos="720"/>
        </w:tabs>
        <w:spacing w:after="0" w:line="288" w:lineRule="auto"/>
        <w:jc w:val="both"/>
        <w:rPr>
          <w:rFonts w:ascii="Arial" w:hAnsi="Arial" w:cs="Arial"/>
          <w:sz w:val="20"/>
          <w:szCs w:val="20"/>
        </w:rPr>
      </w:pPr>
      <w:r w:rsidRPr="00CE2446">
        <w:rPr>
          <w:rFonts w:ascii="Arial" w:hAnsi="Arial" w:cs="Arial"/>
          <w:sz w:val="20"/>
          <w:szCs w:val="20"/>
        </w:rPr>
        <w:t>In Region C, backyard structures have been recorded in Thulani, Bram</w:t>
      </w:r>
      <w:r>
        <w:rPr>
          <w:rFonts w:ascii="Arial" w:hAnsi="Arial" w:cs="Arial"/>
          <w:sz w:val="20"/>
          <w:szCs w:val="20"/>
        </w:rPr>
        <w:t>f</w:t>
      </w:r>
      <w:r w:rsidRPr="00CE2446">
        <w:rPr>
          <w:rFonts w:ascii="Arial" w:hAnsi="Arial" w:cs="Arial"/>
          <w:sz w:val="20"/>
          <w:szCs w:val="20"/>
        </w:rPr>
        <w:t>ischervill</w:t>
      </w:r>
      <w:r w:rsidR="0006281C">
        <w:rPr>
          <w:rFonts w:ascii="Arial" w:hAnsi="Arial" w:cs="Arial"/>
          <w:sz w:val="20"/>
          <w:szCs w:val="20"/>
        </w:rPr>
        <w:t>e, Sol Plaatjies and Tshepisong</w:t>
      </w:r>
    </w:p>
    <w:p w:rsidR="00D14467" w:rsidRPr="00CE2446" w:rsidRDefault="00D14467" w:rsidP="00B96775">
      <w:pPr>
        <w:pStyle w:val="ListParagraph"/>
        <w:numPr>
          <w:ilvl w:val="0"/>
          <w:numId w:val="8"/>
        </w:numPr>
        <w:tabs>
          <w:tab w:val="num" w:pos="720"/>
        </w:tabs>
        <w:spacing w:after="0" w:line="288" w:lineRule="auto"/>
        <w:jc w:val="both"/>
        <w:rPr>
          <w:rFonts w:ascii="Arial" w:hAnsi="Arial" w:cs="Arial"/>
          <w:sz w:val="20"/>
          <w:szCs w:val="20"/>
        </w:rPr>
      </w:pPr>
      <w:r w:rsidRPr="00CE2446">
        <w:rPr>
          <w:rFonts w:ascii="Arial" w:hAnsi="Arial" w:cs="Arial"/>
          <w:sz w:val="20"/>
          <w:szCs w:val="20"/>
        </w:rPr>
        <w:t>Soweto (Region D) has backyard</w:t>
      </w:r>
      <w:r w:rsidR="0006281C">
        <w:rPr>
          <w:rFonts w:ascii="Arial" w:hAnsi="Arial" w:cs="Arial"/>
          <w:sz w:val="20"/>
          <w:szCs w:val="20"/>
        </w:rPr>
        <w:t xml:space="preserve"> units in all residential areas</w:t>
      </w:r>
    </w:p>
    <w:p w:rsidR="00D14467" w:rsidRPr="00CE2446" w:rsidRDefault="00D14467" w:rsidP="00B96775">
      <w:pPr>
        <w:pStyle w:val="ListParagraph"/>
        <w:numPr>
          <w:ilvl w:val="0"/>
          <w:numId w:val="8"/>
        </w:numPr>
        <w:tabs>
          <w:tab w:val="num" w:pos="720"/>
        </w:tabs>
        <w:spacing w:after="0" w:line="288" w:lineRule="auto"/>
        <w:jc w:val="both"/>
        <w:rPr>
          <w:rFonts w:ascii="Arial" w:hAnsi="Arial" w:cs="Arial"/>
          <w:sz w:val="20"/>
          <w:szCs w:val="20"/>
        </w:rPr>
      </w:pPr>
      <w:r w:rsidRPr="00CE2446">
        <w:rPr>
          <w:rFonts w:ascii="Arial" w:hAnsi="Arial" w:cs="Arial"/>
          <w:sz w:val="20"/>
          <w:szCs w:val="20"/>
        </w:rPr>
        <w:t>Region F: The backyard units are more than double the number of units recorded in informal settlements and are located in Berea towards the north and in the entire area between Jeppestown and Malvern to the east along Jul</w:t>
      </w:r>
      <w:r w:rsidR="0006281C">
        <w:rPr>
          <w:rFonts w:ascii="Arial" w:hAnsi="Arial" w:cs="Arial"/>
          <w:sz w:val="20"/>
          <w:szCs w:val="20"/>
        </w:rPr>
        <w:t>es Street and the railway line</w:t>
      </w:r>
    </w:p>
    <w:p w:rsidR="00D14467" w:rsidRPr="00CE2446" w:rsidRDefault="00D14467" w:rsidP="00B96775">
      <w:pPr>
        <w:pStyle w:val="ListParagraph"/>
        <w:numPr>
          <w:ilvl w:val="0"/>
          <w:numId w:val="8"/>
        </w:numPr>
        <w:tabs>
          <w:tab w:val="num" w:pos="720"/>
        </w:tabs>
        <w:spacing w:after="0" w:line="288" w:lineRule="auto"/>
        <w:jc w:val="both"/>
        <w:rPr>
          <w:rFonts w:ascii="Arial" w:hAnsi="Arial" w:cs="Arial"/>
          <w:sz w:val="20"/>
          <w:szCs w:val="20"/>
        </w:rPr>
      </w:pPr>
      <w:r w:rsidRPr="00CE2446">
        <w:rPr>
          <w:rFonts w:ascii="Arial" w:hAnsi="Arial" w:cs="Arial"/>
          <w:sz w:val="20"/>
          <w:szCs w:val="20"/>
        </w:rPr>
        <w:t>Region G: The Deep South – Orange Farm/</w:t>
      </w:r>
      <w:r>
        <w:rPr>
          <w:rFonts w:ascii="Arial" w:hAnsi="Arial" w:cs="Arial"/>
          <w:sz w:val="20"/>
          <w:szCs w:val="20"/>
        </w:rPr>
        <w:t xml:space="preserve"> </w:t>
      </w:r>
      <w:r w:rsidRPr="00CE2446">
        <w:rPr>
          <w:rFonts w:ascii="Arial" w:hAnsi="Arial" w:cs="Arial"/>
          <w:sz w:val="20"/>
          <w:szCs w:val="20"/>
        </w:rPr>
        <w:t>Zakariyyah Park accommodat</w:t>
      </w:r>
      <w:r>
        <w:rPr>
          <w:rFonts w:ascii="Arial" w:hAnsi="Arial" w:cs="Arial"/>
          <w:sz w:val="20"/>
          <w:szCs w:val="20"/>
        </w:rPr>
        <w:t>es</w:t>
      </w:r>
      <w:r w:rsidRPr="00CE2446">
        <w:rPr>
          <w:rFonts w:ascii="Arial" w:hAnsi="Arial" w:cs="Arial"/>
          <w:sz w:val="20"/>
          <w:szCs w:val="20"/>
        </w:rPr>
        <w:t xml:space="preserve"> the </w:t>
      </w:r>
      <w:r>
        <w:rPr>
          <w:rFonts w:ascii="Arial" w:hAnsi="Arial" w:cs="Arial"/>
          <w:sz w:val="20"/>
          <w:szCs w:val="20"/>
        </w:rPr>
        <w:t xml:space="preserve">densest </w:t>
      </w:r>
      <w:r w:rsidRPr="00CE2446">
        <w:rPr>
          <w:rFonts w:ascii="Arial" w:hAnsi="Arial" w:cs="Arial"/>
          <w:sz w:val="20"/>
          <w:szCs w:val="20"/>
        </w:rPr>
        <w:t xml:space="preserve">patterns of backyard units compared to areas </w:t>
      </w:r>
      <w:r>
        <w:rPr>
          <w:rFonts w:ascii="Arial" w:hAnsi="Arial" w:cs="Arial"/>
          <w:sz w:val="20"/>
          <w:szCs w:val="20"/>
        </w:rPr>
        <w:t>like</w:t>
      </w:r>
      <w:r w:rsidR="0006281C">
        <w:rPr>
          <w:rFonts w:ascii="Arial" w:hAnsi="Arial" w:cs="Arial"/>
          <w:sz w:val="20"/>
          <w:szCs w:val="20"/>
        </w:rPr>
        <w:t xml:space="preserve"> Ennerdale, Finetown and Lawley</w:t>
      </w:r>
    </w:p>
    <w:p w:rsidR="00D14467" w:rsidRPr="00CE2446" w:rsidRDefault="00D14467" w:rsidP="00D14467">
      <w:pPr>
        <w:pStyle w:val="ListParagraph"/>
        <w:tabs>
          <w:tab w:val="num" w:pos="720"/>
        </w:tabs>
        <w:spacing w:after="0" w:line="288" w:lineRule="auto"/>
        <w:ind w:left="0"/>
        <w:jc w:val="both"/>
        <w:rPr>
          <w:rFonts w:ascii="Arial" w:hAnsi="Arial" w:cs="Arial"/>
          <w:sz w:val="20"/>
          <w:szCs w:val="20"/>
          <w:u w:val="single"/>
        </w:rPr>
      </w:pPr>
    </w:p>
    <w:p w:rsidR="00112F1B" w:rsidRDefault="00112F1B" w:rsidP="00112F1B">
      <w:pPr>
        <w:pStyle w:val="Heading2"/>
      </w:pPr>
      <w:bookmarkStart w:id="85" w:name="_Toc416852599"/>
      <w:r>
        <w:t>Social Housing and Hostels</w:t>
      </w:r>
      <w:bookmarkEnd w:id="85"/>
      <w:r w:rsidR="00D14467" w:rsidRPr="00CE2446">
        <w:t xml:space="preserve"> </w:t>
      </w:r>
    </w:p>
    <w:p w:rsidR="00D14467" w:rsidRPr="0046010F" w:rsidRDefault="00D14467" w:rsidP="00D14467">
      <w:pPr>
        <w:pStyle w:val="ListParagraph"/>
        <w:tabs>
          <w:tab w:val="num" w:pos="720"/>
        </w:tabs>
        <w:spacing w:after="0" w:line="288" w:lineRule="auto"/>
        <w:ind w:left="0"/>
        <w:jc w:val="both"/>
        <w:rPr>
          <w:rFonts w:ascii="Arial" w:hAnsi="Arial" w:cs="Arial"/>
          <w:sz w:val="20"/>
          <w:szCs w:val="20"/>
        </w:rPr>
      </w:pPr>
      <w:r w:rsidRPr="00CE2446">
        <w:rPr>
          <w:rFonts w:ascii="Arial" w:hAnsi="Arial" w:cs="Arial"/>
          <w:sz w:val="20"/>
          <w:szCs w:val="20"/>
        </w:rPr>
        <w:t xml:space="preserve">Most of the City’s social housing projects are well located in the Inner City or the </w:t>
      </w:r>
      <w:r>
        <w:rPr>
          <w:rFonts w:ascii="Arial" w:hAnsi="Arial" w:cs="Arial"/>
          <w:sz w:val="20"/>
          <w:szCs w:val="20"/>
        </w:rPr>
        <w:t>Perth-Empire Corridor of Freedom</w:t>
      </w:r>
      <w:r w:rsidRPr="00CE2446">
        <w:rPr>
          <w:rFonts w:ascii="Arial" w:hAnsi="Arial" w:cs="Arial"/>
          <w:sz w:val="20"/>
          <w:szCs w:val="20"/>
        </w:rPr>
        <w:t xml:space="preserve">. </w:t>
      </w:r>
      <w:r w:rsidRPr="0046010F">
        <w:rPr>
          <w:rFonts w:ascii="Arial" w:hAnsi="Arial" w:cs="Arial"/>
          <w:sz w:val="20"/>
          <w:szCs w:val="20"/>
        </w:rPr>
        <w:t>The main implementing agents of social housing are JOSHCO, JHC and the ARP and they have completed projects providing an estimated 5 483 units in 16 different projects. There are very few social housing projects that form part of any large scale RDP housing projects.</w:t>
      </w:r>
    </w:p>
    <w:p w:rsidR="00D14467" w:rsidRPr="0046010F" w:rsidRDefault="00D14467" w:rsidP="00D14467">
      <w:pPr>
        <w:pStyle w:val="ListParagraph"/>
        <w:tabs>
          <w:tab w:val="num" w:pos="720"/>
        </w:tabs>
        <w:spacing w:after="0" w:line="288" w:lineRule="auto"/>
        <w:ind w:left="0"/>
        <w:jc w:val="both"/>
        <w:rPr>
          <w:rFonts w:ascii="Arial" w:hAnsi="Arial" w:cs="Arial"/>
          <w:sz w:val="20"/>
          <w:szCs w:val="20"/>
        </w:rPr>
      </w:pPr>
    </w:p>
    <w:p w:rsidR="00D14467" w:rsidRPr="00CE2446" w:rsidRDefault="00D14467" w:rsidP="00D14467">
      <w:pPr>
        <w:pStyle w:val="ListParagraph"/>
        <w:tabs>
          <w:tab w:val="num" w:pos="720"/>
        </w:tabs>
        <w:spacing w:after="0" w:line="288" w:lineRule="auto"/>
        <w:ind w:left="0"/>
        <w:jc w:val="both"/>
        <w:rPr>
          <w:rFonts w:ascii="Arial" w:hAnsi="Arial" w:cs="Arial"/>
          <w:sz w:val="20"/>
          <w:szCs w:val="20"/>
        </w:rPr>
      </w:pPr>
      <w:r w:rsidRPr="0046010F">
        <w:rPr>
          <w:rFonts w:ascii="Arial" w:hAnsi="Arial" w:cs="Arial"/>
          <w:sz w:val="20"/>
          <w:szCs w:val="20"/>
        </w:rPr>
        <w:t>There are 21 hostel projects underway in the City, representing a total of 15 114 units. Most of the hostels are located in the Inner City and Soweto. With regards to rental demand, it is of interest</w:t>
      </w:r>
      <w:r w:rsidRPr="00CE2446">
        <w:rPr>
          <w:rFonts w:ascii="Arial" w:hAnsi="Arial" w:cs="Arial"/>
          <w:sz w:val="20"/>
          <w:szCs w:val="20"/>
        </w:rPr>
        <w:t xml:space="preserve"> to note the information published by the Social Housing Foundation on the rental market in Gauteng, which indicates that the City has the highest numbers of rented dwelling units in the province, which represents about 31% of all households in the City.</w:t>
      </w:r>
    </w:p>
    <w:p w:rsidR="00D14467" w:rsidRPr="00CE2446" w:rsidRDefault="00D14467" w:rsidP="00D14467">
      <w:pPr>
        <w:pStyle w:val="ListParagraph"/>
        <w:tabs>
          <w:tab w:val="num" w:pos="720"/>
        </w:tabs>
        <w:spacing w:after="0" w:line="288" w:lineRule="auto"/>
        <w:ind w:left="0"/>
        <w:jc w:val="both"/>
        <w:rPr>
          <w:rFonts w:ascii="Arial" w:hAnsi="Arial" w:cs="Arial"/>
          <w:sz w:val="20"/>
          <w:szCs w:val="20"/>
        </w:rPr>
      </w:pPr>
    </w:p>
    <w:p w:rsidR="00D14467" w:rsidRPr="00112F1B" w:rsidRDefault="0006281C" w:rsidP="00112F1B">
      <w:pPr>
        <w:pStyle w:val="Heading2"/>
        <w:rPr>
          <w:rFonts w:eastAsia="Times New Roman"/>
        </w:rPr>
      </w:pPr>
      <w:bookmarkStart w:id="86" w:name="_Toc416852600"/>
      <w:r>
        <w:rPr>
          <w:rFonts w:eastAsia="Times New Roman"/>
        </w:rPr>
        <w:t>Meeting Residential Demand</w:t>
      </w:r>
      <w:bookmarkEnd w:id="86"/>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The key focus</w:t>
      </w:r>
      <w:r w:rsidR="00112F1B">
        <w:rPr>
          <w:rFonts w:ascii="Arial" w:eastAsia="Times New Roman" w:hAnsi="Arial" w:cs="Arial"/>
          <w:sz w:val="20"/>
          <w:szCs w:val="20"/>
        </w:rPr>
        <w:t xml:space="preserve"> of the city</w:t>
      </w:r>
      <w:r w:rsidRPr="00CE2446">
        <w:rPr>
          <w:rFonts w:ascii="Arial" w:eastAsia="Times New Roman" w:hAnsi="Arial" w:cs="Arial"/>
          <w:sz w:val="20"/>
          <w:szCs w:val="20"/>
        </w:rPr>
        <w:t xml:space="preserve"> is on creating a range of housing typologies and tenure options supported by extended public transport infrastructure. Additionally, the construction and operation of appropriate infrastructure and community facilities in these communities is critical to creating sustainable human settlements. The City’s key policy position and requirements for meeting residen</w:t>
      </w:r>
      <w:r w:rsidR="001E5829">
        <w:rPr>
          <w:rFonts w:ascii="Arial" w:eastAsia="Times New Roman" w:hAnsi="Arial" w:cs="Arial"/>
          <w:sz w:val="20"/>
          <w:szCs w:val="20"/>
        </w:rPr>
        <w:t>tial demand is</w:t>
      </w:r>
      <w:r w:rsidRPr="00CE2446">
        <w:rPr>
          <w:rFonts w:ascii="Arial" w:eastAsia="Times New Roman" w:hAnsi="Arial" w:cs="Arial"/>
          <w:sz w:val="20"/>
          <w:szCs w:val="20"/>
        </w:rPr>
        <w:t xml:space="preserve"> outlined in the Sustainable Human Settlement Urbanisation Plan of 2012 and can be summarised as follows:</w:t>
      </w:r>
    </w:p>
    <w:p w:rsidR="00D14467" w:rsidRPr="00CE2446" w:rsidRDefault="00D14467" w:rsidP="00D14467">
      <w:pPr>
        <w:spacing w:after="0" w:line="288" w:lineRule="auto"/>
        <w:jc w:val="both"/>
        <w:rPr>
          <w:rFonts w:ascii="Arial" w:eastAsia="Times New Roman" w:hAnsi="Arial" w:cs="Arial"/>
          <w:sz w:val="20"/>
          <w:szCs w:val="20"/>
        </w:rPr>
      </w:pPr>
    </w:p>
    <w:p w:rsidR="00D14467" w:rsidRPr="001E5829" w:rsidRDefault="00D14467" w:rsidP="001E5829">
      <w:pPr>
        <w:pStyle w:val="Heading3"/>
      </w:pPr>
      <w:bookmarkStart w:id="87" w:name="_Toc416852601"/>
      <w:r w:rsidRPr="0006281C">
        <w:t>Human and Social Development</w:t>
      </w:r>
      <w:bookmarkEnd w:id="87"/>
    </w:p>
    <w:p w:rsidR="00D14467" w:rsidRPr="00CE2446" w:rsidRDefault="00D14467" w:rsidP="00B96775">
      <w:pPr>
        <w:numPr>
          <w:ilvl w:val="0"/>
          <w:numId w:val="10"/>
        </w:numPr>
        <w:spacing w:after="0" w:line="288" w:lineRule="auto"/>
        <w:jc w:val="both"/>
        <w:rPr>
          <w:rFonts w:ascii="Arial" w:hAnsi="Arial" w:cs="Arial"/>
          <w:sz w:val="20"/>
          <w:szCs w:val="20"/>
        </w:rPr>
      </w:pPr>
      <w:r w:rsidRPr="00CE2446">
        <w:rPr>
          <w:rFonts w:ascii="Arial" w:hAnsi="Arial" w:cs="Arial"/>
          <w:sz w:val="20"/>
          <w:szCs w:val="20"/>
        </w:rPr>
        <w:t xml:space="preserve">A significant proportion of the subsidy-eligible population has the liquidity to invest in their housing – just not enough to purchase a whole house therefore we need a diversity of housing products that match the affordability profile of the population. </w:t>
      </w:r>
    </w:p>
    <w:p w:rsidR="00D14467" w:rsidRPr="00CE2446" w:rsidRDefault="00D14467" w:rsidP="00B96775">
      <w:pPr>
        <w:numPr>
          <w:ilvl w:val="0"/>
          <w:numId w:val="10"/>
        </w:numPr>
        <w:spacing w:after="0" w:line="288" w:lineRule="auto"/>
        <w:jc w:val="both"/>
        <w:rPr>
          <w:rFonts w:ascii="Arial" w:hAnsi="Arial" w:cs="Arial"/>
          <w:sz w:val="20"/>
          <w:szCs w:val="20"/>
        </w:rPr>
      </w:pPr>
      <w:r w:rsidRPr="00CE2446">
        <w:rPr>
          <w:rFonts w:ascii="Arial" w:hAnsi="Arial" w:cs="Arial"/>
          <w:sz w:val="20"/>
          <w:szCs w:val="20"/>
        </w:rPr>
        <w:t>The provision of social facilities and infrastructure within new res</w:t>
      </w:r>
      <w:r>
        <w:rPr>
          <w:rFonts w:ascii="Arial" w:hAnsi="Arial" w:cs="Arial"/>
          <w:sz w:val="20"/>
          <w:szCs w:val="20"/>
        </w:rPr>
        <w:t>idential townships often lag</w:t>
      </w:r>
      <w:r w:rsidRPr="00CE2446">
        <w:rPr>
          <w:rFonts w:ascii="Arial" w:hAnsi="Arial" w:cs="Arial"/>
          <w:sz w:val="20"/>
          <w:szCs w:val="20"/>
        </w:rPr>
        <w:t xml:space="preserve"> behind the construction of houses. However, the same information is required for bulk infrastructure</w:t>
      </w:r>
      <w:r w:rsidR="001E5829">
        <w:rPr>
          <w:rFonts w:ascii="Arial" w:hAnsi="Arial" w:cs="Arial"/>
          <w:sz w:val="20"/>
          <w:szCs w:val="20"/>
        </w:rPr>
        <w:t>,</w:t>
      </w:r>
      <w:r w:rsidRPr="00CE2446">
        <w:rPr>
          <w:rFonts w:ascii="Arial" w:hAnsi="Arial" w:cs="Arial"/>
          <w:sz w:val="20"/>
          <w:szCs w:val="20"/>
        </w:rPr>
        <w:t xml:space="preserve"> along with a costing or cost benefit analysis of infrastructure provision. The facilitation of public investment in bulk and social infrastructure and amenities needs to be aligned with new housing settlements and those existing areas currently in need of re-investment. The outcome of this investment will be an integrated environment improving the overall quality of life for the City’s residents.</w:t>
      </w:r>
    </w:p>
    <w:p w:rsidR="00C32754" w:rsidRPr="001E5829" w:rsidRDefault="00D14467" w:rsidP="00D14467">
      <w:pPr>
        <w:numPr>
          <w:ilvl w:val="0"/>
          <w:numId w:val="10"/>
        </w:numPr>
        <w:spacing w:after="0" w:line="288" w:lineRule="auto"/>
        <w:jc w:val="both"/>
        <w:rPr>
          <w:rFonts w:ascii="Arial" w:hAnsi="Arial" w:cs="Arial"/>
          <w:i/>
          <w:sz w:val="20"/>
          <w:szCs w:val="20"/>
        </w:rPr>
      </w:pPr>
      <w:r w:rsidRPr="00CE2446">
        <w:rPr>
          <w:rFonts w:ascii="Arial" w:hAnsi="Arial" w:cs="Arial"/>
          <w:sz w:val="20"/>
          <w:szCs w:val="20"/>
        </w:rPr>
        <w:t xml:space="preserve">The City is characterised by periodic migration patterns. The spatial and social needs of the target market need to be assessed and understood to be able to make appropriate decisions relating to affordability of housing products, financial instruments and others. </w:t>
      </w:r>
    </w:p>
    <w:p w:rsidR="00C32754" w:rsidRPr="00CE2446" w:rsidRDefault="00C32754" w:rsidP="00D14467">
      <w:pPr>
        <w:spacing w:after="0" w:line="288" w:lineRule="auto"/>
        <w:jc w:val="both"/>
        <w:rPr>
          <w:rFonts w:ascii="Arial" w:eastAsia="Times New Roman" w:hAnsi="Arial" w:cs="Arial"/>
          <w:sz w:val="20"/>
          <w:szCs w:val="20"/>
        </w:rPr>
      </w:pPr>
    </w:p>
    <w:p w:rsidR="00D14467" w:rsidRPr="001E5829" w:rsidRDefault="00D14467" w:rsidP="001E5829">
      <w:pPr>
        <w:pStyle w:val="Heading3"/>
      </w:pPr>
      <w:bookmarkStart w:id="88" w:name="_Toc416852602"/>
      <w:r w:rsidRPr="0006281C">
        <w:t>Economic Growth</w:t>
      </w:r>
      <w:bookmarkEnd w:id="88"/>
    </w:p>
    <w:p w:rsidR="00D14467" w:rsidRPr="00CE2446" w:rsidRDefault="00D14467" w:rsidP="00B96775">
      <w:pPr>
        <w:numPr>
          <w:ilvl w:val="0"/>
          <w:numId w:val="11"/>
        </w:numPr>
        <w:spacing w:after="0" w:line="288" w:lineRule="auto"/>
        <w:jc w:val="both"/>
        <w:rPr>
          <w:rFonts w:ascii="Arial" w:hAnsi="Arial" w:cs="Arial"/>
          <w:sz w:val="20"/>
          <w:szCs w:val="20"/>
        </w:rPr>
      </w:pPr>
      <w:r w:rsidRPr="00CE2446">
        <w:rPr>
          <w:rFonts w:ascii="Arial" w:hAnsi="Arial" w:cs="Arial"/>
          <w:sz w:val="20"/>
          <w:szCs w:val="20"/>
        </w:rPr>
        <w:t xml:space="preserve">High levels of unemployment and the informal development of backyard shacks as an income generator could well be </w:t>
      </w:r>
      <w:r>
        <w:rPr>
          <w:rFonts w:ascii="Arial" w:hAnsi="Arial" w:cs="Arial"/>
          <w:sz w:val="20"/>
          <w:szCs w:val="20"/>
        </w:rPr>
        <w:t>due</w:t>
      </w:r>
      <w:r w:rsidRPr="00CE2446">
        <w:rPr>
          <w:rFonts w:ascii="Arial" w:hAnsi="Arial" w:cs="Arial"/>
          <w:sz w:val="20"/>
          <w:szCs w:val="20"/>
        </w:rPr>
        <w:t xml:space="preserve"> to the impact of the </w:t>
      </w:r>
      <w:r>
        <w:rPr>
          <w:rFonts w:ascii="Arial" w:hAnsi="Arial" w:cs="Arial"/>
          <w:sz w:val="20"/>
          <w:szCs w:val="20"/>
        </w:rPr>
        <w:t>segregation</w:t>
      </w:r>
      <w:r w:rsidRPr="00CE2446">
        <w:rPr>
          <w:rFonts w:ascii="Arial" w:hAnsi="Arial" w:cs="Arial"/>
          <w:sz w:val="20"/>
          <w:szCs w:val="20"/>
        </w:rPr>
        <w:t xml:space="preserve"> of “RDP type housing” from job opportunities and social services. </w:t>
      </w:r>
    </w:p>
    <w:p w:rsidR="00D14467" w:rsidRDefault="00D14467" w:rsidP="00B96775">
      <w:pPr>
        <w:numPr>
          <w:ilvl w:val="0"/>
          <w:numId w:val="11"/>
        </w:numPr>
        <w:spacing w:after="0" w:line="288" w:lineRule="auto"/>
        <w:jc w:val="both"/>
        <w:rPr>
          <w:rFonts w:ascii="Arial" w:hAnsi="Arial" w:cs="Arial"/>
          <w:sz w:val="20"/>
          <w:szCs w:val="20"/>
        </w:rPr>
      </w:pPr>
      <w:r w:rsidRPr="00CE2446">
        <w:rPr>
          <w:rFonts w:ascii="Arial" w:hAnsi="Arial" w:cs="Arial"/>
          <w:sz w:val="20"/>
          <w:szCs w:val="20"/>
        </w:rPr>
        <w:t xml:space="preserve">A “better spatial location” relative to others in the City will not address the issues of job availability and job creation </w:t>
      </w:r>
      <w:r>
        <w:rPr>
          <w:rFonts w:ascii="Arial" w:hAnsi="Arial" w:cs="Arial"/>
          <w:sz w:val="20"/>
          <w:szCs w:val="20"/>
        </w:rPr>
        <w:t>in and of itself</w:t>
      </w:r>
      <w:r w:rsidRPr="00CE2446">
        <w:rPr>
          <w:rFonts w:ascii="Arial" w:hAnsi="Arial" w:cs="Arial"/>
          <w:sz w:val="20"/>
          <w:szCs w:val="20"/>
        </w:rPr>
        <w:t xml:space="preserve">. This will require an upturn in economic activity matching skills levels available with the opportunities created in different parts of the City. </w:t>
      </w:r>
    </w:p>
    <w:p w:rsidR="00D14467" w:rsidRPr="00905074" w:rsidRDefault="00D14467" w:rsidP="00B96775">
      <w:pPr>
        <w:numPr>
          <w:ilvl w:val="0"/>
          <w:numId w:val="11"/>
        </w:numPr>
        <w:spacing w:after="0" w:line="288" w:lineRule="auto"/>
        <w:jc w:val="both"/>
        <w:rPr>
          <w:rFonts w:ascii="Arial" w:hAnsi="Arial" w:cs="Arial"/>
          <w:sz w:val="20"/>
          <w:szCs w:val="20"/>
        </w:rPr>
      </w:pPr>
      <w:r w:rsidRPr="00905074">
        <w:rPr>
          <w:rFonts w:ascii="Arial" w:hAnsi="Arial" w:cs="Arial"/>
          <w:sz w:val="20"/>
          <w:szCs w:val="20"/>
        </w:rPr>
        <w:t>A comprehensive strategy dealing with economic development, investment and job creation in the City is a critical step towards bridging the gap regarding this issue and to achieve a sustainable city in future.</w:t>
      </w:r>
    </w:p>
    <w:p w:rsidR="00D14467" w:rsidRPr="00CE2446" w:rsidRDefault="00D14467" w:rsidP="00D14467">
      <w:pPr>
        <w:spacing w:after="0" w:line="288" w:lineRule="auto"/>
        <w:jc w:val="both"/>
        <w:rPr>
          <w:rFonts w:ascii="Arial" w:eastAsia="Times New Roman" w:hAnsi="Arial" w:cs="Arial"/>
          <w:sz w:val="20"/>
          <w:szCs w:val="20"/>
        </w:rPr>
      </w:pPr>
    </w:p>
    <w:p w:rsidR="00D14467" w:rsidRPr="001E5829" w:rsidRDefault="00D14467" w:rsidP="001E5829">
      <w:pPr>
        <w:pStyle w:val="Heading3"/>
      </w:pPr>
      <w:bookmarkStart w:id="89" w:name="_Toc416852603"/>
      <w:r w:rsidRPr="0006281C">
        <w:t>Environment and Services</w:t>
      </w:r>
      <w:bookmarkEnd w:id="89"/>
    </w:p>
    <w:p w:rsidR="00D14467" w:rsidRPr="00CE2446" w:rsidRDefault="00B83402" w:rsidP="00B96775">
      <w:pPr>
        <w:numPr>
          <w:ilvl w:val="0"/>
          <w:numId w:val="12"/>
        </w:numPr>
        <w:spacing w:after="0" w:line="288" w:lineRule="auto"/>
        <w:jc w:val="both"/>
        <w:rPr>
          <w:rFonts w:ascii="Arial" w:hAnsi="Arial" w:cs="Arial"/>
          <w:sz w:val="20"/>
          <w:szCs w:val="20"/>
        </w:rPr>
      </w:pPr>
      <w:r>
        <w:rPr>
          <w:rFonts w:ascii="Arial" w:hAnsi="Arial" w:cs="Arial"/>
          <w:sz w:val="20"/>
          <w:szCs w:val="20"/>
        </w:rPr>
        <w:t>Acknowledgment</w:t>
      </w:r>
      <w:r w:rsidR="00D14467" w:rsidRPr="00CE2446">
        <w:rPr>
          <w:rFonts w:ascii="Arial" w:hAnsi="Arial" w:cs="Arial"/>
          <w:sz w:val="20"/>
          <w:szCs w:val="20"/>
        </w:rPr>
        <w:t xml:space="preserve"> the informal sector and the importance of the green economy in terms of job creation, waste management systems, local economic development and urban regeneration.</w:t>
      </w:r>
    </w:p>
    <w:p w:rsidR="00D14467" w:rsidRPr="00CE2446" w:rsidRDefault="00D14467" w:rsidP="00B96775">
      <w:pPr>
        <w:numPr>
          <w:ilvl w:val="0"/>
          <w:numId w:val="12"/>
        </w:numPr>
        <w:spacing w:after="0" w:line="288" w:lineRule="auto"/>
        <w:jc w:val="both"/>
        <w:rPr>
          <w:rFonts w:ascii="Arial" w:hAnsi="Arial" w:cs="Arial"/>
          <w:sz w:val="20"/>
          <w:szCs w:val="20"/>
        </w:rPr>
      </w:pPr>
      <w:r w:rsidRPr="00CE2446">
        <w:rPr>
          <w:rFonts w:ascii="Arial" w:hAnsi="Arial" w:cs="Arial"/>
          <w:sz w:val="20"/>
          <w:szCs w:val="20"/>
        </w:rPr>
        <w:t>Transportation corridors have a critical role to play in connecting different regions of the city and linking the housing, economic and social components of the SHSUP. The City will need to engage extensively with the Transport Department to consider and implement critical transport linkages to unlock development potential where lacking in strategic areas, and to enhance the functional integration between land use and transportation in the City.</w:t>
      </w:r>
    </w:p>
    <w:p w:rsidR="00D14467" w:rsidRPr="00CE2446" w:rsidRDefault="00D14467" w:rsidP="00B96775">
      <w:pPr>
        <w:numPr>
          <w:ilvl w:val="0"/>
          <w:numId w:val="13"/>
        </w:numPr>
        <w:spacing w:after="0" w:line="288" w:lineRule="auto"/>
        <w:jc w:val="both"/>
        <w:rPr>
          <w:rFonts w:ascii="Arial" w:hAnsi="Arial" w:cs="Arial"/>
          <w:sz w:val="20"/>
          <w:szCs w:val="20"/>
        </w:rPr>
      </w:pPr>
      <w:r w:rsidRPr="00CE2446">
        <w:rPr>
          <w:rFonts w:ascii="Arial" w:hAnsi="Arial" w:cs="Arial"/>
          <w:sz w:val="20"/>
          <w:szCs w:val="20"/>
        </w:rPr>
        <w:t xml:space="preserve">The SHSUP emphasises the need to develop a well-researched process of land banking in response to the Strategic Areas. It </w:t>
      </w:r>
      <w:r>
        <w:rPr>
          <w:rFonts w:ascii="Arial" w:hAnsi="Arial" w:cs="Arial"/>
          <w:sz w:val="20"/>
          <w:szCs w:val="20"/>
        </w:rPr>
        <w:t>is also important to expand</w:t>
      </w:r>
      <w:r w:rsidRPr="00CE2446">
        <w:rPr>
          <w:rFonts w:ascii="Arial" w:hAnsi="Arial" w:cs="Arial"/>
          <w:sz w:val="20"/>
          <w:szCs w:val="20"/>
        </w:rPr>
        <w:t xml:space="preserve"> existing institutional structures such as the</w:t>
      </w:r>
      <w:r>
        <w:rPr>
          <w:rFonts w:ascii="Arial" w:hAnsi="Arial" w:cs="Arial"/>
          <w:sz w:val="20"/>
          <w:szCs w:val="20"/>
        </w:rPr>
        <w:t xml:space="preserve"> City’s</w:t>
      </w:r>
      <w:r w:rsidRPr="00CE2446">
        <w:rPr>
          <w:rFonts w:ascii="Arial" w:hAnsi="Arial" w:cs="Arial"/>
          <w:sz w:val="20"/>
          <w:szCs w:val="20"/>
        </w:rPr>
        <w:t xml:space="preserve"> Joint Land Steering Committee in order to ensure that all public owned land </w:t>
      </w:r>
      <w:r w:rsidRPr="00CE2446">
        <w:rPr>
          <w:rFonts w:ascii="Arial" w:hAnsi="Arial" w:cs="Arial"/>
          <w:sz w:val="20"/>
          <w:szCs w:val="20"/>
        </w:rPr>
        <w:lastRenderedPageBreak/>
        <w:t>in the City is optimally utilised for purposes of providing housing and/or social services and facilities, rather than making the land available to the private sector to develop for short term profit purposes.</w:t>
      </w:r>
    </w:p>
    <w:p w:rsidR="00D14467" w:rsidRPr="00CE2446" w:rsidRDefault="00D14467" w:rsidP="00D14467">
      <w:pPr>
        <w:spacing w:after="0" w:line="288" w:lineRule="auto"/>
        <w:ind w:left="93"/>
        <w:jc w:val="both"/>
        <w:rPr>
          <w:rFonts w:ascii="Arial" w:eastAsia="Times New Roman" w:hAnsi="Arial" w:cs="Arial"/>
          <w:sz w:val="20"/>
          <w:szCs w:val="20"/>
        </w:rPr>
      </w:pPr>
    </w:p>
    <w:p w:rsidR="0006281C" w:rsidRPr="00B83402" w:rsidRDefault="00D14467" w:rsidP="00B83402">
      <w:pPr>
        <w:pStyle w:val="Heading3"/>
      </w:pPr>
      <w:bookmarkStart w:id="90" w:name="_Toc416852604"/>
      <w:r w:rsidRPr="0006281C">
        <w:t>Governance</w:t>
      </w:r>
      <w:bookmarkEnd w:id="90"/>
    </w:p>
    <w:p w:rsidR="00D14467" w:rsidRPr="00CE2446" w:rsidRDefault="00D14467" w:rsidP="00B96775">
      <w:pPr>
        <w:numPr>
          <w:ilvl w:val="0"/>
          <w:numId w:val="15"/>
        </w:numPr>
        <w:spacing w:after="0" w:line="288" w:lineRule="auto"/>
        <w:jc w:val="both"/>
        <w:rPr>
          <w:rFonts w:ascii="Arial" w:hAnsi="Arial" w:cs="Arial"/>
          <w:sz w:val="20"/>
          <w:szCs w:val="20"/>
        </w:rPr>
      </w:pPr>
      <w:r w:rsidRPr="00CE2446">
        <w:rPr>
          <w:rFonts w:ascii="Arial" w:hAnsi="Arial" w:cs="Arial"/>
          <w:sz w:val="20"/>
          <w:szCs w:val="20"/>
        </w:rPr>
        <w:t>Existing housing programmes and their associated funding mechanisms remain</w:t>
      </w:r>
      <w:r>
        <w:rPr>
          <w:rFonts w:ascii="Arial" w:hAnsi="Arial" w:cs="Arial"/>
          <w:sz w:val="20"/>
          <w:szCs w:val="20"/>
        </w:rPr>
        <w:t>s a</w:t>
      </w:r>
      <w:r w:rsidRPr="00CE2446">
        <w:rPr>
          <w:rFonts w:ascii="Arial" w:hAnsi="Arial" w:cs="Arial"/>
          <w:sz w:val="20"/>
          <w:szCs w:val="20"/>
        </w:rPr>
        <w:t xml:space="preserve"> key financial driver. The City will therefore need some financing arrangements that do not depend solely on the existence of a national housing subsidy programme will be key in shifting the focus and qualitative aspects of </w:t>
      </w:r>
      <w:r>
        <w:rPr>
          <w:rFonts w:ascii="Arial" w:hAnsi="Arial" w:cs="Arial"/>
          <w:sz w:val="20"/>
          <w:szCs w:val="20"/>
        </w:rPr>
        <w:t>residence provision in the City</w:t>
      </w:r>
      <w:r w:rsidRPr="00CE2446">
        <w:rPr>
          <w:rFonts w:ascii="Arial" w:hAnsi="Arial" w:cs="Arial"/>
          <w:sz w:val="20"/>
          <w:szCs w:val="20"/>
        </w:rPr>
        <w:t>.</w:t>
      </w:r>
    </w:p>
    <w:p w:rsidR="00D14467" w:rsidRPr="00CE2446" w:rsidRDefault="00D14467" w:rsidP="00B96775">
      <w:pPr>
        <w:numPr>
          <w:ilvl w:val="0"/>
          <w:numId w:val="15"/>
        </w:numPr>
        <w:spacing w:after="0" w:line="288" w:lineRule="auto"/>
        <w:jc w:val="both"/>
        <w:rPr>
          <w:rFonts w:ascii="Arial" w:hAnsi="Arial" w:cs="Arial"/>
          <w:sz w:val="20"/>
          <w:szCs w:val="20"/>
        </w:rPr>
      </w:pPr>
      <w:r w:rsidRPr="00CE2446">
        <w:rPr>
          <w:rFonts w:ascii="Arial" w:hAnsi="Arial" w:cs="Arial"/>
          <w:sz w:val="20"/>
          <w:szCs w:val="20"/>
        </w:rPr>
        <w:t>To implement the SHSUP effectively the boundaries of current policy will need to be tested and will require a champion to support a new financing approach that draws in the participation of the state, private and household sectors.</w:t>
      </w:r>
    </w:p>
    <w:p w:rsidR="00D14467" w:rsidRPr="00CE2446" w:rsidRDefault="00D14467" w:rsidP="00B96775">
      <w:pPr>
        <w:numPr>
          <w:ilvl w:val="0"/>
          <w:numId w:val="15"/>
        </w:numPr>
        <w:spacing w:after="0" w:line="288" w:lineRule="auto"/>
        <w:jc w:val="both"/>
        <w:rPr>
          <w:rFonts w:ascii="Arial" w:hAnsi="Arial" w:cs="Arial"/>
          <w:sz w:val="20"/>
          <w:szCs w:val="20"/>
        </w:rPr>
      </w:pPr>
      <w:r w:rsidRPr="00CE2446">
        <w:rPr>
          <w:rFonts w:ascii="Arial" w:hAnsi="Arial" w:cs="Arial"/>
          <w:sz w:val="20"/>
          <w:szCs w:val="20"/>
        </w:rPr>
        <w:t>The City proposes the following adjustments to the current National Housing Subsidy Scheme in order increase the efficiency and effectiveness of sustainable settlement:</w:t>
      </w:r>
    </w:p>
    <w:p w:rsidR="00D14467" w:rsidRPr="00CE2446" w:rsidRDefault="00D14467" w:rsidP="00B96775">
      <w:pPr>
        <w:numPr>
          <w:ilvl w:val="0"/>
          <w:numId w:val="14"/>
        </w:numPr>
        <w:spacing w:after="0" w:line="288" w:lineRule="auto"/>
        <w:jc w:val="both"/>
        <w:rPr>
          <w:rFonts w:ascii="Arial" w:hAnsi="Arial" w:cs="Arial"/>
          <w:sz w:val="20"/>
          <w:szCs w:val="20"/>
        </w:rPr>
      </w:pPr>
      <w:r w:rsidRPr="00CE2446">
        <w:rPr>
          <w:rFonts w:ascii="Arial" w:hAnsi="Arial" w:cs="Arial"/>
          <w:sz w:val="20"/>
          <w:szCs w:val="20"/>
        </w:rPr>
        <w:t>The affordability of the State and the affordability of the household should be bridged through an arrangement of appropriately structured financial products to deliver adequate housing.</w:t>
      </w:r>
    </w:p>
    <w:p w:rsidR="00D14467" w:rsidRPr="00CE2446" w:rsidRDefault="00D14467" w:rsidP="00B96775">
      <w:pPr>
        <w:numPr>
          <w:ilvl w:val="0"/>
          <w:numId w:val="14"/>
        </w:numPr>
        <w:spacing w:after="0" w:line="288" w:lineRule="auto"/>
        <w:jc w:val="both"/>
        <w:rPr>
          <w:rFonts w:ascii="Arial" w:hAnsi="Arial" w:cs="Arial"/>
          <w:sz w:val="20"/>
          <w:szCs w:val="20"/>
        </w:rPr>
      </w:pPr>
      <w:r w:rsidRPr="00CE2446">
        <w:rPr>
          <w:rFonts w:ascii="Arial" w:hAnsi="Arial" w:cs="Arial"/>
          <w:sz w:val="20"/>
          <w:szCs w:val="20"/>
        </w:rPr>
        <w:t>The scale of delivery of backyard rentals is unmatched by the public sector. The state will need to financially or administratively support these efforts</w:t>
      </w:r>
      <w:r>
        <w:rPr>
          <w:rFonts w:ascii="Arial" w:hAnsi="Arial" w:cs="Arial"/>
          <w:sz w:val="20"/>
          <w:szCs w:val="20"/>
        </w:rPr>
        <w:t xml:space="preserve"> of citizens.</w:t>
      </w:r>
    </w:p>
    <w:p w:rsidR="00D14467" w:rsidRPr="00CE2446" w:rsidRDefault="00D14467" w:rsidP="00B96775">
      <w:pPr>
        <w:numPr>
          <w:ilvl w:val="0"/>
          <w:numId w:val="14"/>
        </w:numPr>
        <w:spacing w:after="0" w:line="288" w:lineRule="auto"/>
        <w:jc w:val="both"/>
        <w:rPr>
          <w:rFonts w:ascii="Arial" w:hAnsi="Arial" w:cs="Arial"/>
          <w:sz w:val="20"/>
          <w:szCs w:val="20"/>
        </w:rPr>
      </w:pPr>
      <w:r w:rsidRPr="00CE2446">
        <w:rPr>
          <w:rFonts w:ascii="Arial" w:hAnsi="Arial" w:cs="Arial"/>
          <w:sz w:val="20"/>
          <w:szCs w:val="20"/>
        </w:rPr>
        <w:t>Redevelopment and regeneration in strategic locations attracts the private sector to invest in these areas. This requires the state’s investment in terms of infrastructure and social amenities – resource strapped local government is unable to deliver at the scale and speed required.</w:t>
      </w:r>
    </w:p>
    <w:p w:rsidR="00D14467" w:rsidRPr="00CE2446" w:rsidRDefault="00D14467" w:rsidP="00B96775">
      <w:pPr>
        <w:numPr>
          <w:ilvl w:val="0"/>
          <w:numId w:val="14"/>
        </w:numPr>
        <w:spacing w:after="0" w:line="288" w:lineRule="auto"/>
        <w:jc w:val="both"/>
        <w:rPr>
          <w:rFonts w:ascii="Arial" w:hAnsi="Arial" w:cs="Arial"/>
          <w:sz w:val="20"/>
          <w:szCs w:val="20"/>
        </w:rPr>
      </w:pPr>
      <w:r w:rsidRPr="00CE2446">
        <w:rPr>
          <w:rFonts w:ascii="Arial" w:hAnsi="Arial" w:cs="Arial"/>
          <w:sz w:val="20"/>
          <w:szCs w:val="20"/>
        </w:rPr>
        <w:t>Remove or otherwise address the</w:t>
      </w:r>
      <w:r w:rsidRPr="00CE2446">
        <w:rPr>
          <w:rFonts w:ascii="Arial" w:hAnsi="Arial" w:cs="Arial"/>
          <w:b/>
          <w:bCs/>
          <w:sz w:val="20"/>
          <w:szCs w:val="20"/>
        </w:rPr>
        <w:t xml:space="preserve"> </w:t>
      </w:r>
      <w:r w:rsidRPr="00CE2446">
        <w:rPr>
          <w:rFonts w:ascii="Arial" w:hAnsi="Arial" w:cs="Arial"/>
          <w:sz w:val="20"/>
          <w:szCs w:val="20"/>
        </w:rPr>
        <w:t>resale restrictions currently applying to subsidised housing - housing delivery occurs not only through the construction of new units, but also through subdivisions, home improvements and extensions, and critically, the resale market.</w:t>
      </w:r>
    </w:p>
    <w:p w:rsidR="00D14467" w:rsidRPr="00CE2446" w:rsidRDefault="00D14467" w:rsidP="00B96775">
      <w:pPr>
        <w:numPr>
          <w:ilvl w:val="0"/>
          <w:numId w:val="14"/>
        </w:numPr>
        <w:spacing w:after="0" w:line="288" w:lineRule="auto"/>
        <w:jc w:val="both"/>
        <w:rPr>
          <w:rFonts w:ascii="Arial" w:hAnsi="Arial" w:cs="Arial"/>
          <w:sz w:val="20"/>
          <w:szCs w:val="20"/>
        </w:rPr>
      </w:pPr>
      <w:r w:rsidRPr="00CE2446">
        <w:rPr>
          <w:rFonts w:ascii="Arial" w:hAnsi="Arial" w:cs="Arial"/>
          <w:sz w:val="20"/>
          <w:szCs w:val="20"/>
        </w:rPr>
        <w:t>Controls are required to ensure that the funding for subsidised housing</w:t>
      </w:r>
      <w:r w:rsidRPr="00CE2446">
        <w:rPr>
          <w:rFonts w:ascii="Arial" w:hAnsi="Arial" w:cs="Arial"/>
          <w:b/>
          <w:bCs/>
          <w:sz w:val="20"/>
          <w:szCs w:val="20"/>
        </w:rPr>
        <w:t xml:space="preserve"> </w:t>
      </w:r>
      <w:r w:rsidRPr="00CE2446">
        <w:rPr>
          <w:rFonts w:ascii="Arial" w:hAnsi="Arial" w:cs="Arial"/>
          <w:bCs/>
          <w:sz w:val="20"/>
          <w:szCs w:val="20"/>
        </w:rPr>
        <w:t>as well as necessary approvals from planning processes</w:t>
      </w:r>
      <w:r w:rsidRPr="00CE2446">
        <w:rPr>
          <w:rFonts w:ascii="Arial" w:hAnsi="Arial" w:cs="Arial"/>
          <w:b/>
          <w:bCs/>
          <w:sz w:val="20"/>
          <w:szCs w:val="20"/>
        </w:rPr>
        <w:t xml:space="preserve"> </w:t>
      </w:r>
      <w:r w:rsidRPr="00CE2446">
        <w:rPr>
          <w:rFonts w:ascii="Arial" w:hAnsi="Arial" w:cs="Arial"/>
          <w:sz w:val="20"/>
          <w:szCs w:val="20"/>
        </w:rPr>
        <w:t>are obtained timeously.</w:t>
      </w:r>
    </w:p>
    <w:p w:rsidR="00D14467" w:rsidRPr="00CE2446" w:rsidRDefault="00D14467" w:rsidP="00B96775">
      <w:pPr>
        <w:numPr>
          <w:ilvl w:val="0"/>
          <w:numId w:val="15"/>
        </w:numPr>
        <w:spacing w:after="0" w:line="288" w:lineRule="auto"/>
        <w:jc w:val="both"/>
        <w:rPr>
          <w:rFonts w:ascii="Arial" w:hAnsi="Arial" w:cs="Arial"/>
          <w:sz w:val="20"/>
          <w:szCs w:val="20"/>
        </w:rPr>
      </w:pPr>
      <w:r w:rsidRPr="00CE2446">
        <w:rPr>
          <w:rFonts w:ascii="Arial" w:hAnsi="Arial" w:cs="Arial"/>
          <w:sz w:val="20"/>
          <w:szCs w:val="20"/>
        </w:rPr>
        <w:t>It is acknowledged that the current housing funding mechanism has limited the development of higher-density subsidised residential developments. In addition, development costs render high-density mixed developments / redevelopments extremely challenging from a financial perspective.  Innovative financial mechanisms like extending the payback period for housing bonds from 20 to 25 years (which would reduce the monthly instalment fee), or the introduction of a tax break to projects which include medium to high density affordable housing units similar to the tax benefits provided to developers as part of the Urban Renewal Tax Incentive, could be introduced to make high density developments more affordable to the poor, and financially viable to the private sector.</w:t>
      </w:r>
    </w:p>
    <w:p w:rsidR="00D14467" w:rsidRPr="00CE2446" w:rsidRDefault="00D14467" w:rsidP="00B96775">
      <w:pPr>
        <w:numPr>
          <w:ilvl w:val="0"/>
          <w:numId w:val="16"/>
        </w:numPr>
        <w:spacing w:after="0" w:line="288" w:lineRule="auto"/>
        <w:jc w:val="both"/>
        <w:rPr>
          <w:rFonts w:ascii="Arial" w:hAnsi="Arial" w:cs="Arial"/>
          <w:sz w:val="20"/>
          <w:szCs w:val="20"/>
        </w:rPr>
      </w:pPr>
      <w:r w:rsidRPr="00CE2446">
        <w:rPr>
          <w:rFonts w:ascii="Arial" w:hAnsi="Arial" w:cs="Arial"/>
          <w:sz w:val="20"/>
          <w:szCs w:val="20"/>
        </w:rPr>
        <w:t>70% to 80% of residents fail to leverage the full financial benefits associated with capital growth in house prices – and the associated downstream rateability benefits for the municipality.</w:t>
      </w:r>
    </w:p>
    <w:p w:rsidR="00D14467" w:rsidRPr="00CE2446" w:rsidRDefault="00D14467" w:rsidP="00B96775">
      <w:pPr>
        <w:numPr>
          <w:ilvl w:val="0"/>
          <w:numId w:val="16"/>
        </w:numPr>
        <w:spacing w:after="0" w:line="288" w:lineRule="auto"/>
        <w:jc w:val="both"/>
        <w:rPr>
          <w:rFonts w:ascii="Arial" w:hAnsi="Arial" w:cs="Arial"/>
          <w:sz w:val="20"/>
          <w:szCs w:val="20"/>
        </w:rPr>
      </w:pPr>
      <w:r w:rsidRPr="00CE2446">
        <w:rPr>
          <w:rFonts w:ascii="Arial" w:hAnsi="Arial" w:cs="Arial"/>
          <w:sz w:val="20"/>
          <w:szCs w:val="20"/>
        </w:rPr>
        <w:t xml:space="preserve">Historically, decisions relating to policy, strategy and delivery of housing have been mainly around the cost and capital spent of the top structure and infrastructure. Costs should be understood, defined and measured in terms of qualitative aspects relating to </w:t>
      </w:r>
      <w:r>
        <w:rPr>
          <w:rFonts w:ascii="Arial" w:hAnsi="Arial" w:cs="Arial"/>
          <w:sz w:val="20"/>
          <w:szCs w:val="20"/>
        </w:rPr>
        <w:t>sustainable human settlements</w:t>
      </w:r>
      <w:r w:rsidRPr="00CE2446">
        <w:rPr>
          <w:rFonts w:ascii="Arial" w:hAnsi="Arial" w:cs="Arial"/>
          <w:sz w:val="20"/>
          <w:szCs w:val="20"/>
        </w:rPr>
        <w:t xml:space="preserve"> in a broader sense.</w:t>
      </w:r>
    </w:p>
    <w:p w:rsidR="00D14467" w:rsidRPr="00CE2446" w:rsidRDefault="00D14467" w:rsidP="00B96775">
      <w:pPr>
        <w:numPr>
          <w:ilvl w:val="0"/>
          <w:numId w:val="17"/>
        </w:numPr>
        <w:spacing w:after="0" w:line="288" w:lineRule="auto"/>
        <w:jc w:val="both"/>
        <w:rPr>
          <w:rFonts w:ascii="Arial" w:hAnsi="Arial" w:cs="Arial"/>
          <w:sz w:val="20"/>
          <w:szCs w:val="20"/>
        </w:rPr>
      </w:pPr>
      <w:r w:rsidRPr="00CE2446">
        <w:rPr>
          <w:rFonts w:ascii="Arial" w:hAnsi="Arial" w:cs="Arial"/>
          <w:sz w:val="20"/>
          <w:szCs w:val="20"/>
        </w:rPr>
        <w:t xml:space="preserve">A need exists to establish an institutional environment that allows the resale market to work at the lower-end of the housing ladder which will assist in the “churn” and flow congruent with the middle and higher end of the market.  The City will need to consider whether it could utilise the Sustainable Services Cluster as its institutional arm for the implementation of the SHSUP. </w:t>
      </w:r>
      <w:r w:rsidRPr="00CE2446">
        <w:rPr>
          <w:rFonts w:ascii="Arial" w:hAnsi="Arial" w:cs="Arial"/>
          <w:sz w:val="20"/>
          <w:szCs w:val="20"/>
        </w:rPr>
        <w:lastRenderedPageBreak/>
        <w:t>This cluster should form an oversight mechanism and framework for the SHSUP, and be aligned with the GDS outcomes. In addition, the City’s Department of Human Settlements must continue the process to obtain housing accreditation level 3 in order to receive direct funding for the delivery of SHS.</w:t>
      </w:r>
    </w:p>
    <w:p w:rsidR="00D14467" w:rsidRPr="00CE2446" w:rsidRDefault="00D14467" w:rsidP="00B96775">
      <w:pPr>
        <w:numPr>
          <w:ilvl w:val="0"/>
          <w:numId w:val="17"/>
        </w:numPr>
        <w:spacing w:after="0" w:line="288" w:lineRule="auto"/>
        <w:jc w:val="both"/>
        <w:rPr>
          <w:rFonts w:ascii="Arial" w:hAnsi="Arial" w:cs="Arial"/>
          <w:sz w:val="20"/>
          <w:szCs w:val="20"/>
        </w:rPr>
      </w:pPr>
      <w:r w:rsidRPr="00CE2446">
        <w:rPr>
          <w:rFonts w:ascii="Arial" w:hAnsi="Arial" w:cs="Arial"/>
          <w:sz w:val="20"/>
          <w:szCs w:val="20"/>
        </w:rPr>
        <w:t xml:space="preserve">The City must ensure the establishment of well-defined roles and responsibilities and accountability in the delivery of </w:t>
      </w:r>
      <w:r>
        <w:rPr>
          <w:rFonts w:ascii="Arial" w:hAnsi="Arial" w:cs="Arial"/>
          <w:sz w:val="20"/>
          <w:szCs w:val="20"/>
        </w:rPr>
        <w:t>sustainable human settlements</w:t>
      </w:r>
      <w:r w:rsidRPr="00CE2446">
        <w:rPr>
          <w:rFonts w:ascii="Arial" w:hAnsi="Arial" w:cs="Arial"/>
          <w:sz w:val="20"/>
          <w:szCs w:val="20"/>
        </w:rPr>
        <w:t>.  Multi</w:t>
      </w:r>
      <w:r>
        <w:rPr>
          <w:rFonts w:ascii="Arial" w:hAnsi="Arial" w:cs="Arial"/>
          <w:sz w:val="20"/>
          <w:szCs w:val="20"/>
        </w:rPr>
        <w:t>-</w:t>
      </w:r>
      <w:r w:rsidRPr="00CE2446">
        <w:rPr>
          <w:rFonts w:ascii="Arial" w:hAnsi="Arial" w:cs="Arial"/>
          <w:sz w:val="20"/>
          <w:szCs w:val="20"/>
        </w:rPr>
        <w:t>sector integration across the entities and agencies responsible for</w:t>
      </w:r>
      <w:r w:rsidRPr="00503DAB">
        <w:rPr>
          <w:rFonts w:ascii="Arial" w:hAnsi="Arial" w:cs="Arial"/>
          <w:i/>
          <w:sz w:val="20"/>
          <w:szCs w:val="20"/>
        </w:rPr>
        <w:t xml:space="preserve"> </w:t>
      </w:r>
      <w:r w:rsidRPr="00503DAB">
        <w:rPr>
          <w:rFonts w:ascii="Arial" w:hAnsi="Arial" w:cs="Arial"/>
          <w:bCs/>
          <w:i/>
          <w:sz w:val="20"/>
          <w:szCs w:val="20"/>
        </w:rPr>
        <w:t>policy formulation, planning and implementation</w:t>
      </w:r>
      <w:r w:rsidRPr="00503DAB">
        <w:rPr>
          <w:rFonts w:ascii="Arial" w:hAnsi="Arial" w:cs="Arial"/>
          <w:i/>
          <w:sz w:val="20"/>
          <w:szCs w:val="20"/>
        </w:rPr>
        <w:t xml:space="preserve"> </w:t>
      </w:r>
      <w:r w:rsidRPr="00CE2446">
        <w:rPr>
          <w:rFonts w:ascii="Arial" w:hAnsi="Arial" w:cs="Arial"/>
          <w:sz w:val="20"/>
          <w:szCs w:val="20"/>
        </w:rPr>
        <w:t xml:space="preserve">of sustainable human settlements would be </w:t>
      </w:r>
      <w:r>
        <w:rPr>
          <w:rFonts w:ascii="Arial" w:hAnsi="Arial" w:cs="Arial"/>
          <w:sz w:val="20"/>
          <w:szCs w:val="20"/>
        </w:rPr>
        <w:t>critical</w:t>
      </w:r>
      <w:r w:rsidRPr="00CE2446">
        <w:rPr>
          <w:rFonts w:ascii="Arial" w:hAnsi="Arial" w:cs="Arial"/>
          <w:sz w:val="20"/>
          <w:szCs w:val="20"/>
        </w:rPr>
        <w:t xml:space="preserve">. </w:t>
      </w:r>
    </w:p>
    <w:p w:rsidR="00D14467" w:rsidRPr="00CE2446" w:rsidRDefault="00D14467" w:rsidP="00D14467">
      <w:pPr>
        <w:spacing w:after="0" w:line="288" w:lineRule="auto"/>
        <w:jc w:val="both"/>
        <w:rPr>
          <w:rFonts w:ascii="Arial" w:hAnsi="Arial" w:cs="Arial"/>
          <w:sz w:val="20"/>
          <w:szCs w:val="20"/>
        </w:rPr>
      </w:pPr>
    </w:p>
    <w:p w:rsidR="00D14467" w:rsidRDefault="00D14467" w:rsidP="00D14467">
      <w:pPr>
        <w:spacing w:after="0" w:line="288" w:lineRule="auto"/>
        <w:jc w:val="both"/>
        <w:rPr>
          <w:rFonts w:ascii="Arial" w:hAnsi="Arial" w:cs="Arial"/>
          <w:sz w:val="20"/>
          <w:szCs w:val="20"/>
        </w:rPr>
      </w:pPr>
      <w:r w:rsidRPr="00CE2446">
        <w:rPr>
          <w:rFonts w:ascii="Arial" w:hAnsi="Arial" w:cs="Arial"/>
          <w:sz w:val="20"/>
          <w:szCs w:val="20"/>
        </w:rPr>
        <w:t>The policy position relayed in SH</w:t>
      </w:r>
      <w:r>
        <w:rPr>
          <w:rFonts w:ascii="Arial" w:hAnsi="Arial" w:cs="Arial"/>
          <w:sz w:val="20"/>
          <w:szCs w:val="20"/>
        </w:rPr>
        <w:t>S</w:t>
      </w:r>
      <w:r w:rsidRPr="00CE2446">
        <w:rPr>
          <w:rFonts w:ascii="Arial" w:hAnsi="Arial" w:cs="Arial"/>
          <w:sz w:val="20"/>
          <w:szCs w:val="20"/>
        </w:rPr>
        <w:t>UP has a distinctive spatial rationale for future development of residential development within the City. This is reflected in the following map</w:t>
      </w:r>
      <w:r w:rsidR="00B83402">
        <w:rPr>
          <w:rFonts w:ascii="Arial" w:hAnsi="Arial" w:cs="Arial"/>
          <w:sz w:val="20"/>
          <w:szCs w:val="20"/>
        </w:rPr>
        <w:t xml:space="preserve"> (</w:t>
      </w:r>
      <w:r w:rsidR="00B83402">
        <w:rPr>
          <w:rFonts w:ascii="Arial" w:hAnsi="Arial" w:cs="Arial"/>
          <w:sz w:val="20"/>
          <w:szCs w:val="20"/>
        </w:rPr>
        <w:fldChar w:fldCharType="begin"/>
      </w:r>
      <w:r w:rsidR="00B83402">
        <w:rPr>
          <w:rFonts w:ascii="Arial" w:hAnsi="Arial" w:cs="Arial"/>
          <w:sz w:val="20"/>
          <w:szCs w:val="20"/>
        </w:rPr>
        <w:instrText xml:space="preserve"> REF _Ref415488594 \h </w:instrText>
      </w:r>
      <w:r w:rsidR="00B83402">
        <w:rPr>
          <w:rFonts w:ascii="Arial" w:hAnsi="Arial" w:cs="Arial"/>
          <w:sz w:val="20"/>
          <w:szCs w:val="20"/>
        </w:rPr>
      </w:r>
      <w:r w:rsidR="00B83402">
        <w:rPr>
          <w:rFonts w:ascii="Arial" w:hAnsi="Arial" w:cs="Arial"/>
          <w:sz w:val="20"/>
          <w:szCs w:val="20"/>
        </w:rPr>
        <w:fldChar w:fldCharType="separate"/>
      </w:r>
      <w:r w:rsidR="00C16CE4" w:rsidRPr="00503DAB">
        <w:rPr>
          <w:rFonts w:ascii="Arial" w:hAnsi="Arial" w:cs="Arial"/>
          <w:sz w:val="18"/>
          <w:szCs w:val="18"/>
        </w:rPr>
        <w:t xml:space="preserve">Figure </w:t>
      </w:r>
      <w:r w:rsidR="00C16CE4">
        <w:rPr>
          <w:rFonts w:ascii="Arial" w:hAnsi="Arial" w:cs="Arial"/>
          <w:noProof/>
          <w:sz w:val="18"/>
          <w:szCs w:val="18"/>
        </w:rPr>
        <w:t>23</w:t>
      </w:r>
      <w:r w:rsidR="00B83402">
        <w:rPr>
          <w:rFonts w:ascii="Arial" w:hAnsi="Arial" w:cs="Arial"/>
          <w:sz w:val="20"/>
          <w:szCs w:val="20"/>
        </w:rPr>
        <w:fldChar w:fldCharType="end"/>
      </w:r>
      <w:r>
        <w:rPr>
          <w:rFonts w:ascii="Arial" w:hAnsi="Arial" w:cs="Arial"/>
          <w:sz w:val="20"/>
          <w:szCs w:val="20"/>
        </w:rPr>
        <w:t>)</w:t>
      </w:r>
      <w:r w:rsidRPr="00CE2446">
        <w:rPr>
          <w:rFonts w:ascii="Arial" w:hAnsi="Arial" w:cs="Arial"/>
          <w:sz w:val="20"/>
          <w:szCs w:val="20"/>
        </w:rPr>
        <w:t xml:space="preserve"> and accompanying description. Realisation of the Plan is dependent on the governance, infrastructure and economic growth considerations being addressed</w:t>
      </w:r>
      <w:r>
        <w:rPr>
          <w:rFonts w:ascii="Arial" w:hAnsi="Arial" w:cs="Arial"/>
          <w:sz w:val="20"/>
          <w:szCs w:val="20"/>
        </w:rPr>
        <w:t>.</w:t>
      </w:r>
    </w:p>
    <w:p w:rsidR="00C16CE4" w:rsidRPr="00CE2446" w:rsidRDefault="00C16CE4" w:rsidP="00D14467">
      <w:pPr>
        <w:spacing w:after="0" w:line="288" w:lineRule="auto"/>
        <w:jc w:val="both"/>
        <w:rPr>
          <w:rFonts w:ascii="Arial" w:hAnsi="Arial" w:cs="Arial"/>
          <w:sz w:val="20"/>
          <w:szCs w:val="20"/>
        </w:rPr>
      </w:pPr>
      <w:r>
        <w:rPr>
          <w:noProof/>
          <w:lang w:val="en-US"/>
        </w:rPr>
        <mc:AlternateContent>
          <mc:Choice Requires="wps">
            <w:drawing>
              <wp:anchor distT="0" distB="0" distL="114300" distR="114300" simplePos="0" relativeHeight="251715584" behindDoc="0" locked="0" layoutInCell="1" allowOverlap="1" wp14:anchorId="49560F13" wp14:editId="058D2DD6">
                <wp:simplePos x="0" y="0"/>
                <wp:positionH relativeFrom="column">
                  <wp:posOffset>13970</wp:posOffset>
                </wp:positionH>
                <wp:positionV relativeFrom="paragraph">
                  <wp:posOffset>43180</wp:posOffset>
                </wp:positionV>
                <wp:extent cx="5562600" cy="134620"/>
                <wp:effectExtent l="0" t="0" r="0" b="0"/>
                <wp:wrapNone/>
                <wp:docPr id="145416" name="Text Box 145416"/>
                <wp:cNvGraphicFramePr/>
                <a:graphic xmlns:a="http://schemas.openxmlformats.org/drawingml/2006/main">
                  <a:graphicData uri="http://schemas.microsoft.com/office/word/2010/wordprocessingShape">
                    <wps:wsp>
                      <wps:cNvSpPr txBox="1"/>
                      <wps:spPr>
                        <a:xfrm>
                          <a:off x="0" y="0"/>
                          <a:ext cx="5562600" cy="134620"/>
                        </a:xfrm>
                        <a:prstGeom prst="rect">
                          <a:avLst/>
                        </a:prstGeom>
                        <a:solidFill>
                          <a:prstClr val="white"/>
                        </a:solidFill>
                        <a:ln>
                          <a:noFill/>
                        </a:ln>
                        <a:effectLst/>
                      </wps:spPr>
                      <wps:txbx>
                        <w:txbxContent>
                          <w:p w:rsidR="00E84F2B" w:rsidRPr="00503DAB" w:rsidRDefault="00E84F2B" w:rsidP="00D14467">
                            <w:pPr>
                              <w:rPr>
                                <w:rFonts w:ascii="Arial" w:hAnsi="Arial" w:cs="Arial"/>
                                <w:i/>
                                <w:sz w:val="18"/>
                                <w:szCs w:val="18"/>
                              </w:rPr>
                            </w:pPr>
                            <w:bookmarkStart w:id="91" w:name="_Ref415488594"/>
                            <w:bookmarkStart w:id="92" w:name="_Toc416865234"/>
                            <w:r w:rsidRPr="00503DAB">
                              <w:rPr>
                                <w:rFonts w:ascii="Arial" w:hAnsi="Arial" w:cs="Arial"/>
                                <w:sz w:val="18"/>
                                <w:szCs w:val="18"/>
                              </w:rPr>
                              <w:t xml:space="preserve">Figure </w:t>
                            </w:r>
                            <w:r w:rsidRPr="00503DAB">
                              <w:rPr>
                                <w:rFonts w:ascii="Arial" w:hAnsi="Arial" w:cs="Arial"/>
                                <w:sz w:val="18"/>
                                <w:szCs w:val="18"/>
                              </w:rPr>
                              <w:fldChar w:fldCharType="begin"/>
                            </w:r>
                            <w:r w:rsidRPr="00503DAB">
                              <w:rPr>
                                <w:rFonts w:ascii="Arial" w:hAnsi="Arial" w:cs="Arial"/>
                                <w:sz w:val="18"/>
                                <w:szCs w:val="18"/>
                              </w:rPr>
                              <w:instrText xml:space="preserve"> SEQ Figure \* ARABIC </w:instrText>
                            </w:r>
                            <w:r w:rsidRPr="00503DAB">
                              <w:rPr>
                                <w:rFonts w:ascii="Arial" w:hAnsi="Arial" w:cs="Arial"/>
                                <w:sz w:val="18"/>
                                <w:szCs w:val="18"/>
                              </w:rPr>
                              <w:fldChar w:fldCharType="separate"/>
                            </w:r>
                            <w:r>
                              <w:rPr>
                                <w:rFonts w:ascii="Arial" w:hAnsi="Arial" w:cs="Arial"/>
                                <w:noProof/>
                                <w:sz w:val="18"/>
                                <w:szCs w:val="18"/>
                              </w:rPr>
                              <w:t>23</w:t>
                            </w:r>
                            <w:r w:rsidRPr="00503DAB">
                              <w:rPr>
                                <w:rFonts w:ascii="Arial" w:hAnsi="Arial" w:cs="Arial"/>
                                <w:sz w:val="18"/>
                                <w:szCs w:val="18"/>
                              </w:rPr>
                              <w:fldChar w:fldCharType="end"/>
                            </w:r>
                            <w:bookmarkEnd w:id="91"/>
                            <w:r w:rsidRPr="00503DAB">
                              <w:rPr>
                                <w:rFonts w:ascii="Arial" w:hAnsi="Arial" w:cs="Arial"/>
                                <w:sz w:val="18"/>
                                <w:szCs w:val="18"/>
                              </w:rPr>
                              <w:t xml:space="preserve">: </w:t>
                            </w:r>
                            <w:r w:rsidRPr="00503DAB">
                              <w:rPr>
                                <w:rFonts w:ascii="Arial" w:hAnsi="Arial" w:cs="Arial"/>
                                <w:i/>
                                <w:sz w:val="18"/>
                                <w:szCs w:val="18"/>
                              </w:rPr>
                              <w:t>Priority Areas per the Sustainable Human Settlements Urbanisation Plan (SHUSUP)</w:t>
                            </w:r>
                            <w:bookmarkEnd w:id="92"/>
                          </w:p>
                          <w:p w:rsidR="00E84F2B" w:rsidRPr="00503DAB" w:rsidRDefault="00E84F2B" w:rsidP="00D14467">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16" o:spid="_x0000_s1059" type="#_x0000_t202" style="position:absolute;left:0;text-align:left;margin-left:1.1pt;margin-top:3.4pt;width:438pt;height:1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" stroked="f">
                <v:textbox inset="0,0,0,0">
                  <w:txbxContent>
                    <w:p w:rsidR="00E84F2B" w:rsidRPr="00503DAB" w:rsidRDefault="00E84F2B" w:rsidP="00D14467">
                      <w:pPr>
                        <w:rPr>
                          <w:rFonts w:ascii="Arial" w:hAnsi="Arial" w:cs="Arial"/>
                          <w:i/>
                          <w:sz w:val="18"/>
                          <w:szCs w:val="18"/>
                        </w:rPr>
                      </w:pPr>
                      <w:bookmarkStart w:id="151" w:name="_Ref415488594"/>
                      <w:bookmarkStart w:id="152" w:name="_Toc416865234"/>
                      <w:r w:rsidRPr="00503DAB">
                        <w:rPr>
                          <w:rFonts w:ascii="Arial" w:hAnsi="Arial" w:cs="Arial"/>
                          <w:sz w:val="18"/>
                          <w:szCs w:val="18"/>
                        </w:rPr>
                        <w:t xml:space="preserve">Figure </w:t>
                      </w:r>
                      <w:r w:rsidRPr="00503DAB">
                        <w:rPr>
                          <w:rFonts w:ascii="Arial" w:hAnsi="Arial" w:cs="Arial"/>
                          <w:sz w:val="18"/>
                          <w:szCs w:val="18"/>
                        </w:rPr>
                        <w:fldChar w:fldCharType="begin"/>
                      </w:r>
                      <w:r w:rsidRPr="00503DAB">
                        <w:rPr>
                          <w:rFonts w:ascii="Arial" w:hAnsi="Arial" w:cs="Arial"/>
                          <w:sz w:val="18"/>
                          <w:szCs w:val="18"/>
                        </w:rPr>
                        <w:instrText xml:space="preserve"> SEQ Figure \* ARABIC </w:instrText>
                      </w:r>
                      <w:r w:rsidRPr="00503DAB">
                        <w:rPr>
                          <w:rFonts w:ascii="Arial" w:hAnsi="Arial" w:cs="Arial"/>
                          <w:sz w:val="18"/>
                          <w:szCs w:val="18"/>
                        </w:rPr>
                        <w:fldChar w:fldCharType="separate"/>
                      </w:r>
                      <w:r>
                        <w:rPr>
                          <w:rFonts w:ascii="Arial" w:hAnsi="Arial" w:cs="Arial"/>
                          <w:noProof/>
                          <w:sz w:val="18"/>
                          <w:szCs w:val="18"/>
                        </w:rPr>
                        <w:t>23</w:t>
                      </w:r>
                      <w:r w:rsidRPr="00503DAB">
                        <w:rPr>
                          <w:rFonts w:ascii="Arial" w:hAnsi="Arial" w:cs="Arial"/>
                          <w:sz w:val="18"/>
                          <w:szCs w:val="18"/>
                        </w:rPr>
                        <w:fldChar w:fldCharType="end"/>
                      </w:r>
                      <w:bookmarkEnd w:id="151"/>
                      <w:r w:rsidRPr="00503DAB">
                        <w:rPr>
                          <w:rFonts w:ascii="Arial" w:hAnsi="Arial" w:cs="Arial"/>
                          <w:sz w:val="18"/>
                          <w:szCs w:val="18"/>
                        </w:rPr>
                        <w:t xml:space="preserve">: </w:t>
                      </w:r>
                      <w:r w:rsidRPr="00503DAB">
                        <w:rPr>
                          <w:rFonts w:ascii="Arial" w:hAnsi="Arial" w:cs="Arial"/>
                          <w:i/>
                          <w:sz w:val="18"/>
                          <w:szCs w:val="18"/>
                        </w:rPr>
                        <w:t>Priority Areas per the Sustainable Human Settlements Urbanisation Plan (SHUSUP)</w:t>
                      </w:r>
                      <w:bookmarkEnd w:id="152"/>
                    </w:p>
                    <w:p w:rsidR="00E84F2B" w:rsidRPr="00503DAB" w:rsidRDefault="00E84F2B" w:rsidP="00D14467">
                      <w:pPr>
                        <w:pStyle w:val="Caption"/>
                        <w:rPr>
                          <w:rFonts w:ascii="Arial" w:hAnsi="Arial" w:cs="Arial"/>
                          <w:noProof/>
                        </w:rPr>
                      </w:pPr>
                    </w:p>
                  </w:txbxContent>
                </v:textbox>
              </v:shape>
            </w:pict>
          </mc:Fallback>
        </mc:AlternateContent>
      </w:r>
    </w:p>
    <w:p w:rsidR="00D14467" w:rsidRPr="00CE2446" w:rsidRDefault="00D14467" w:rsidP="00D14467">
      <w:pPr>
        <w:spacing w:after="0" w:line="288" w:lineRule="auto"/>
        <w:jc w:val="both"/>
        <w:rPr>
          <w:rFonts w:ascii="Arial" w:hAnsi="Arial" w:cs="Arial"/>
          <w:sz w:val="20"/>
          <w:szCs w:val="20"/>
        </w:rPr>
      </w:pPr>
      <w:r w:rsidRPr="00CE2446">
        <w:rPr>
          <w:rFonts w:ascii="Arial" w:hAnsi="Arial" w:cs="Arial"/>
          <w:b/>
          <w:noProof/>
          <w:sz w:val="20"/>
          <w:szCs w:val="20"/>
          <w:lang w:val="en-US"/>
        </w:rPr>
        <w:drawing>
          <wp:inline distT="0" distB="0" distL="0" distR="0" wp14:anchorId="71D1F16C" wp14:editId="1E27BF96">
            <wp:extent cx="5558155" cy="3705225"/>
            <wp:effectExtent l="0" t="0" r="4445" b="9525"/>
            <wp:docPr id="145422" name="Picture 14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8155" cy="3705225"/>
                    </a:xfrm>
                    <a:prstGeom prst="rect">
                      <a:avLst/>
                    </a:prstGeom>
                    <a:noFill/>
                    <a:ln>
                      <a:noFill/>
                    </a:ln>
                  </pic:spPr>
                </pic:pic>
              </a:graphicData>
            </a:graphic>
          </wp:inline>
        </w:drawing>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sz w:val="20"/>
          <w:szCs w:val="20"/>
        </w:rPr>
        <w:t xml:space="preserve">Since </w:t>
      </w:r>
      <w:r>
        <w:rPr>
          <w:rFonts w:ascii="Arial" w:eastAsia="Times New Roman" w:hAnsi="Arial" w:cs="Arial"/>
          <w:sz w:val="20"/>
          <w:szCs w:val="20"/>
        </w:rPr>
        <w:t xml:space="preserve">the adoption of SHSUP, the </w:t>
      </w:r>
      <w:r w:rsidRPr="00CE2446">
        <w:rPr>
          <w:rFonts w:ascii="Arial" w:eastAsia="Times New Roman" w:hAnsi="Arial" w:cs="Arial"/>
          <w:sz w:val="20"/>
          <w:szCs w:val="20"/>
        </w:rPr>
        <w:t>public transport corridors</w:t>
      </w:r>
      <w:r>
        <w:rPr>
          <w:rFonts w:ascii="Arial" w:eastAsia="Times New Roman" w:hAnsi="Arial" w:cs="Arial"/>
          <w:sz w:val="20"/>
          <w:szCs w:val="20"/>
        </w:rPr>
        <w:t xml:space="preserve"> (including the Corridors of Freedom)</w:t>
      </w:r>
      <w:r w:rsidRPr="00CE2446">
        <w:rPr>
          <w:rFonts w:ascii="Arial" w:eastAsia="Times New Roman" w:hAnsi="Arial" w:cs="Arial"/>
          <w:sz w:val="20"/>
          <w:szCs w:val="20"/>
        </w:rPr>
        <w:t xml:space="preserve"> </w:t>
      </w:r>
      <w:r>
        <w:rPr>
          <w:rFonts w:ascii="Arial" w:eastAsia="Times New Roman" w:hAnsi="Arial" w:cs="Arial"/>
          <w:sz w:val="20"/>
          <w:szCs w:val="20"/>
        </w:rPr>
        <w:t xml:space="preserve">have increased the number of routes within </w:t>
      </w:r>
      <w:r w:rsidRPr="00CE2446">
        <w:rPr>
          <w:rFonts w:ascii="Arial" w:eastAsia="Times New Roman" w:hAnsi="Arial" w:cs="Arial"/>
          <w:sz w:val="20"/>
          <w:szCs w:val="20"/>
        </w:rPr>
        <w:t xml:space="preserve">the City. This has shifted the areas of priority as defined </w:t>
      </w:r>
      <w:r>
        <w:rPr>
          <w:rFonts w:ascii="Arial" w:eastAsia="Times New Roman" w:hAnsi="Arial" w:cs="Arial"/>
          <w:sz w:val="20"/>
          <w:szCs w:val="20"/>
        </w:rPr>
        <w:t xml:space="preserve">in </w:t>
      </w:r>
      <w:r w:rsidRPr="00905074">
        <w:rPr>
          <w:rFonts w:ascii="Arial" w:eastAsia="Times New Roman" w:hAnsi="Arial" w:cs="Arial"/>
          <w:sz w:val="20"/>
          <w:szCs w:val="20"/>
        </w:rPr>
        <w:fldChar w:fldCharType="begin"/>
      </w:r>
      <w:r w:rsidRPr="00905074">
        <w:rPr>
          <w:rFonts w:ascii="Arial" w:eastAsia="Times New Roman" w:hAnsi="Arial" w:cs="Arial"/>
          <w:sz w:val="20"/>
          <w:szCs w:val="20"/>
        </w:rPr>
        <w:instrText xml:space="preserve"> REF _Ref415488594 \h </w:instrText>
      </w:r>
      <w:r>
        <w:rPr>
          <w:rFonts w:ascii="Arial" w:eastAsia="Times New Roman" w:hAnsi="Arial" w:cs="Arial"/>
          <w:sz w:val="20"/>
          <w:szCs w:val="20"/>
        </w:rPr>
        <w:instrText xml:space="preserve"> \* MERGEFORMAT </w:instrText>
      </w:r>
      <w:r w:rsidRPr="00905074">
        <w:rPr>
          <w:rFonts w:ascii="Arial" w:eastAsia="Times New Roman" w:hAnsi="Arial" w:cs="Arial"/>
          <w:sz w:val="20"/>
          <w:szCs w:val="20"/>
        </w:rPr>
      </w:r>
      <w:r w:rsidRPr="00905074">
        <w:rPr>
          <w:rFonts w:ascii="Arial" w:eastAsia="Times New Roman"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23</w:t>
      </w:r>
      <w:r w:rsidRPr="00905074">
        <w:rPr>
          <w:rFonts w:ascii="Arial" w:eastAsia="Times New Roman" w:hAnsi="Arial" w:cs="Arial"/>
          <w:sz w:val="20"/>
          <w:szCs w:val="20"/>
        </w:rPr>
        <w:fldChar w:fldCharType="end"/>
      </w:r>
      <w:r w:rsidRPr="00905074">
        <w:rPr>
          <w:rFonts w:ascii="Arial" w:eastAsia="Times New Roman" w:hAnsi="Arial" w:cs="Arial"/>
          <w:sz w:val="20"/>
          <w:szCs w:val="20"/>
        </w:rPr>
        <w:t>.</w:t>
      </w:r>
      <w:r w:rsidRPr="00CE2446">
        <w:rPr>
          <w:rFonts w:ascii="Arial" w:eastAsia="Times New Roman" w:hAnsi="Arial" w:cs="Arial"/>
          <w:sz w:val="20"/>
          <w:szCs w:val="20"/>
        </w:rPr>
        <w:t xml:space="preserve"> However</w:t>
      </w:r>
      <w:r>
        <w:rPr>
          <w:rFonts w:ascii="Arial" w:eastAsia="Times New Roman" w:hAnsi="Arial" w:cs="Arial"/>
          <w:sz w:val="20"/>
          <w:szCs w:val="20"/>
        </w:rPr>
        <w:t>,</w:t>
      </w:r>
      <w:r w:rsidRPr="00CE2446">
        <w:rPr>
          <w:rFonts w:ascii="Arial" w:eastAsia="Times New Roman" w:hAnsi="Arial" w:cs="Arial"/>
          <w:sz w:val="20"/>
          <w:szCs w:val="20"/>
        </w:rPr>
        <w:t xml:space="preserve"> the focus </w:t>
      </w:r>
      <w:r>
        <w:rPr>
          <w:rFonts w:ascii="Arial" w:eastAsia="Times New Roman" w:hAnsi="Arial" w:cs="Arial"/>
          <w:sz w:val="20"/>
          <w:szCs w:val="20"/>
        </w:rPr>
        <w:t>has also been on</w:t>
      </w:r>
      <w:r w:rsidRPr="00CE2446">
        <w:rPr>
          <w:rFonts w:ascii="Arial" w:eastAsia="Times New Roman" w:hAnsi="Arial" w:cs="Arial"/>
          <w:sz w:val="20"/>
          <w:szCs w:val="20"/>
        </w:rPr>
        <w:t xml:space="preserve"> directing residential development to the Public Transport Priority Network to</w:t>
      </w:r>
      <w:r>
        <w:rPr>
          <w:rFonts w:ascii="Arial" w:eastAsia="Times New Roman" w:hAnsi="Arial" w:cs="Arial"/>
          <w:sz w:val="20"/>
          <w:szCs w:val="20"/>
        </w:rPr>
        <w:t xml:space="preserve"> the</w:t>
      </w:r>
      <w:r w:rsidRPr="00CE2446">
        <w:rPr>
          <w:rFonts w:ascii="Arial" w:eastAsia="Times New Roman" w:hAnsi="Arial" w:cs="Arial"/>
          <w:sz w:val="20"/>
          <w:szCs w:val="20"/>
        </w:rPr>
        <w:t xml:space="preserve"> existing housin</w:t>
      </w:r>
      <w:r>
        <w:rPr>
          <w:rFonts w:ascii="Arial" w:eastAsia="Times New Roman" w:hAnsi="Arial" w:cs="Arial"/>
          <w:sz w:val="20"/>
          <w:szCs w:val="20"/>
        </w:rPr>
        <w:t xml:space="preserve">g projects in order to complete infrastructure in place. In addition, the redevelopment areas, the long term consolidation, </w:t>
      </w:r>
      <w:r w:rsidRPr="00CE2446">
        <w:rPr>
          <w:rFonts w:ascii="Arial" w:eastAsia="Times New Roman" w:hAnsi="Arial" w:cs="Arial"/>
          <w:sz w:val="20"/>
          <w:szCs w:val="20"/>
        </w:rPr>
        <w:t>infill areas as well as t</w:t>
      </w:r>
      <w:r>
        <w:rPr>
          <w:rFonts w:ascii="Arial" w:eastAsia="Times New Roman" w:hAnsi="Arial" w:cs="Arial"/>
          <w:sz w:val="20"/>
          <w:szCs w:val="20"/>
        </w:rPr>
        <w:t xml:space="preserve">he </w:t>
      </w:r>
      <w:r w:rsidRPr="00CE2446">
        <w:rPr>
          <w:rFonts w:ascii="Arial" w:eastAsia="Times New Roman" w:hAnsi="Arial" w:cs="Arial"/>
          <w:sz w:val="20"/>
          <w:szCs w:val="20"/>
        </w:rPr>
        <w:t xml:space="preserve">expansion </w:t>
      </w:r>
      <w:r>
        <w:rPr>
          <w:rFonts w:ascii="Arial" w:eastAsia="Times New Roman" w:hAnsi="Arial" w:cs="Arial"/>
          <w:sz w:val="20"/>
          <w:szCs w:val="20"/>
        </w:rPr>
        <w:t xml:space="preserve">of identified </w:t>
      </w:r>
      <w:r w:rsidRPr="00CE2446">
        <w:rPr>
          <w:rFonts w:ascii="Arial" w:eastAsia="Times New Roman" w:hAnsi="Arial" w:cs="Arial"/>
          <w:sz w:val="20"/>
          <w:szCs w:val="20"/>
        </w:rPr>
        <w:t xml:space="preserve">areas </w:t>
      </w:r>
      <w:r w:rsidR="0006281C" w:rsidRPr="00CE2446">
        <w:rPr>
          <w:rFonts w:ascii="Arial" w:eastAsia="Times New Roman" w:hAnsi="Arial" w:cs="Arial"/>
          <w:sz w:val="20"/>
          <w:szCs w:val="20"/>
        </w:rPr>
        <w:t>remain</w:t>
      </w:r>
      <w:r w:rsidRPr="00CE2446">
        <w:rPr>
          <w:rFonts w:ascii="Arial" w:eastAsia="Times New Roman" w:hAnsi="Arial" w:cs="Arial"/>
          <w:sz w:val="20"/>
          <w:szCs w:val="20"/>
        </w:rPr>
        <w:t xml:space="preserve"> the </w:t>
      </w:r>
      <w:r>
        <w:rPr>
          <w:rFonts w:ascii="Arial" w:eastAsia="Times New Roman" w:hAnsi="Arial" w:cs="Arial"/>
          <w:sz w:val="20"/>
          <w:szCs w:val="20"/>
        </w:rPr>
        <w:t xml:space="preserve">policy of the human settlement department for </w:t>
      </w:r>
      <w:r w:rsidRPr="00CE2446">
        <w:rPr>
          <w:rFonts w:ascii="Arial" w:eastAsia="Times New Roman" w:hAnsi="Arial" w:cs="Arial"/>
          <w:sz w:val="20"/>
          <w:szCs w:val="20"/>
        </w:rPr>
        <w:t>the City.</w:t>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Default="00D14467" w:rsidP="00D14467">
      <w:pPr>
        <w:spacing w:after="0" w:line="288" w:lineRule="auto"/>
        <w:ind w:left="93"/>
        <w:jc w:val="both"/>
        <w:rPr>
          <w:rFonts w:ascii="Arial" w:eastAsia="Times New Roman" w:hAnsi="Arial" w:cs="Arial"/>
          <w:sz w:val="20"/>
          <w:szCs w:val="20"/>
        </w:rPr>
      </w:pPr>
      <w:r>
        <w:rPr>
          <w:rFonts w:ascii="Arial" w:eastAsia="Times New Roman" w:hAnsi="Arial" w:cs="Arial"/>
          <w:sz w:val="20"/>
          <w:szCs w:val="20"/>
        </w:rPr>
        <w:t xml:space="preserve">The </w:t>
      </w:r>
      <w:r w:rsidRPr="00CE2446">
        <w:rPr>
          <w:rFonts w:ascii="Arial" w:eastAsia="Times New Roman" w:hAnsi="Arial" w:cs="Arial"/>
          <w:sz w:val="20"/>
          <w:szCs w:val="20"/>
        </w:rPr>
        <w:t xml:space="preserve">SHSUP </w:t>
      </w:r>
      <w:r>
        <w:rPr>
          <w:rFonts w:ascii="Arial" w:eastAsia="Times New Roman" w:hAnsi="Arial" w:cs="Arial"/>
          <w:sz w:val="20"/>
          <w:szCs w:val="20"/>
        </w:rPr>
        <w:t xml:space="preserve">has also </w:t>
      </w:r>
      <w:r w:rsidRPr="00CE2446">
        <w:rPr>
          <w:rFonts w:ascii="Arial" w:eastAsia="Times New Roman" w:hAnsi="Arial" w:cs="Arial"/>
          <w:sz w:val="20"/>
          <w:szCs w:val="20"/>
        </w:rPr>
        <w:t>provided tools and associated projection</w:t>
      </w:r>
      <w:r>
        <w:rPr>
          <w:rFonts w:ascii="Arial" w:eastAsia="Times New Roman" w:hAnsi="Arial" w:cs="Arial"/>
          <w:sz w:val="20"/>
          <w:szCs w:val="20"/>
        </w:rPr>
        <w:t>s</w:t>
      </w:r>
      <w:r w:rsidRPr="00CE2446">
        <w:rPr>
          <w:rFonts w:ascii="Arial" w:eastAsia="Times New Roman" w:hAnsi="Arial" w:cs="Arial"/>
          <w:sz w:val="20"/>
          <w:szCs w:val="20"/>
        </w:rPr>
        <w:t xml:space="preserve"> for the medium term pr</w:t>
      </w:r>
      <w:r>
        <w:rPr>
          <w:rFonts w:ascii="Arial" w:eastAsia="Times New Roman" w:hAnsi="Arial" w:cs="Arial"/>
          <w:sz w:val="20"/>
          <w:szCs w:val="20"/>
        </w:rPr>
        <w:t xml:space="preserve">ovision of housing </w:t>
      </w:r>
      <w:r w:rsidRPr="00503DAB">
        <w:rPr>
          <w:rFonts w:ascii="Arial" w:eastAsia="Times New Roman" w:hAnsi="Arial" w:cs="Arial"/>
          <w:sz w:val="20"/>
          <w:szCs w:val="20"/>
        </w:rPr>
        <w:t xml:space="preserve">typologies </w:t>
      </w:r>
      <w:r>
        <w:rPr>
          <w:rFonts w:ascii="Arial" w:eastAsia="Times New Roman" w:hAnsi="Arial" w:cs="Arial"/>
          <w:sz w:val="20"/>
          <w:szCs w:val="20"/>
        </w:rPr>
        <w:t>as illustrated in</w:t>
      </w:r>
      <w:r w:rsidR="00D023D3">
        <w:rPr>
          <w:rFonts w:ascii="Arial" w:eastAsia="Times New Roman" w:hAnsi="Arial" w:cs="Arial"/>
          <w:sz w:val="20"/>
          <w:szCs w:val="20"/>
        </w:rPr>
        <w:t xml:space="preserve"> </w:t>
      </w:r>
      <w:r w:rsidR="00D023D3" w:rsidRPr="00E84F2B">
        <w:rPr>
          <w:rFonts w:ascii="Arial" w:eastAsia="Times New Roman" w:hAnsi="Arial" w:cs="Arial"/>
          <w:sz w:val="20"/>
          <w:szCs w:val="20"/>
        </w:rPr>
        <w:fldChar w:fldCharType="begin"/>
      </w:r>
      <w:r w:rsidR="00D023D3" w:rsidRPr="00E84F2B">
        <w:rPr>
          <w:rFonts w:ascii="Arial" w:eastAsia="Times New Roman" w:hAnsi="Arial" w:cs="Arial"/>
          <w:sz w:val="20"/>
          <w:szCs w:val="20"/>
        </w:rPr>
        <w:instrText xml:space="preserve"> REF _Ref416765312 \h  \* MERGEFORMAT </w:instrText>
      </w:r>
      <w:r w:rsidR="00D023D3" w:rsidRPr="00E84F2B">
        <w:rPr>
          <w:rFonts w:ascii="Arial" w:eastAsia="Times New Roman" w:hAnsi="Arial" w:cs="Arial"/>
          <w:sz w:val="20"/>
          <w:szCs w:val="20"/>
        </w:rPr>
      </w:r>
      <w:r w:rsidR="00D023D3" w:rsidRPr="00E84F2B">
        <w:rPr>
          <w:rFonts w:ascii="Arial" w:eastAsia="Times New Roman" w:hAnsi="Arial" w:cs="Arial"/>
          <w:sz w:val="20"/>
          <w:szCs w:val="20"/>
        </w:rPr>
        <w:fldChar w:fldCharType="separate"/>
      </w:r>
      <w:r w:rsidR="00C16CE4" w:rsidRPr="00E84F2B">
        <w:rPr>
          <w:sz w:val="18"/>
          <w:szCs w:val="18"/>
        </w:rPr>
        <w:t xml:space="preserve">Table </w:t>
      </w:r>
      <w:r w:rsidR="00C16CE4" w:rsidRPr="00E84F2B">
        <w:rPr>
          <w:noProof/>
          <w:sz w:val="18"/>
          <w:szCs w:val="18"/>
        </w:rPr>
        <w:t>12</w:t>
      </w:r>
      <w:r w:rsidR="00D023D3" w:rsidRPr="00E84F2B">
        <w:rPr>
          <w:rFonts w:ascii="Arial" w:eastAsia="Times New Roman" w:hAnsi="Arial" w:cs="Arial"/>
          <w:sz w:val="20"/>
          <w:szCs w:val="20"/>
        </w:rPr>
        <w:fldChar w:fldCharType="end"/>
      </w:r>
      <w:r w:rsidRPr="00E84F2B">
        <w:rPr>
          <w:rFonts w:ascii="Arial" w:eastAsia="Times New Roman" w:hAnsi="Arial" w:cs="Arial"/>
          <w:sz w:val="20"/>
          <w:szCs w:val="20"/>
        </w:rPr>
        <w:t>.</w:t>
      </w:r>
      <w:r w:rsidR="00C16CE4">
        <w:rPr>
          <w:rFonts w:ascii="Arial" w:eastAsia="Times New Roman" w:hAnsi="Arial" w:cs="Arial"/>
          <w:sz w:val="20"/>
          <w:szCs w:val="20"/>
        </w:rPr>
        <w:br/>
      </w:r>
      <w:r w:rsidR="00C16CE4">
        <w:rPr>
          <w:rFonts w:ascii="Arial" w:eastAsia="Times New Roman" w:hAnsi="Arial" w:cs="Arial"/>
          <w:sz w:val="20"/>
          <w:szCs w:val="20"/>
        </w:rPr>
        <w:br/>
      </w:r>
      <w:r w:rsidR="00C16CE4">
        <w:rPr>
          <w:rFonts w:ascii="Arial" w:eastAsia="Times New Roman" w:hAnsi="Arial" w:cs="Arial"/>
          <w:sz w:val="20"/>
          <w:szCs w:val="20"/>
        </w:rPr>
        <w:br/>
      </w:r>
      <w:r w:rsidR="00C16CE4">
        <w:rPr>
          <w:rFonts w:ascii="Arial" w:eastAsia="Times New Roman" w:hAnsi="Arial" w:cs="Arial"/>
          <w:sz w:val="20"/>
          <w:szCs w:val="20"/>
        </w:rPr>
        <w:br/>
      </w:r>
      <w:r w:rsidR="00C16CE4">
        <w:rPr>
          <w:rFonts w:ascii="Arial" w:eastAsia="Times New Roman" w:hAnsi="Arial" w:cs="Arial"/>
          <w:sz w:val="20"/>
          <w:szCs w:val="20"/>
        </w:rPr>
        <w:br/>
      </w:r>
    </w:p>
    <w:p w:rsidR="00D14467" w:rsidRDefault="00D023D3" w:rsidP="00D14467">
      <w:pPr>
        <w:spacing w:after="0" w:line="288" w:lineRule="auto"/>
        <w:ind w:left="93"/>
        <w:jc w:val="both"/>
        <w:rPr>
          <w:rFonts w:ascii="Arial" w:eastAsia="Times New Roman" w:hAnsi="Arial" w:cs="Arial"/>
          <w:sz w:val="20"/>
          <w:szCs w:val="20"/>
        </w:rPr>
      </w:pPr>
      <w:r>
        <w:rPr>
          <w:noProof/>
          <w:lang w:val="en-US"/>
        </w:rPr>
        <w:lastRenderedPageBreak/>
        <mc:AlternateContent>
          <mc:Choice Requires="wps">
            <w:drawing>
              <wp:anchor distT="0" distB="0" distL="114300" distR="114300" simplePos="0" relativeHeight="251745280" behindDoc="0" locked="0" layoutInCell="1" allowOverlap="1" wp14:anchorId="4F48558E" wp14:editId="250704F9">
                <wp:simplePos x="0" y="0"/>
                <wp:positionH relativeFrom="column">
                  <wp:posOffset>61595</wp:posOffset>
                </wp:positionH>
                <wp:positionV relativeFrom="paragraph">
                  <wp:posOffset>73660</wp:posOffset>
                </wp:positionV>
                <wp:extent cx="5410200" cy="276225"/>
                <wp:effectExtent l="0" t="0" r="0" b="9525"/>
                <wp:wrapNone/>
                <wp:docPr id="28676" name="Text Box 28676"/>
                <wp:cNvGraphicFramePr/>
                <a:graphic xmlns:a="http://schemas.openxmlformats.org/drawingml/2006/main">
                  <a:graphicData uri="http://schemas.microsoft.com/office/word/2010/wordprocessingShape">
                    <wps:wsp>
                      <wps:cNvSpPr txBox="1"/>
                      <wps:spPr>
                        <a:xfrm>
                          <a:off x="0" y="0"/>
                          <a:ext cx="5410200" cy="276225"/>
                        </a:xfrm>
                        <a:prstGeom prst="rect">
                          <a:avLst/>
                        </a:prstGeom>
                        <a:solidFill>
                          <a:prstClr val="white"/>
                        </a:solidFill>
                        <a:ln>
                          <a:noFill/>
                        </a:ln>
                        <a:effectLst/>
                      </wps:spPr>
                      <wps:txbx>
                        <w:txbxContent>
                          <w:p w:rsidR="00E84F2B" w:rsidRPr="00D023D3" w:rsidRDefault="00E84F2B" w:rsidP="00D023D3">
                            <w:pPr>
                              <w:pStyle w:val="Caption"/>
                              <w:rPr>
                                <w:rFonts w:ascii="Arial" w:eastAsia="Times New Roman" w:hAnsi="Arial" w:cs="Arial"/>
                                <w:b w:val="0"/>
                                <w:i/>
                                <w:noProof/>
                                <w:color w:val="auto"/>
                                <w:sz w:val="18"/>
                              </w:rPr>
                            </w:pPr>
                            <w:bookmarkStart w:id="93" w:name="_Ref416765312"/>
                            <w:bookmarkStart w:id="94" w:name="_Toc416865281"/>
                            <w:r w:rsidRPr="00D023D3">
                              <w:rPr>
                                <w:b w:val="0"/>
                                <w:i/>
                                <w:sz w:val="18"/>
                              </w:rPr>
                              <w:t xml:space="preserve">Table </w:t>
                            </w:r>
                            <w:r w:rsidRPr="00D023D3">
                              <w:rPr>
                                <w:b w:val="0"/>
                                <w:i/>
                                <w:sz w:val="18"/>
                              </w:rPr>
                              <w:fldChar w:fldCharType="begin"/>
                            </w:r>
                            <w:r w:rsidRPr="00D023D3">
                              <w:rPr>
                                <w:b w:val="0"/>
                                <w:i/>
                                <w:sz w:val="18"/>
                              </w:rPr>
                              <w:instrText xml:space="preserve"> SEQ Table \* ARABIC </w:instrText>
                            </w:r>
                            <w:r w:rsidRPr="00D023D3">
                              <w:rPr>
                                <w:b w:val="0"/>
                                <w:i/>
                                <w:sz w:val="18"/>
                              </w:rPr>
                              <w:fldChar w:fldCharType="separate"/>
                            </w:r>
                            <w:r>
                              <w:rPr>
                                <w:b w:val="0"/>
                                <w:i/>
                                <w:noProof/>
                                <w:sz w:val="18"/>
                              </w:rPr>
                              <w:t>12</w:t>
                            </w:r>
                            <w:r w:rsidRPr="00D023D3">
                              <w:rPr>
                                <w:b w:val="0"/>
                                <w:i/>
                                <w:sz w:val="18"/>
                              </w:rPr>
                              <w:fldChar w:fldCharType="end"/>
                            </w:r>
                            <w:bookmarkEnd w:id="93"/>
                            <w:r w:rsidRPr="00D023D3">
                              <w:rPr>
                                <w:b w:val="0"/>
                                <w:i/>
                                <w:sz w:val="18"/>
                              </w:rPr>
                              <w:t xml:space="preserve">: </w:t>
                            </w:r>
                            <w:r w:rsidRPr="00D023D3">
                              <w:rPr>
                                <w:rFonts w:ascii="Arial" w:hAnsi="Arial" w:cs="Arial"/>
                                <w:b w:val="0"/>
                                <w:i/>
                                <w:color w:val="auto"/>
                                <w:sz w:val="18"/>
                              </w:rPr>
                              <w:t>Possible scenario for the provision of certain housing types for the City as per SHSUP</w:t>
                            </w:r>
                            <w:bookmarkEnd w:id="94"/>
                          </w:p>
                          <w:p w:rsidR="00E84F2B" w:rsidRPr="00D023D3" w:rsidRDefault="00E84F2B" w:rsidP="00D023D3">
                            <w:pPr>
                              <w:pStyle w:val="Caption"/>
                              <w:rPr>
                                <w:b w:val="0"/>
                                <w:i/>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76" o:spid="_x0000_s1060" type="#_x0000_t202" style="position:absolute;left:0;text-align:left;margin-left:4.85pt;margin-top:5.8pt;width:426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" stroked="f">
                <v:textbox inset="0,0,0,0">
                  <w:txbxContent>
                    <w:p w:rsidR="00E84F2B" w:rsidRPr="00D023D3" w:rsidRDefault="00E84F2B" w:rsidP="00D023D3">
                      <w:pPr>
                        <w:pStyle w:val="Caption"/>
                        <w:rPr>
                          <w:rFonts w:ascii="Arial" w:eastAsia="Times New Roman" w:hAnsi="Arial" w:cs="Arial"/>
                          <w:b w:val="0"/>
                          <w:i/>
                          <w:noProof/>
                          <w:color w:val="auto"/>
                          <w:sz w:val="18"/>
                        </w:rPr>
                      </w:pPr>
                      <w:bookmarkStart w:id="155" w:name="_Ref416765312"/>
                      <w:bookmarkStart w:id="156" w:name="_Toc416865281"/>
                      <w:r w:rsidRPr="00D023D3">
                        <w:rPr>
                          <w:b w:val="0"/>
                          <w:i/>
                          <w:sz w:val="18"/>
                        </w:rPr>
                        <w:t xml:space="preserve">Table </w:t>
                      </w:r>
                      <w:r w:rsidRPr="00D023D3">
                        <w:rPr>
                          <w:b w:val="0"/>
                          <w:i/>
                          <w:sz w:val="18"/>
                        </w:rPr>
                        <w:fldChar w:fldCharType="begin"/>
                      </w:r>
                      <w:r w:rsidRPr="00D023D3">
                        <w:rPr>
                          <w:b w:val="0"/>
                          <w:i/>
                          <w:sz w:val="18"/>
                        </w:rPr>
                        <w:instrText xml:space="preserve"> SEQ Table \* ARABIC </w:instrText>
                      </w:r>
                      <w:r w:rsidRPr="00D023D3">
                        <w:rPr>
                          <w:b w:val="0"/>
                          <w:i/>
                          <w:sz w:val="18"/>
                        </w:rPr>
                        <w:fldChar w:fldCharType="separate"/>
                      </w:r>
                      <w:r>
                        <w:rPr>
                          <w:b w:val="0"/>
                          <w:i/>
                          <w:noProof/>
                          <w:sz w:val="18"/>
                        </w:rPr>
                        <w:t>12</w:t>
                      </w:r>
                      <w:r w:rsidRPr="00D023D3">
                        <w:rPr>
                          <w:b w:val="0"/>
                          <w:i/>
                          <w:sz w:val="18"/>
                        </w:rPr>
                        <w:fldChar w:fldCharType="end"/>
                      </w:r>
                      <w:bookmarkEnd w:id="155"/>
                      <w:r w:rsidRPr="00D023D3">
                        <w:rPr>
                          <w:b w:val="0"/>
                          <w:i/>
                          <w:sz w:val="18"/>
                        </w:rPr>
                        <w:t xml:space="preserve">: </w:t>
                      </w:r>
                      <w:r w:rsidRPr="00D023D3">
                        <w:rPr>
                          <w:rFonts w:ascii="Arial" w:hAnsi="Arial" w:cs="Arial"/>
                          <w:b w:val="0"/>
                          <w:i/>
                          <w:color w:val="auto"/>
                          <w:sz w:val="18"/>
                        </w:rPr>
                        <w:t>Possible scenario for the provision of certain housing types for the City as per SHSUP</w:t>
                      </w:r>
                      <w:bookmarkEnd w:id="156"/>
                    </w:p>
                    <w:p w:rsidR="00E84F2B" w:rsidRPr="00D023D3" w:rsidRDefault="00E84F2B" w:rsidP="00D023D3">
                      <w:pPr>
                        <w:pStyle w:val="Caption"/>
                        <w:rPr>
                          <w:b w:val="0"/>
                          <w:i/>
                          <w:noProof/>
                          <w:sz w:val="18"/>
                        </w:rPr>
                      </w:pPr>
                    </w:p>
                  </w:txbxContent>
                </v:textbox>
              </v:shape>
            </w:pict>
          </mc:Fallback>
        </mc:AlternateContent>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noProof/>
          <w:sz w:val="20"/>
          <w:szCs w:val="20"/>
          <w:lang w:val="en-US"/>
        </w:rPr>
        <w:drawing>
          <wp:inline distT="0" distB="0" distL="0" distR="0" wp14:anchorId="0146FC33" wp14:editId="1B45DBD7">
            <wp:extent cx="5648325" cy="12477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8325" cy="1247775"/>
                    </a:xfrm>
                    <a:prstGeom prst="rect">
                      <a:avLst/>
                    </a:prstGeom>
                    <a:noFill/>
                    <a:ln>
                      <a:noFill/>
                    </a:ln>
                  </pic:spPr>
                </pic:pic>
              </a:graphicData>
            </a:graphic>
          </wp:inline>
        </w:drawing>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sz w:val="20"/>
          <w:szCs w:val="20"/>
        </w:rPr>
        <w:t>In terms of unit typology the out</w:t>
      </w:r>
      <w:r>
        <w:rPr>
          <w:rFonts w:ascii="Arial" w:eastAsia="Times New Roman" w:hAnsi="Arial" w:cs="Arial"/>
          <w:sz w:val="20"/>
          <w:szCs w:val="20"/>
        </w:rPr>
        <w:t>come of these projects will be at about</w:t>
      </w:r>
      <w:r w:rsidRPr="00CE2446">
        <w:rPr>
          <w:rFonts w:ascii="Arial" w:eastAsia="Times New Roman" w:hAnsi="Arial" w:cs="Arial"/>
          <w:sz w:val="20"/>
          <w:szCs w:val="20"/>
        </w:rPr>
        <w:t xml:space="preserve"> 62% of units will be RDP type units, 24% will be medium to high density rental and social units and 13% will be bonded. In terms of the allocation of funds 31% are allocated towards medium to high density rental and social units, 51% towards mixed typology projects where a typical split of 50/25/25 for RDP/rental/bonded are achieved. Only 15% of funds will be allocated to exclusively RDP projects. These funding allocations are illustrated </w:t>
      </w:r>
      <w:r w:rsidRPr="00905074">
        <w:rPr>
          <w:rFonts w:ascii="Arial" w:eastAsia="Times New Roman" w:hAnsi="Arial" w:cs="Arial"/>
          <w:sz w:val="20"/>
          <w:szCs w:val="20"/>
        </w:rPr>
        <w:t>in</w:t>
      </w:r>
      <w:r w:rsidR="00D023D3">
        <w:rPr>
          <w:rFonts w:ascii="Arial" w:eastAsia="Times New Roman" w:hAnsi="Arial" w:cs="Arial"/>
          <w:sz w:val="20"/>
          <w:szCs w:val="20"/>
        </w:rPr>
        <w:t xml:space="preserve"> </w:t>
      </w:r>
      <w:r w:rsidR="00D023D3" w:rsidRPr="00E241F3">
        <w:rPr>
          <w:rFonts w:ascii="Arial" w:eastAsia="Times New Roman" w:hAnsi="Arial" w:cs="Arial"/>
          <w:sz w:val="20"/>
          <w:szCs w:val="20"/>
        </w:rPr>
        <w:fldChar w:fldCharType="begin"/>
      </w:r>
      <w:r w:rsidR="00D023D3" w:rsidRPr="00E241F3">
        <w:rPr>
          <w:rFonts w:ascii="Arial" w:eastAsia="Times New Roman" w:hAnsi="Arial" w:cs="Arial"/>
          <w:sz w:val="20"/>
          <w:szCs w:val="20"/>
        </w:rPr>
        <w:instrText xml:space="preserve"> REF _Ref416765312 \h </w:instrText>
      </w:r>
      <w:r w:rsidR="00E241F3" w:rsidRPr="00E241F3">
        <w:rPr>
          <w:rFonts w:ascii="Arial" w:eastAsia="Times New Roman" w:hAnsi="Arial" w:cs="Arial"/>
          <w:sz w:val="20"/>
          <w:szCs w:val="20"/>
        </w:rPr>
        <w:instrText xml:space="preserve"> \* MERGEFORMAT </w:instrText>
      </w:r>
      <w:r w:rsidR="00D023D3" w:rsidRPr="00E241F3">
        <w:rPr>
          <w:rFonts w:ascii="Arial" w:eastAsia="Times New Roman" w:hAnsi="Arial" w:cs="Arial"/>
          <w:sz w:val="20"/>
          <w:szCs w:val="20"/>
        </w:rPr>
      </w:r>
      <w:r w:rsidR="00D023D3" w:rsidRPr="00E241F3">
        <w:rPr>
          <w:rFonts w:ascii="Arial" w:eastAsia="Times New Roman" w:hAnsi="Arial" w:cs="Arial"/>
          <w:sz w:val="20"/>
          <w:szCs w:val="20"/>
        </w:rPr>
        <w:fldChar w:fldCharType="separate"/>
      </w:r>
      <w:r w:rsidR="00C16CE4" w:rsidRPr="00C16CE4">
        <w:rPr>
          <w:sz w:val="18"/>
          <w:szCs w:val="18"/>
        </w:rPr>
        <w:t xml:space="preserve">Table </w:t>
      </w:r>
      <w:r w:rsidR="00C16CE4" w:rsidRPr="00C16CE4">
        <w:rPr>
          <w:noProof/>
          <w:sz w:val="18"/>
          <w:szCs w:val="18"/>
        </w:rPr>
        <w:t>12</w:t>
      </w:r>
      <w:r w:rsidR="00D023D3" w:rsidRPr="00E241F3">
        <w:rPr>
          <w:rFonts w:ascii="Arial" w:eastAsia="Times New Roman" w:hAnsi="Arial" w:cs="Arial"/>
          <w:sz w:val="20"/>
          <w:szCs w:val="20"/>
        </w:rPr>
        <w:fldChar w:fldCharType="end"/>
      </w:r>
      <w:r w:rsidRPr="00905074">
        <w:rPr>
          <w:rFonts w:ascii="Arial" w:eastAsia="Times New Roman" w:hAnsi="Arial" w:cs="Arial"/>
          <w:sz w:val="20"/>
          <w:szCs w:val="20"/>
        </w:rPr>
        <w:t>.</w:t>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sz w:val="20"/>
          <w:szCs w:val="20"/>
        </w:rPr>
        <w:t xml:space="preserve">The shift to more integrated higher density rental and social housing is gaining momentum as a substantial amount of planning has been concluded to facilitate the development of such projects.  The Inner City and other well established nodes such </w:t>
      </w:r>
      <w:r>
        <w:rPr>
          <w:rFonts w:ascii="Arial" w:eastAsia="Times New Roman" w:hAnsi="Arial" w:cs="Arial"/>
          <w:sz w:val="20"/>
          <w:szCs w:val="20"/>
        </w:rPr>
        <w:t xml:space="preserve">as Randburg and Roodepoort CBD </w:t>
      </w:r>
      <w:r w:rsidRPr="00CE2446">
        <w:rPr>
          <w:rFonts w:ascii="Arial" w:eastAsia="Times New Roman" w:hAnsi="Arial" w:cs="Arial"/>
          <w:sz w:val="20"/>
          <w:szCs w:val="20"/>
        </w:rPr>
        <w:t>offer high potential for affordable higher density residential and are key focus areas for redevelopment.</w:t>
      </w:r>
    </w:p>
    <w:p w:rsidR="00D14467" w:rsidRDefault="00D14467" w:rsidP="00D14467">
      <w:pPr>
        <w:spacing w:after="0" w:line="288" w:lineRule="auto"/>
        <w:ind w:left="93"/>
        <w:jc w:val="both"/>
        <w:rPr>
          <w:rFonts w:ascii="Arial" w:eastAsia="Times New Roman" w:hAnsi="Arial" w:cs="Arial"/>
          <w:sz w:val="20"/>
          <w:szCs w:val="20"/>
        </w:rPr>
      </w:pPr>
    </w:p>
    <w:p w:rsidR="00D14467" w:rsidRPr="00E241F3" w:rsidRDefault="00D14467" w:rsidP="00E241F3">
      <w:pPr>
        <w:pStyle w:val="Heading2"/>
        <w:rPr>
          <w:rFonts w:eastAsia="Times New Roman"/>
        </w:rPr>
      </w:pPr>
      <w:bookmarkStart w:id="95" w:name="_Toc416852605"/>
      <w:r>
        <w:rPr>
          <w:rFonts w:eastAsia="Times New Roman"/>
        </w:rPr>
        <w:t>Land Requirements fo</w:t>
      </w:r>
      <w:r w:rsidR="00E241F3">
        <w:rPr>
          <w:rFonts w:eastAsia="Times New Roman"/>
        </w:rPr>
        <w:t>r Sustainable Human Settlements</w:t>
      </w:r>
      <w:bookmarkEnd w:id="95"/>
    </w:p>
    <w:p w:rsidR="00D14467" w:rsidRDefault="00D14467" w:rsidP="00D14467">
      <w:pPr>
        <w:spacing w:after="0" w:line="288" w:lineRule="auto"/>
        <w:ind w:left="93"/>
        <w:jc w:val="both"/>
        <w:rPr>
          <w:rFonts w:ascii="Arial" w:eastAsia="Times New Roman" w:hAnsi="Arial" w:cs="Arial"/>
          <w:sz w:val="20"/>
          <w:szCs w:val="20"/>
        </w:rPr>
      </w:pPr>
      <w:r>
        <w:rPr>
          <w:rFonts w:ascii="Arial" w:eastAsia="Times New Roman" w:hAnsi="Arial" w:cs="Arial"/>
          <w:sz w:val="20"/>
          <w:szCs w:val="20"/>
        </w:rPr>
        <w:t>The SHSUP also provides</w:t>
      </w:r>
      <w:r w:rsidRPr="00CE2446">
        <w:rPr>
          <w:rFonts w:ascii="Arial" w:eastAsia="Times New Roman" w:hAnsi="Arial" w:cs="Arial"/>
          <w:sz w:val="20"/>
          <w:szCs w:val="20"/>
        </w:rPr>
        <w:t xml:space="preserve"> projections for the land requirements to accommodate future residential and associated community requirements. In respect of the guidelines relating to norms and </w:t>
      </w:r>
      <w:r>
        <w:rPr>
          <w:rFonts w:ascii="Arial" w:eastAsia="Times New Roman" w:hAnsi="Arial" w:cs="Arial"/>
          <w:sz w:val="20"/>
          <w:szCs w:val="20"/>
        </w:rPr>
        <w:t>standards, the City has proposed</w:t>
      </w:r>
      <w:r w:rsidRPr="00CE2446">
        <w:rPr>
          <w:rFonts w:ascii="Arial" w:eastAsia="Times New Roman" w:hAnsi="Arial" w:cs="Arial"/>
          <w:sz w:val="20"/>
          <w:szCs w:val="20"/>
        </w:rPr>
        <w:t xml:space="preserve"> the following guidelines</w:t>
      </w:r>
      <w:r w:rsidR="00E241F3">
        <w:rPr>
          <w:rFonts w:ascii="Arial" w:eastAsia="Times New Roman" w:hAnsi="Arial" w:cs="Arial"/>
          <w:sz w:val="20"/>
          <w:szCs w:val="20"/>
        </w:rPr>
        <w:t xml:space="preserve"> as shown in </w:t>
      </w:r>
      <w:r w:rsidR="00E241F3" w:rsidRPr="00E241F3">
        <w:rPr>
          <w:rFonts w:ascii="Arial" w:eastAsia="Times New Roman" w:hAnsi="Arial" w:cs="Arial"/>
          <w:sz w:val="20"/>
          <w:szCs w:val="20"/>
        </w:rPr>
        <w:fldChar w:fldCharType="begin"/>
      </w:r>
      <w:r w:rsidR="00E241F3" w:rsidRPr="00E241F3">
        <w:rPr>
          <w:rFonts w:ascii="Arial" w:eastAsia="Times New Roman" w:hAnsi="Arial" w:cs="Arial"/>
          <w:sz w:val="20"/>
          <w:szCs w:val="20"/>
        </w:rPr>
        <w:instrText xml:space="preserve"> REF _Ref416765484 \h  \* MERGEFORMAT </w:instrText>
      </w:r>
      <w:r w:rsidR="00E241F3" w:rsidRPr="00E241F3">
        <w:rPr>
          <w:rFonts w:ascii="Arial" w:eastAsia="Times New Roman" w:hAnsi="Arial" w:cs="Arial"/>
          <w:sz w:val="20"/>
          <w:szCs w:val="20"/>
        </w:rPr>
      </w:r>
      <w:r w:rsidR="00E241F3" w:rsidRPr="00E241F3">
        <w:rPr>
          <w:rFonts w:ascii="Arial" w:eastAsia="Times New Roman" w:hAnsi="Arial" w:cs="Arial"/>
          <w:sz w:val="20"/>
          <w:szCs w:val="20"/>
        </w:rPr>
        <w:fldChar w:fldCharType="separate"/>
      </w:r>
      <w:r w:rsidR="00C16CE4" w:rsidRPr="00C16CE4">
        <w:rPr>
          <w:sz w:val="18"/>
          <w:szCs w:val="18"/>
        </w:rPr>
        <w:t xml:space="preserve">Table </w:t>
      </w:r>
      <w:r w:rsidR="00C16CE4" w:rsidRPr="00C16CE4">
        <w:rPr>
          <w:noProof/>
          <w:sz w:val="18"/>
          <w:szCs w:val="18"/>
        </w:rPr>
        <w:t>13</w:t>
      </w:r>
      <w:r w:rsidR="00E241F3" w:rsidRPr="00E241F3">
        <w:rPr>
          <w:rFonts w:ascii="Arial" w:eastAsia="Times New Roman" w:hAnsi="Arial" w:cs="Arial"/>
          <w:sz w:val="20"/>
          <w:szCs w:val="20"/>
        </w:rPr>
        <w:fldChar w:fldCharType="end"/>
      </w:r>
      <w:r>
        <w:rPr>
          <w:rFonts w:ascii="Arial" w:eastAsia="Times New Roman" w:hAnsi="Arial" w:cs="Arial"/>
          <w:sz w:val="20"/>
          <w:szCs w:val="20"/>
        </w:rPr>
        <w:t>. These are</w:t>
      </w:r>
      <w:r w:rsidRPr="00905074">
        <w:rPr>
          <w:rFonts w:ascii="Arial" w:eastAsia="Times New Roman" w:hAnsi="Arial" w:cs="Arial"/>
          <w:sz w:val="20"/>
          <w:szCs w:val="20"/>
        </w:rPr>
        <w:t xml:space="preserve"> for</w:t>
      </w:r>
      <w:r w:rsidRPr="00CE2446">
        <w:rPr>
          <w:rFonts w:ascii="Arial" w:eastAsia="Times New Roman" w:hAnsi="Arial" w:cs="Arial"/>
          <w:sz w:val="20"/>
          <w:szCs w:val="20"/>
        </w:rPr>
        <w:t xml:space="preserve"> social infrastructure for Informal Settlement Upgrades / Related Projects</w:t>
      </w:r>
      <w:r>
        <w:rPr>
          <w:rFonts w:ascii="Arial" w:eastAsia="Times New Roman" w:hAnsi="Arial" w:cs="Arial"/>
          <w:sz w:val="20"/>
          <w:szCs w:val="20"/>
        </w:rPr>
        <w:t>.</w:t>
      </w:r>
    </w:p>
    <w:p w:rsidR="00D14467" w:rsidRDefault="00E241F3" w:rsidP="00D14467">
      <w:pPr>
        <w:spacing w:after="0" w:line="288" w:lineRule="auto"/>
        <w:ind w:left="93"/>
        <w:jc w:val="both"/>
        <w:rPr>
          <w:rFonts w:ascii="Arial" w:eastAsia="Times New Roman" w:hAnsi="Arial" w:cs="Arial"/>
          <w:sz w:val="20"/>
          <w:szCs w:val="20"/>
        </w:rPr>
      </w:pPr>
      <w:r>
        <w:rPr>
          <w:noProof/>
          <w:lang w:val="en-US"/>
        </w:rPr>
        <mc:AlternateContent>
          <mc:Choice Requires="wps">
            <w:drawing>
              <wp:anchor distT="0" distB="0" distL="114300" distR="114300" simplePos="0" relativeHeight="251747328" behindDoc="0" locked="0" layoutInCell="1" allowOverlap="1" wp14:anchorId="1A62A190" wp14:editId="54DCC636">
                <wp:simplePos x="0" y="0"/>
                <wp:positionH relativeFrom="column">
                  <wp:posOffset>-62230</wp:posOffset>
                </wp:positionH>
                <wp:positionV relativeFrom="paragraph">
                  <wp:posOffset>67310</wp:posOffset>
                </wp:positionV>
                <wp:extent cx="5657850" cy="285750"/>
                <wp:effectExtent l="0" t="0" r="0" b="0"/>
                <wp:wrapNone/>
                <wp:docPr id="28680" name="Text Box 28680"/>
                <wp:cNvGraphicFramePr/>
                <a:graphic xmlns:a="http://schemas.openxmlformats.org/drawingml/2006/main">
                  <a:graphicData uri="http://schemas.microsoft.com/office/word/2010/wordprocessingShape">
                    <wps:wsp>
                      <wps:cNvSpPr txBox="1"/>
                      <wps:spPr>
                        <a:xfrm>
                          <a:off x="0" y="0"/>
                          <a:ext cx="5657850" cy="285750"/>
                        </a:xfrm>
                        <a:prstGeom prst="rect">
                          <a:avLst/>
                        </a:prstGeom>
                        <a:solidFill>
                          <a:prstClr val="white"/>
                        </a:solidFill>
                        <a:ln>
                          <a:noFill/>
                        </a:ln>
                        <a:effectLst/>
                      </wps:spPr>
                      <wps:txbx>
                        <w:txbxContent>
                          <w:p w:rsidR="00E84F2B" w:rsidRPr="00E241F3" w:rsidRDefault="00E84F2B" w:rsidP="00E241F3">
                            <w:pPr>
                              <w:pStyle w:val="Caption"/>
                              <w:rPr>
                                <w:rFonts w:ascii="Arial" w:eastAsia="Times New Roman" w:hAnsi="Arial" w:cs="Arial"/>
                                <w:b w:val="0"/>
                                <w:i/>
                                <w:noProof/>
                                <w:color w:val="auto"/>
                                <w:sz w:val="18"/>
                              </w:rPr>
                            </w:pPr>
                            <w:bookmarkStart w:id="96" w:name="_Ref416765484"/>
                            <w:bookmarkStart w:id="97" w:name="_Toc416865282"/>
                            <w:r w:rsidRPr="00E241F3">
                              <w:rPr>
                                <w:b w:val="0"/>
                                <w:i/>
                                <w:sz w:val="18"/>
                              </w:rPr>
                              <w:t xml:space="preserve">Table </w:t>
                            </w:r>
                            <w:r w:rsidRPr="00E241F3">
                              <w:rPr>
                                <w:b w:val="0"/>
                                <w:i/>
                                <w:sz w:val="18"/>
                              </w:rPr>
                              <w:fldChar w:fldCharType="begin"/>
                            </w:r>
                            <w:r w:rsidRPr="00E241F3">
                              <w:rPr>
                                <w:b w:val="0"/>
                                <w:i/>
                                <w:sz w:val="18"/>
                              </w:rPr>
                              <w:instrText xml:space="preserve"> SEQ Table \* ARABIC </w:instrText>
                            </w:r>
                            <w:r w:rsidRPr="00E241F3">
                              <w:rPr>
                                <w:b w:val="0"/>
                                <w:i/>
                                <w:sz w:val="18"/>
                              </w:rPr>
                              <w:fldChar w:fldCharType="separate"/>
                            </w:r>
                            <w:r>
                              <w:rPr>
                                <w:b w:val="0"/>
                                <w:i/>
                                <w:noProof/>
                                <w:sz w:val="18"/>
                              </w:rPr>
                              <w:t>13</w:t>
                            </w:r>
                            <w:r w:rsidRPr="00E241F3">
                              <w:rPr>
                                <w:b w:val="0"/>
                                <w:i/>
                                <w:sz w:val="18"/>
                              </w:rPr>
                              <w:fldChar w:fldCharType="end"/>
                            </w:r>
                            <w:bookmarkEnd w:id="96"/>
                            <w:r w:rsidRPr="00E241F3">
                              <w:rPr>
                                <w:b w:val="0"/>
                                <w:i/>
                                <w:sz w:val="18"/>
                              </w:rPr>
                              <w:t xml:space="preserve">: </w:t>
                            </w:r>
                            <w:r w:rsidRPr="00E241F3">
                              <w:rPr>
                                <w:rFonts w:ascii="Arial" w:eastAsia="Times New Roman" w:hAnsi="Arial" w:cs="Arial"/>
                                <w:b w:val="0"/>
                                <w:i/>
                                <w:color w:val="auto"/>
                                <w:sz w:val="18"/>
                              </w:rPr>
                              <w:t>Proposed standards for social facilities for Informal Settlements’ upgrades</w:t>
                            </w:r>
                            <w:bookmarkEnd w:id="97"/>
                          </w:p>
                          <w:p w:rsidR="00E84F2B" w:rsidRPr="00E241F3" w:rsidRDefault="00E84F2B" w:rsidP="00E241F3">
                            <w:pPr>
                              <w:pStyle w:val="Caption"/>
                              <w:rPr>
                                <w:b w:val="0"/>
                                <w:i/>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0" o:spid="_x0000_s1061" type="#_x0000_t202" style="position:absolute;left:0;text-align:left;margin-left:-4.9pt;margin-top:5.3pt;width:445.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" stroked="f">
                <v:textbox inset="0,0,0,0">
                  <w:txbxContent>
                    <w:p w:rsidR="00E84F2B" w:rsidRPr="00E241F3" w:rsidRDefault="00E84F2B" w:rsidP="00E241F3">
                      <w:pPr>
                        <w:pStyle w:val="Caption"/>
                        <w:rPr>
                          <w:rFonts w:ascii="Arial" w:eastAsia="Times New Roman" w:hAnsi="Arial" w:cs="Arial"/>
                          <w:b w:val="0"/>
                          <w:i/>
                          <w:noProof/>
                          <w:color w:val="auto"/>
                          <w:sz w:val="18"/>
                        </w:rPr>
                      </w:pPr>
                      <w:bookmarkStart w:id="160" w:name="_Ref416765484"/>
                      <w:bookmarkStart w:id="161" w:name="_Toc416865282"/>
                      <w:r w:rsidRPr="00E241F3">
                        <w:rPr>
                          <w:b w:val="0"/>
                          <w:i/>
                          <w:sz w:val="18"/>
                        </w:rPr>
                        <w:t xml:space="preserve">Table </w:t>
                      </w:r>
                      <w:r w:rsidRPr="00E241F3">
                        <w:rPr>
                          <w:b w:val="0"/>
                          <w:i/>
                          <w:sz w:val="18"/>
                        </w:rPr>
                        <w:fldChar w:fldCharType="begin"/>
                      </w:r>
                      <w:r w:rsidRPr="00E241F3">
                        <w:rPr>
                          <w:b w:val="0"/>
                          <w:i/>
                          <w:sz w:val="18"/>
                        </w:rPr>
                        <w:instrText xml:space="preserve"> SEQ Table \* ARABIC </w:instrText>
                      </w:r>
                      <w:r w:rsidRPr="00E241F3">
                        <w:rPr>
                          <w:b w:val="0"/>
                          <w:i/>
                          <w:sz w:val="18"/>
                        </w:rPr>
                        <w:fldChar w:fldCharType="separate"/>
                      </w:r>
                      <w:r>
                        <w:rPr>
                          <w:b w:val="0"/>
                          <w:i/>
                          <w:noProof/>
                          <w:sz w:val="18"/>
                        </w:rPr>
                        <w:t>13</w:t>
                      </w:r>
                      <w:r w:rsidRPr="00E241F3">
                        <w:rPr>
                          <w:b w:val="0"/>
                          <w:i/>
                          <w:sz w:val="18"/>
                        </w:rPr>
                        <w:fldChar w:fldCharType="end"/>
                      </w:r>
                      <w:bookmarkEnd w:id="160"/>
                      <w:r w:rsidRPr="00E241F3">
                        <w:rPr>
                          <w:b w:val="0"/>
                          <w:i/>
                          <w:sz w:val="18"/>
                        </w:rPr>
                        <w:t xml:space="preserve">: </w:t>
                      </w:r>
                      <w:r w:rsidRPr="00E241F3">
                        <w:rPr>
                          <w:rFonts w:ascii="Arial" w:eastAsia="Times New Roman" w:hAnsi="Arial" w:cs="Arial"/>
                          <w:b w:val="0"/>
                          <w:i/>
                          <w:color w:val="auto"/>
                          <w:sz w:val="18"/>
                        </w:rPr>
                        <w:t>Proposed standards for social facilities for Informal Settlements’ upgrades</w:t>
                      </w:r>
                      <w:bookmarkEnd w:id="161"/>
                    </w:p>
                    <w:p w:rsidR="00E84F2B" w:rsidRPr="00E241F3" w:rsidRDefault="00E84F2B" w:rsidP="00E241F3">
                      <w:pPr>
                        <w:pStyle w:val="Caption"/>
                        <w:rPr>
                          <w:b w:val="0"/>
                          <w:i/>
                          <w:noProof/>
                          <w:sz w:val="18"/>
                        </w:rPr>
                      </w:pPr>
                    </w:p>
                  </w:txbxContent>
                </v:textbox>
              </v:shape>
            </w:pict>
          </mc:Fallback>
        </mc:AlternateContent>
      </w:r>
    </w:p>
    <w:p w:rsidR="00D14467" w:rsidRPr="00CE2446" w:rsidRDefault="00D14467" w:rsidP="00D14467">
      <w:pPr>
        <w:spacing w:after="0" w:line="288" w:lineRule="auto"/>
        <w:ind w:left="93"/>
        <w:jc w:val="both"/>
        <w:rPr>
          <w:rFonts w:ascii="Arial" w:eastAsia="Times New Roman" w:hAnsi="Arial" w:cs="Arial"/>
          <w:sz w:val="20"/>
          <w:szCs w:val="20"/>
        </w:rPr>
      </w:pPr>
    </w:p>
    <w:tbl>
      <w:tblPr>
        <w:tblStyle w:val="TableGrid"/>
        <w:tblW w:w="8962" w:type="dxa"/>
        <w:tblLook w:val="04A0" w:firstRow="1" w:lastRow="0" w:firstColumn="1" w:lastColumn="0" w:noHBand="0" w:noVBand="1"/>
      </w:tblPr>
      <w:tblGrid>
        <w:gridCol w:w="3258"/>
        <w:gridCol w:w="2282"/>
        <w:gridCol w:w="1334"/>
        <w:gridCol w:w="2088"/>
      </w:tblGrid>
      <w:tr w:rsidR="00D14467" w:rsidRPr="00503DAB" w:rsidTr="00C16CE4">
        <w:trPr>
          <w:trHeight w:val="255"/>
        </w:trPr>
        <w:tc>
          <w:tcPr>
            <w:tcW w:w="3258" w:type="dxa"/>
            <w:shd w:val="clear" w:color="auto" w:fill="BFBFBF" w:themeFill="background1" w:themeFillShade="BF"/>
            <w:noWrap/>
            <w:hideMark/>
          </w:tcPr>
          <w:p w:rsidR="00D14467" w:rsidRPr="00C16CE4" w:rsidRDefault="00C16CE4" w:rsidP="00D14467">
            <w:pPr>
              <w:spacing w:line="288" w:lineRule="auto"/>
              <w:rPr>
                <w:rFonts w:ascii="Arial" w:eastAsia="Times New Roman" w:hAnsi="Arial" w:cs="Arial"/>
                <w:b/>
                <w:sz w:val="20"/>
                <w:szCs w:val="20"/>
              </w:rPr>
            </w:pPr>
            <w:r w:rsidRPr="00C16CE4">
              <w:rPr>
                <w:rFonts w:ascii="Arial" w:eastAsia="Times New Roman" w:hAnsi="Arial" w:cs="Arial"/>
                <w:b/>
                <w:sz w:val="20"/>
                <w:szCs w:val="20"/>
              </w:rPr>
              <w:t>RED BOOK STANDARDS</w:t>
            </w:r>
          </w:p>
        </w:tc>
        <w:tc>
          <w:tcPr>
            <w:tcW w:w="2282" w:type="dxa"/>
            <w:shd w:val="clear" w:color="auto" w:fill="BFBFBF" w:themeFill="background1" w:themeFillShade="BF"/>
            <w:noWrap/>
            <w:hideMark/>
          </w:tcPr>
          <w:p w:rsidR="00D14467" w:rsidRPr="00C16CE4" w:rsidRDefault="00C16CE4" w:rsidP="00D14467">
            <w:pPr>
              <w:spacing w:line="288" w:lineRule="auto"/>
              <w:rPr>
                <w:rFonts w:ascii="Arial" w:eastAsia="Times New Roman" w:hAnsi="Arial" w:cs="Arial"/>
                <w:b/>
                <w:sz w:val="20"/>
                <w:szCs w:val="20"/>
              </w:rPr>
            </w:pPr>
            <w:r>
              <w:rPr>
                <w:rFonts w:ascii="Arial" w:eastAsia="Times New Roman" w:hAnsi="Arial" w:cs="Arial"/>
                <w:b/>
                <w:sz w:val="20"/>
                <w:szCs w:val="20"/>
              </w:rPr>
              <w:t>MIN. POPULATION</w:t>
            </w:r>
            <w:r w:rsidRPr="00C16CE4">
              <w:rPr>
                <w:rFonts w:ascii="Arial" w:eastAsia="Times New Roman" w:hAnsi="Arial" w:cs="Arial"/>
                <w:b/>
                <w:sz w:val="20"/>
                <w:szCs w:val="20"/>
              </w:rPr>
              <w:t xml:space="preserve"> THRESHOLD</w:t>
            </w:r>
          </w:p>
        </w:tc>
        <w:tc>
          <w:tcPr>
            <w:tcW w:w="1334" w:type="dxa"/>
            <w:shd w:val="clear" w:color="auto" w:fill="BFBFBF" w:themeFill="background1" w:themeFillShade="BF"/>
            <w:noWrap/>
            <w:hideMark/>
          </w:tcPr>
          <w:p w:rsidR="00D14467" w:rsidRPr="00C16CE4" w:rsidRDefault="00C16CE4" w:rsidP="00D14467">
            <w:pPr>
              <w:spacing w:line="288" w:lineRule="auto"/>
              <w:rPr>
                <w:rFonts w:ascii="Arial" w:eastAsia="Times New Roman" w:hAnsi="Arial" w:cs="Arial"/>
                <w:b/>
                <w:sz w:val="20"/>
                <w:szCs w:val="20"/>
              </w:rPr>
            </w:pPr>
            <w:r w:rsidRPr="00C16CE4">
              <w:rPr>
                <w:rFonts w:ascii="Arial" w:eastAsia="Times New Roman" w:hAnsi="Arial" w:cs="Arial"/>
                <w:b/>
                <w:sz w:val="20"/>
                <w:szCs w:val="20"/>
              </w:rPr>
              <w:t>BUILDING (M2)</w:t>
            </w:r>
          </w:p>
        </w:tc>
        <w:tc>
          <w:tcPr>
            <w:tcW w:w="2088" w:type="dxa"/>
            <w:shd w:val="clear" w:color="auto" w:fill="BFBFBF" w:themeFill="background1" w:themeFillShade="BF"/>
            <w:noWrap/>
            <w:hideMark/>
          </w:tcPr>
          <w:p w:rsidR="00D14467" w:rsidRPr="00C16CE4" w:rsidRDefault="00C16CE4" w:rsidP="00D14467">
            <w:pPr>
              <w:spacing w:line="288" w:lineRule="auto"/>
              <w:rPr>
                <w:rFonts w:ascii="Arial" w:eastAsia="Times New Roman" w:hAnsi="Arial" w:cs="Arial"/>
                <w:b/>
                <w:sz w:val="20"/>
                <w:szCs w:val="20"/>
              </w:rPr>
            </w:pPr>
            <w:r w:rsidRPr="00C16CE4">
              <w:rPr>
                <w:rFonts w:ascii="Arial" w:eastAsia="Times New Roman" w:hAnsi="Arial" w:cs="Arial"/>
                <w:b/>
                <w:sz w:val="20"/>
                <w:szCs w:val="20"/>
              </w:rPr>
              <w:t>REQUIRED SPACE (M2)</w:t>
            </w:r>
          </w:p>
        </w:tc>
      </w:tr>
      <w:tr w:rsidR="00D14467" w:rsidRPr="00503DAB" w:rsidTr="00C16CE4">
        <w:trPr>
          <w:trHeight w:val="255"/>
        </w:trPr>
        <w:tc>
          <w:tcPr>
            <w:tcW w:w="3258" w:type="dxa"/>
            <w:noWrap/>
            <w:hideMark/>
          </w:tcPr>
          <w:p w:rsidR="00D14467" w:rsidRPr="00C16CE4" w:rsidRDefault="00F27C13"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Crèche</w:t>
            </w:r>
            <w:r w:rsidR="00D14467" w:rsidRPr="00C16CE4">
              <w:rPr>
                <w:rFonts w:ascii="Arial" w:eastAsia="Times New Roman" w:hAnsi="Arial" w:cs="Arial"/>
                <w:sz w:val="20"/>
                <w:szCs w:val="20"/>
              </w:rPr>
              <w:t xml:space="preserve"> / nursery school</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5,000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30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Primary School</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3,000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14,000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10,000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High School</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6,000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26,000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20,000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Clinic</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5,000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2,000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Libraries</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5,000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130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Community Centres</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10,000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5,000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Religious centres</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2,000</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150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Proposed Standard</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 xml:space="preserve">Min. Household Threshold </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Building</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Related Open Space</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 Education Facility (Primary / High School)</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1,714</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18,000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5,000</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 Clinic</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1,429</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130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 </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 xml:space="preserve">1 </w:t>
            </w:r>
            <w:r w:rsidR="00F27C13" w:rsidRPr="00C16CE4">
              <w:rPr>
                <w:rFonts w:ascii="Arial" w:eastAsia="Times New Roman" w:hAnsi="Arial" w:cs="Arial"/>
                <w:sz w:val="20"/>
                <w:szCs w:val="20"/>
              </w:rPr>
              <w:t>Crèche</w:t>
            </w:r>
            <w:r w:rsidRPr="00C16CE4">
              <w:rPr>
                <w:rFonts w:ascii="Arial" w:eastAsia="Times New Roman" w:hAnsi="Arial" w:cs="Arial"/>
                <w:sz w:val="20"/>
                <w:szCs w:val="20"/>
              </w:rPr>
              <w:t xml:space="preserve"> / Nursery School</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714</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 </w:t>
            </w:r>
          </w:p>
        </w:tc>
      </w:tr>
      <w:tr w:rsidR="00D14467" w:rsidRPr="00503DAB" w:rsidTr="00C16CE4">
        <w:trPr>
          <w:trHeight w:val="255"/>
        </w:trPr>
        <w:tc>
          <w:tcPr>
            <w:tcW w:w="325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 Multi-purpose Centre</w:t>
            </w:r>
          </w:p>
        </w:tc>
        <w:tc>
          <w:tcPr>
            <w:tcW w:w="2282"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1,429</w:t>
            </w:r>
          </w:p>
        </w:tc>
        <w:tc>
          <w:tcPr>
            <w:tcW w:w="1334"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1,000</w:t>
            </w:r>
          </w:p>
        </w:tc>
        <w:tc>
          <w:tcPr>
            <w:tcW w:w="2088" w:type="dxa"/>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 </w:t>
            </w:r>
          </w:p>
        </w:tc>
      </w:tr>
      <w:tr w:rsidR="00D14467" w:rsidRPr="00503DAB" w:rsidTr="00C16CE4">
        <w:trPr>
          <w:trHeight w:val="153"/>
        </w:trPr>
        <w:tc>
          <w:tcPr>
            <w:tcW w:w="8962" w:type="dxa"/>
            <w:gridSpan w:val="4"/>
            <w:noWrap/>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Open Space @ 10% of Land for Housing and Social Amenities</w:t>
            </w:r>
          </w:p>
        </w:tc>
      </w:tr>
      <w:tr w:rsidR="00D14467" w:rsidRPr="00503DAB" w:rsidTr="00C16CE4">
        <w:trPr>
          <w:trHeight w:val="202"/>
        </w:trPr>
        <w:tc>
          <w:tcPr>
            <w:tcW w:w="8962" w:type="dxa"/>
            <w:gridSpan w:val="4"/>
            <w:hideMark/>
          </w:tcPr>
          <w:p w:rsidR="00D14467" w:rsidRPr="00C16CE4" w:rsidRDefault="00D14467" w:rsidP="00D14467">
            <w:pPr>
              <w:spacing w:line="288" w:lineRule="auto"/>
              <w:rPr>
                <w:rFonts w:ascii="Arial" w:eastAsia="Times New Roman" w:hAnsi="Arial" w:cs="Arial"/>
                <w:sz w:val="20"/>
                <w:szCs w:val="20"/>
              </w:rPr>
            </w:pPr>
            <w:r w:rsidRPr="00C16CE4">
              <w:rPr>
                <w:rFonts w:ascii="Arial" w:eastAsia="Times New Roman" w:hAnsi="Arial" w:cs="Arial"/>
                <w:sz w:val="20"/>
                <w:szCs w:val="20"/>
              </w:rPr>
              <w:t>Internal circulation (road + pedestrian) @ 20% of Land for Housing and Social Amenities</w:t>
            </w:r>
          </w:p>
        </w:tc>
      </w:tr>
    </w:tbl>
    <w:p w:rsidR="00D14467" w:rsidRPr="00CE2446" w:rsidRDefault="00D14467" w:rsidP="00D14467">
      <w:pPr>
        <w:spacing w:after="0" w:line="288" w:lineRule="auto"/>
        <w:ind w:left="1080"/>
        <w:rPr>
          <w:rFonts w:ascii="Arial" w:eastAsia="Times New Roman" w:hAnsi="Arial" w:cs="Arial"/>
          <w:sz w:val="20"/>
          <w:szCs w:val="20"/>
        </w:rPr>
      </w:pPr>
    </w:p>
    <w:p w:rsidR="00AB7CB0" w:rsidRDefault="00AB7CB0" w:rsidP="00D14467">
      <w:pPr>
        <w:spacing w:after="0" w:line="288" w:lineRule="auto"/>
        <w:jc w:val="both"/>
        <w:rPr>
          <w:rFonts w:ascii="Arial" w:eastAsia="Times New Roman" w:hAnsi="Arial" w:cs="Arial"/>
          <w:sz w:val="20"/>
          <w:szCs w:val="20"/>
        </w:rPr>
      </w:pPr>
      <w:r>
        <w:rPr>
          <w:noProof/>
          <w:lang w:val="en-US"/>
        </w:rPr>
        <w:lastRenderedPageBreak/>
        <mc:AlternateContent>
          <mc:Choice Requires="wps">
            <w:drawing>
              <wp:anchor distT="0" distB="0" distL="114300" distR="114300" simplePos="0" relativeHeight="251749376" behindDoc="0" locked="0" layoutInCell="1" allowOverlap="1" wp14:anchorId="7D07876D" wp14:editId="24E348D3">
                <wp:simplePos x="0" y="0"/>
                <wp:positionH relativeFrom="column">
                  <wp:posOffset>-118745</wp:posOffset>
                </wp:positionH>
                <wp:positionV relativeFrom="paragraph">
                  <wp:posOffset>-126365</wp:posOffset>
                </wp:positionV>
                <wp:extent cx="4286250" cy="209550"/>
                <wp:effectExtent l="0" t="0" r="0" b="0"/>
                <wp:wrapNone/>
                <wp:docPr id="28681" name="Text Box 28681"/>
                <wp:cNvGraphicFramePr/>
                <a:graphic xmlns:a="http://schemas.openxmlformats.org/drawingml/2006/main">
                  <a:graphicData uri="http://schemas.microsoft.com/office/word/2010/wordprocessingShape">
                    <wps:wsp>
                      <wps:cNvSpPr txBox="1"/>
                      <wps:spPr>
                        <a:xfrm>
                          <a:off x="0" y="0"/>
                          <a:ext cx="4286250" cy="209550"/>
                        </a:xfrm>
                        <a:prstGeom prst="rect">
                          <a:avLst/>
                        </a:prstGeom>
                        <a:solidFill>
                          <a:prstClr val="white"/>
                        </a:solidFill>
                        <a:ln>
                          <a:noFill/>
                        </a:ln>
                        <a:effectLst/>
                      </wps:spPr>
                      <wps:txbx>
                        <w:txbxContent>
                          <w:p w:rsidR="00E84F2B" w:rsidRPr="00E241F3" w:rsidRDefault="00E84F2B" w:rsidP="00E241F3">
                            <w:pPr>
                              <w:spacing w:after="0" w:line="288" w:lineRule="auto"/>
                              <w:rPr>
                                <w:rFonts w:ascii="Arial" w:eastAsia="Times New Roman" w:hAnsi="Arial" w:cs="Arial"/>
                                <w:i/>
                                <w:sz w:val="18"/>
                                <w:szCs w:val="18"/>
                              </w:rPr>
                            </w:pPr>
                            <w:bookmarkStart w:id="98" w:name="_Ref416765600"/>
                            <w:bookmarkStart w:id="99" w:name="_Toc416865283"/>
                            <w:r w:rsidRPr="00E241F3">
                              <w:rPr>
                                <w:i/>
                                <w:sz w:val="18"/>
                                <w:szCs w:val="18"/>
                              </w:rPr>
                              <w:t xml:space="preserve">Table </w:t>
                            </w:r>
                            <w:r w:rsidRPr="00E241F3">
                              <w:rPr>
                                <w:i/>
                                <w:sz w:val="18"/>
                                <w:szCs w:val="18"/>
                              </w:rPr>
                              <w:fldChar w:fldCharType="begin"/>
                            </w:r>
                            <w:r w:rsidRPr="00E241F3">
                              <w:rPr>
                                <w:i/>
                                <w:sz w:val="18"/>
                                <w:szCs w:val="18"/>
                              </w:rPr>
                              <w:instrText xml:space="preserve"> SEQ Table \* ARABIC </w:instrText>
                            </w:r>
                            <w:r w:rsidRPr="00E241F3">
                              <w:rPr>
                                <w:i/>
                                <w:sz w:val="18"/>
                                <w:szCs w:val="18"/>
                              </w:rPr>
                              <w:fldChar w:fldCharType="separate"/>
                            </w:r>
                            <w:r>
                              <w:rPr>
                                <w:i/>
                                <w:noProof/>
                                <w:sz w:val="18"/>
                                <w:szCs w:val="18"/>
                              </w:rPr>
                              <w:t>14</w:t>
                            </w:r>
                            <w:r w:rsidRPr="00E241F3">
                              <w:rPr>
                                <w:i/>
                                <w:sz w:val="18"/>
                                <w:szCs w:val="18"/>
                              </w:rPr>
                              <w:fldChar w:fldCharType="end"/>
                            </w:r>
                            <w:bookmarkEnd w:id="98"/>
                            <w:r w:rsidRPr="00E241F3">
                              <w:rPr>
                                <w:i/>
                                <w:sz w:val="18"/>
                                <w:szCs w:val="18"/>
                              </w:rPr>
                              <w:t xml:space="preserve">: </w:t>
                            </w:r>
                            <w:r w:rsidRPr="00E241F3">
                              <w:rPr>
                                <w:rFonts w:ascii="Arial" w:eastAsia="Times New Roman" w:hAnsi="Arial" w:cs="Arial"/>
                                <w:i/>
                                <w:sz w:val="18"/>
                                <w:szCs w:val="18"/>
                              </w:rPr>
                              <w:t xml:space="preserve">Land requirements for housing at different densities and </w:t>
                            </w:r>
                            <w:proofErr w:type="spellStart"/>
                            <w:r w:rsidRPr="00E241F3">
                              <w:rPr>
                                <w:rFonts w:ascii="Arial" w:eastAsia="Times New Roman" w:hAnsi="Arial" w:cs="Arial"/>
                                <w:i/>
                                <w:sz w:val="18"/>
                                <w:szCs w:val="18"/>
                              </w:rPr>
                              <w:t>erf</w:t>
                            </w:r>
                            <w:proofErr w:type="spellEnd"/>
                            <w:r w:rsidRPr="00E241F3">
                              <w:rPr>
                                <w:rFonts w:ascii="Arial" w:eastAsia="Times New Roman" w:hAnsi="Arial" w:cs="Arial"/>
                                <w:i/>
                                <w:sz w:val="18"/>
                                <w:szCs w:val="18"/>
                              </w:rPr>
                              <w:t xml:space="preserve"> sizes</w:t>
                            </w:r>
                            <w:bookmarkEnd w:id="99"/>
                          </w:p>
                          <w:p w:rsidR="00E84F2B" w:rsidRPr="00E241F3" w:rsidRDefault="00E84F2B" w:rsidP="00E241F3">
                            <w:pPr>
                              <w:pStyle w:val="Caption"/>
                              <w:rPr>
                                <w:i/>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1" o:spid="_x0000_s1062" type="#_x0000_t202" style="position:absolute;left:0;text-align:left;margin-left:-9.35pt;margin-top:-9.95pt;width:337.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" stroked="f">
                <v:textbox inset="0,0,0,0">
                  <w:txbxContent>
                    <w:p w:rsidR="00E84F2B" w:rsidRPr="00E241F3" w:rsidRDefault="00E84F2B" w:rsidP="00E241F3">
                      <w:pPr>
                        <w:spacing w:after="0" w:line="288" w:lineRule="auto"/>
                        <w:rPr>
                          <w:rFonts w:ascii="Arial" w:eastAsia="Times New Roman" w:hAnsi="Arial" w:cs="Arial"/>
                          <w:i/>
                          <w:sz w:val="18"/>
                          <w:szCs w:val="18"/>
                        </w:rPr>
                      </w:pPr>
                      <w:bookmarkStart w:id="164" w:name="_Ref416765600"/>
                      <w:bookmarkStart w:id="165" w:name="_Toc416865283"/>
                      <w:r w:rsidRPr="00E241F3">
                        <w:rPr>
                          <w:i/>
                          <w:sz w:val="18"/>
                          <w:szCs w:val="18"/>
                        </w:rPr>
                        <w:t xml:space="preserve">Table </w:t>
                      </w:r>
                      <w:r w:rsidRPr="00E241F3">
                        <w:rPr>
                          <w:i/>
                          <w:sz w:val="18"/>
                          <w:szCs w:val="18"/>
                        </w:rPr>
                        <w:fldChar w:fldCharType="begin"/>
                      </w:r>
                      <w:r w:rsidRPr="00E241F3">
                        <w:rPr>
                          <w:i/>
                          <w:sz w:val="18"/>
                          <w:szCs w:val="18"/>
                        </w:rPr>
                        <w:instrText xml:space="preserve"> SEQ Table \* ARABIC </w:instrText>
                      </w:r>
                      <w:r w:rsidRPr="00E241F3">
                        <w:rPr>
                          <w:i/>
                          <w:sz w:val="18"/>
                          <w:szCs w:val="18"/>
                        </w:rPr>
                        <w:fldChar w:fldCharType="separate"/>
                      </w:r>
                      <w:r>
                        <w:rPr>
                          <w:i/>
                          <w:noProof/>
                          <w:sz w:val="18"/>
                          <w:szCs w:val="18"/>
                        </w:rPr>
                        <w:t>14</w:t>
                      </w:r>
                      <w:r w:rsidRPr="00E241F3">
                        <w:rPr>
                          <w:i/>
                          <w:sz w:val="18"/>
                          <w:szCs w:val="18"/>
                        </w:rPr>
                        <w:fldChar w:fldCharType="end"/>
                      </w:r>
                      <w:bookmarkEnd w:id="164"/>
                      <w:r w:rsidRPr="00E241F3">
                        <w:rPr>
                          <w:i/>
                          <w:sz w:val="18"/>
                          <w:szCs w:val="18"/>
                        </w:rPr>
                        <w:t xml:space="preserve">: </w:t>
                      </w:r>
                      <w:r w:rsidRPr="00E241F3">
                        <w:rPr>
                          <w:rFonts w:ascii="Arial" w:eastAsia="Times New Roman" w:hAnsi="Arial" w:cs="Arial"/>
                          <w:i/>
                          <w:sz w:val="18"/>
                          <w:szCs w:val="18"/>
                        </w:rPr>
                        <w:t xml:space="preserve">Land requirements for housing at different densities and </w:t>
                      </w:r>
                      <w:proofErr w:type="spellStart"/>
                      <w:r w:rsidRPr="00E241F3">
                        <w:rPr>
                          <w:rFonts w:ascii="Arial" w:eastAsia="Times New Roman" w:hAnsi="Arial" w:cs="Arial"/>
                          <w:i/>
                          <w:sz w:val="18"/>
                          <w:szCs w:val="18"/>
                        </w:rPr>
                        <w:t>erf</w:t>
                      </w:r>
                      <w:proofErr w:type="spellEnd"/>
                      <w:r w:rsidRPr="00E241F3">
                        <w:rPr>
                          <w:rFonts w:ascii="Arial" w:eastAsia="Times New Roman" w:hAnsi="Arial" w:cs="Arial"/>
                          <w:i/>
                          <w:sz w:val="18"/>
                          <w:szCs w:val="18"/>
                        </w:rPr>
                        <w:t xml:space="preserve"> sizes</w:t>
                      </w:r>
                      <w:bookmarkEnd w:id="165"/>
                    </w:p>
                    <w:p w:rsidR="00E84F2B" w:rsidRPr="00E241F3" w:rsidRDefault="00E84F2B" w:rsidP="00E241F3">
                      <w:pPr>
                        <w:pStyle w:val="Caption"/>
                        <w:rPr>
                          <w:i/>
                          <w:noProof/>
                          <w:sz w:val="18"/>
                        </w:rPr>
                      </w:pPr>
                    </w:p>
                  </w:txbxContent>
                </v:textbox>
              </v:shape>
            </w:pict>
          </mc:Fallback>
        </mc:AlternateContent>
      </w:r>
    </w:p>
    <w:p w:rsidR="0046010F" w:rsidRDefault="00D14467" w:rsidP="00D14467">
      <w:pPr>
        <w:spacing w:after="0" w:line="288" w:lineRule="auto"/>
        <w:jc w:val="both"/>
        <w:rPr>
          <w:rFonts w:ascii="Arial" w:eastAsia="Times New Roman" w:hAnsi="Arial" w:cs="Arial"/>
          <w:sz w:val="20"/>
          <w:szCs w:val="20"/>
        </w:rPr>
      </w:pPr>
      <w:r>
        <w:rPr>
          <w:rFonts w:ascii="Arial" w:eastAsia="Times New Roman" w:hAnsi="Arial" w:cs="Arial"/>
          <w:sz w:val="20"/>
          <w:szCs w:val="20"/>
        </w:rPr>
        <w:t xml:space="preserve">Thus far there is an estimated 480 000 </w:t>
      </w:r>
      <w:r w:rsidRPr="00CE2446">
        <w:rPr>
          <w:rFonts w:ascii="Arial" w:eastAsia="Times New Roman" w:hAnsi="Arial" w:cs="Arial"/>
          <w:sz w:val="20"/>
          <w:szCs w:val="20"/>
        </w:rPr>
        <w:t>number of households</w:t>
      </w:r>
      <w:r>
        <w:rPr>
          <w:rFonts w:ascii="Arial" w:eastAsia="Times New Roman" w:hAnsi="Arial" w:cs="Arial"/>
          <w:sz w:val="20"/>
          <w:szCs w:val="20"/>
        </w:rPr>
        <w:t>. Through the use of</w:t>
      </w:r>
      <w:r w:rsidRPr="00CE2446">
        <w:rPr>
          <w:rFonts w:ascii="Arial" w:eastAsia="Times New Roman" w:hAnsi="Arial" w:cs="Arial"/>
          <w:sz w:val="20"/>
          <w:szCs w:val="20"/>
        </w:rPr>
        <w:t xml:space="preserve"> guidelines</w:t>
      </w:r>
      <w:r>
        <w:rPr>
          <w:rFonts w:ascii="Arial" w:eastAsia="Times New Roman" w:hAnsi="Arial" w:cs="Arial"/>
          <w:sz w:val="20"/>
          <w:szCs w:val="20"/>
        </w:rPr>
        <w:t>,</w:t>
      </w:r>
      <w:r w:rsidRPr="00CE2446">
        <w:rPr>
          <w:rFonts w:ascii="Arial" w:eastAsia="Times New Roman" w:hAnsi="Arial" w:cs="Arial"/>
          <w:sz w:val="20"/>
          <w:szCs w:val="20"/>
        </w:rPr>
        <w:t xml:space="preserve"> the following land requirements become apparent with respect to both housing (at differentiated </w:t>
      </w:r>
      <w:r w:rsidRPr="00503DAB">
        <w:rPr>
          <w:rFonts w:ascii="Arial" w:eastAsia="Times New Roman" w:hAnsi="Arial" w:cs="Arial"/>
          <w:sz w:val="20"/>
          <w:szCs w:val="20"/>
        </w:rPr>
        <w:t>densities)</w:t>
      </w:r>
      <w:r>
        <w:rPr>
          <w:rFonts w:ascii="Arial" w:eastAsia="Times New Roman" w:hAnsi="Arial" w:cs="Arial"/>
          <w:sz w:val="20"/>
          <w:szCs w:val="20"/>
        </w:rPr>
        <w:t xml:space="preserve"> </w:t>
      </w:r>
      <w:r w:rsidRPr="00905074">
        <w:rPr>
          <w:rFonts w:ascii="Arial" w:eastAsia="Times New Roman" w:hAnsi="Arial" w:cs="Arial"/>
          <w:sz w:val="20"/>
          <w:szCs w:val="20"/>
        </w:rPr>
        <w:t>(</w:t>
      </w:r>
      <w:r w:rsidR="0006281C">
        <w:rPr>
          <w:rFonts w:ascii="Arial" w:eastAsia="Times New Roman" w:hAnsi="Arial" w:cs="Arial"/>
          <w:sz w:val="20"/>
          <w:szCs w:val="20"/>
        </w:rPr>
        <w:t>see</w:t>
      </w:r>
      <w:r w:rsidR="00E241F3">
        <w:rPr>
          <w:rFonts w:ascii="Arial" w:eastAsia="Times New Roman" w:hAnsi="Arial" w:cs="Arial"/>
          <w:sz w:val="20"/>
          <w:szCs w:val="20"/>
        </w:rPr>
        <w:t xml:space="preserve"> </w:t>
      </w:r>
      <w:r w:rsidR="00E241F3" w:rsidRPr="00E241F3">
        <w:rPr>
          <w:rFonts w:ascii="Arial" w:eastAsia="Times New Roman" w:hAnsi="Arial" w:cs="Arial"/>
          <w:sz w:val="20"/>
          <w:szCs w:val="20"/>
        </w:rPr>
        <w:fldChar w:fldCharType="begin"/>
      </w:r>
      <w:r w:rsidR="00E241F3" w:rsidRPr="00E241F3">
        <w:rPr>
          <w:rFonts w:ascii="Arial" w:eastAsia="Times New Roman" w:hAnsi="Arial" w:cs="Arial"/>
          <w:sz w:val="20"/>
          <w:szCs w:val="20"/>
        </w:rPr>
        <w:instrText xml:space="preserve"> REF _Ref416765484 \h  \* MERGEFORMAT </w:instrText>
      </w:r>
      <w:r w:rsidR="00E241F3" w:rsidRPr="00E241F3">
        <w:rPr>
          <w:rFonts w:ascii="Arial" w:eastAsia="Times New Roman" w:hAnsi="Arial" w:cs="Arial"/>
          <w:sz w:val="20"/>
          <w:szCs w:val="20"/>
        </w:rPr>
      </w:r>
      <w:r w:rsidR="00E241F3" w:rsidRPr="00E241F3">
        <w:rPr>
          <w:rFonts w:ascii="Arial" w:eastAsia="Times New Roman" w:hAnsi="Arial" w:cs="Arial"/>
          <w:sz w:val="20"/>
          <w:szCs w:val="20"/>
        </w:rPr>
        <w:fldChar w:fldCharType="separate"/>
      </w:r>
      <w:r w:rsidR="00C16CE4" w:rsidRPr="00C16CE4">
        <w:rPr>
          <w:sz w:val="18"/>
          <w:szCs w:val="18"/>
        </w:rPr>
        <w:t xml:space="preserve">Table </w:t>
      </w:r>
      <w:r w:rsidR="00C16CE4" w:rsidRPr="00C16CE4">
        <w:rPr>
          <w:noProof/>
          <w:sz w:val="18"/>
          <w:szCs w:val="18"/>
        </w:rPr>
        <w:t>13</w:t>
      </w:r>
      <w:r w:rsidR="00E241F3" w:rsidRPr="00E241F3">
        <w:rPr>
          <w:rFonts w:ascii="Arial" w:eastAsia="Times New Roman" w:hAnsi="Arial" w:cs="Arial"/>
          <w:sz w:val="20"/>
          <w:szCs w:val="20"/>
        </w:rPr>
        <w:fldChar w:fldCharType="end"/>
      </w:r>
      <w:r w:rsidRPr="00905074">
        <w:rPr>
          <w:rFonts w:ascii="Arial" w:eastAsia="Times New Roman" w:hAnsi="Arial" w:cs="Arial"/>
          <w:sz w:val="20"/>
          <w:szCs w:val="20"/>
        </w:rPr>
        <w:t>) and</w:t>
      </w:r>
      <w:r w:rsidRPr="00503DAB">
        <w:rPr>
          <w:rFonts w:ascii="Arial" w:eastAsia="Times New Roman" w:hAnsi="Arial" w:cs="Arial"/>
          <w:sz w:val="20"/>
          <w:szCs w:val="20"/>
        </w:rPr>
        <w:t xml:space="preserve"> the</w:t>
      </w:r>
      <w:r w:rsidRPr="00CE2446">
        <w:rPr>
          <w:rFonts w:ascii="Arial" w:eastAsia="Times New Roman" w:hAnsi="Arial" w:cs="Arial"/>
          <w:sz w:val="20"/>
          <w:szCs w:val="20"/>
        </w:rPr>
        <w:t xml:space="preserve"> requisite social infrastructure (number and land required)</w:t>
      </w:r>
      <w:r w:rsidR="0006281C">
        <w:rPr>
          <w:rFonts w:ascii="Arial" w:eastAsia="Times New Roman" w:hAnsi="Arial" w:cs="Arial"/>
          <w:sz w:val="20"/>
          <w:szCs w:val="20"/>
        </w:rPr>
        <w:t xml:space="preserve"> as shown in</w:t>
      </w:r>
      <w:r w:rsidR="00E241F3">
        <w:rPr>
          <w:rFonts w:ascii="Arial" w:eastAsia="Times New Roman" w:hAnsi="Arial" w:cs="Arial"/>
          <w:sz w:val="20"/>
          <w:szCs w:val="20"/>
        </w:rPr>
        <w:t xml:space="preserve"> </w:t>
      </w:r>
      <w:r w:rsidR="00E241F3" w:rsidRPr="00E241F3">
        <w:rPr>
          <w:rFonts w:ascii="Arial" w:eastAsia="Times New Roman" w:hAnsi="Arial" w:cs="Arial"/>
          <w:sz w:val="20"/>
          <w:szCs w:val="20"/>
        </w:rPr>
        <w:fldChar w:fldCharType="begin"/>
      </w:r>
      <w:r w:rsidR="00E241F3" w:rsidRPr="00E241F3">
        <w:rPr>
          <w:rFonts w:ascii="Arial" w:eastAsia="Times New Roman" w:hAnsi="Arial" w:cs="Arial"/>
          <w:sz w:val="20"/>
          <w:szCs w:val="20"/>
        </w:rPr>
        <w:instrText xml:space="preserve"> REF _Ref416765600 \h  \* MERGEFORMAT </w:instrText>
      </w:r>
      <w:r w:rsidR="00E241F3" w:rsidRPr="00E241F3">
        <w:rPr>
          <w:rFonts w:ascii="Arial" w:eastAsia="Times New Roman" w:hAnsi="Arial" w:cs="Arial"/>
          <w:sz w:val="20"/>
          <w:szCs w:val="20"/>
        </w:rPr>
      </w:r>
      <w:r w:rsidR="00E241F3" w:rsidRPr="00E241F3">
        <w:rPr>
          <w:rFonts w:ascii="Arial" w:eastAsia="Times New Roman" w:hAnsi="Arial" w:cs="Arial"/>
          <w:sz w:val="20"/>
          <w:szCs w:val="20"/>
        </w:rPr>
        <w:fldChar w:fldCharType="separate"/>
      </w:r>
      <w:r w:rsidR="00C16CE4" w:rsidRPr="00C16CE4">
        <w:rPr>
          <w:sz w:val="18"/>
          <w:szCs w:val="18"/>
        </w:rPr>
        <w:t xml:space="preserve">Table </w:t>
      </w:r>
      <w:r w:rsidR="00C16CE4" w:rsidRPr="00C16CE4">
        <w:rPr>
          <w:noProof/>
          <w:sz w:val="18"/>
          <w:szCs w:val="18"/>
        </w:rPr>
        <w:t>14</w:t>
      </w:r>
      <w:r w:rsidR="00E241F3" w:rsidRPr="00E241F3">
        <w:rPr>
          <w:rFonts w:ascii="Arial" w:eastAsia="Times New Roman" w:hAnsi="Arial" w:cs="Arial"/>
          <w:sz w:val="20"/>
          <w:szCs w:val="20"/>
        </w:rPr>
        <w:fldChar w:fldCharType="end"/>
      </w:r>
      <w:r w:rsidR="00E241F3">
        <w:rPr>
          <w:rFonts w:ascii="Arial" w:eastAsia="Times New Roman" w:hAnsi="Arial" w:cs="Arial"/>
          <w:sz w:val="20"/>
          <w:szCs w:val="20"/>
        </w:rPr>
        <w:t>)</w:t>
      </w:r>
      <w:r w:rsidR="00176529">
        <w:rPr>
          <w:rFonts w:ascii="Arial" w:eastAsia="Times New Roman" w:hAnsi="Arial" w:cs="Arial"/>
          <w:sz w:val="20"/>
          <w:szCs w:val="20"/>
        </w:rPr>
        <w:t>.</w:t>
      </w:r>
    </w:p>
    <w:tbl>
      <w:tblPr>
        <w:tblStyle w:val="TableGrid"/>
        <w:tblpPr w:leftFromText="180" w:rightFromText="180" w:horzAnchor="margin" w:tblpXSpec="center" w:tblpY="615"/>
        <w:tblW w:w="10085" w:type="dxa"/>
        <w:tblLook w:val="04A0" w:firstRow="1" w:lastRow="0" w:firstColumn="1" w:lastColumn="0" w:noHBand="0" w:noVBand="1"/>
      </w:tblPr>
      <w:tblGrid>
        <w:gridCol w:w="1361"/>
        <w:gridCol w:w="1217"/>
        <w:gridCol w:w="1217"/>
        <w:gridCol w:w="1217"/>
        <w:gridCol w:w="1217"/>
        <w:gridCol w:w="1217"/>
        <w:gridCol w:w="1217"/>
        <w:gridCol w:w="1523"/>
      </w:tblGrid>
      <w:tr w:rsidR="009F3DC0" w:rsidRPr="004A082B" w:rsidTr="009F3DC0">
        <w:trPr>
          <w:trHeight w:val="281"/>
        </w:trPr>
        <w:tc>
          <w:tcPr>
            <w:tcW w:w="1260" w:type="dxa"/>
            <w:shd w:val="clear" w:color="auto" w:fill="BFBFBF" w:themeFill="background1" w:themeFillShade="BF"/>
            <w:noWrap/>
            <w:hideMark/>
          </w:tcPr>
          <w:p w:rsidR="004A082B" w:rsidRPr="004A082B" w:rsidRDefault="00AB7CB0" w:rsidP="00AB7CB0">
            <w:pPr>
              <w:rPr>
                <w:rFonts w:ascii="Arial" w:eastAsia="Times New Roman" w:hAnsi="Arial" w:cs="Arial"/>
                <w:b/>
                <w:sz w:val="20"/>
                <w:szCs w:val="20"/>
                <w:lang w:val="en-GB" w:eastAsia="en-GB"/>
              </w:rPr>
            </w:pPr>
            <w:r w:rsidRPr="00AB7CB0">
              <w:rPr>
                <w:rFonts w:ascii="Arial" w:eastAsia="Times New Roman" w:hAnsi="Arial" w:cs="Arial"/>
                <w:b/>
                <w:sz w:val="20"/>
                <w:szCs w:val="20"/>
                <w:lang w:eastAsia="en-GB"/>
              </w:rPr>
              <w:t>Av</w:t>
            </w:r>
            <w:r w:rsidR="004A082B" w:rsidRPr="004A082B">
              <w:rPr>
                <w:rFonts w:ascii="Arial" w:eastAsia="Times New Roman" w:hAnsi="Arial" w:cs="Arial"/>
                <w:b/>
                <w:sz w:val="20"/>
                <w:szCs w:val="20"/>
                <w:lang w:eastAsia="en-GB"/>
              </w:rPr>
              <w:t>e</w:t>
            </w:r>
            <w:r w:rsidRPr="00AB7CB0">
              <w:rPr>
                <w:rFonts w:ascii="Arial" w:eastAsia="Times New Roman" w:hAnsi="Arial" w:cs="Arial"/>
                <w:b/>
                <w:sz w:val="20"/>
                <w:szCs w:val="20"/>
                <w:lang w:eastAsia="en-GB"/>
              </w:rPr>
              <w:t>rage</w:t>
            </w:r>
            <w:r w:rsidR="004A082B" w:rsidRPr="004A082B">
              <w:rPr>
                <w:rFonts w:ascii="Arial" w:eastAsia="Times New Roman" w:hAnsi="Arial" w:cs="Arial"/>
                <w:b/>
                <w:sz w:val="20"/>
                <w:szCs w:val="20"/>
                <w:lang w:eastAsia="en-GB"/>
              </w:rPr>
              <w:t xml:space="preserve"> </w:t>
            </w:r>
            <w:proofErr w:type="spellStart"/>
            <w:r w:rsidR="004A082B" w:rsidRPr="004A082B">
              <w:rPr>
                <w:rFonts w:ascii="Arial" w:eastAsia="Times New Roman" w:hAnsi="Arial" w:cs="Arial"/>
                <w:b/>
                <w:sz w:val="20"/>
                <w:szCs w:val="20"/>
                <w:lang w:eastAsia="en-GB"/>
              </w:rPr>
              <w:t>Sq</w:t>
            </w:r>
            <w:proofErr w:type="spellEnd"/>
            <w:r w:rsidR="004A082B" w:rsidRPr="004A082B">
              <w:rPr>
                <w:rFonts w:ascii="Arial" w:eastAsia="Times New Roman" w:hAnsi="Arial" w:cs="Arial"/>
                <w:b/>
                <w:sz w:val="20"/>
                <w:szCs w:val="20"/>
                <w:lang w:eastAsia="en-GB"/>
              </w:rPr>
              <w:t xml:space="preserve"> metres per </w:t>
            </w:r>
            <w:proofErr w:type="spellStart"/>
            <w:r w:rsidR="004A082B" w:rsidRPr="004A082B">
              <w:rPr>
                <w:rFonts w:ascii="Arial" w:eastAsia="Times New Roman" w:hAnsi="Arial" w:cs="Arial"/>
                <w:b/>
                <w:sz w:val="20"/>
                <w:szCs w:val="20"/>
                <w:lang w:eastAsia="en-GB"/>
              </w:rPr>
              <w:t>Erf</w:t>
            </w:r>
            <w:proofErr w:type="spellEnd"/>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250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170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150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120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100</w:t>
            </w:r>
          </w:p>
        </w:tc>
        <w:tc>
          <w:tcPr>
            <w:tcW w:w="1523"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80</w:t>
            </w:r>
          </w:p>
        </w:tc>
      </w:tr>
      <w:tr w:rsidR="00AB7CB0" w:rsidRPr="004A082B" w:rsidTr="009F3DC0">
        <w:trPr>
          <w:trHeight w:val="297"/>
        </w:trPr>
        <w:tc>
          <w:tcPr>
            <w:tcW w:w="1260" w:type="dxa"/>
            <w:shd w:val="clear" w:color="auto" w:fill="BFBFBF" w:themeFill="background1" w:themeFillShade="BF"/>
            <w:noWrap/>
            <w:hideMark/>
          </w:tcPr>
          <w:p w:rsidR="004A082B" w:rsidRPr="004A082B" w:rsidRDefault="004A082B" w:rsidP="00AB7CB0">
            <w:pPr>
              <w:rPr>
                <w:rFonts w:ascii="Arial" w:eastAsia="Times New Roman" w:hAnsi="Arial" w:cs="Arial"/>
                <w:b/>
                <w:sz w:val="20"/>
                <w:szCs w:val="20"/>
                <w:lang w:val="en-GB" w:eastAsia="en-GB"/>
              </w:rPr>
            </w:pPr>
            <w:r w:rsidRPr="004A082B">
              <w:rPr>
                <w:rFonts w:ascii="Arial" w:eastAsia="Times New Roman" w:hAnsi="Arial" w:cs="Arial"/>
                <w:b/>
                <w:sz w:val="20"/>
                <w:szCs w:val="20"/>
                <w:lang w:eastAsia="en-GB"/>
              </w:rPr>
              <w:t>Correlating Densities (Nett)</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40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50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59</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67</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83</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100</w:t>
            </w:r>
          </w:p>
        </w:tc>
        <w:tc>
          <w:tcPr>
            <w:tcW w:w="1523"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125</w:t>
            </w:r>
          </w:p>
        </w:tc>
      </w:tr>
      <w:tr w:rsidR="00AB7CB0" w:rsidRPr="004A082B" w:rsidTr="009F3DC0">
        <w:trPr>
          <w:trHeight w:val="572"/>
        </w:trPr>
        <w:tc>
          <w:tcPr>
            <w:tcW w:w="1260" w:type="dxa"/>
            <w:shd w:val="clear" w:color="auto" w:fill="BFBFBF" w:themeFill="background1" w:themeFillShade="BF"/>
            <w:hideMark/>
          </w:tcPr>
          <w:p w:rsidR="00AB7CB0" w:rsidRPr="004A082B" w:rsidRDefault="00AB7CB0" w:rsidP="00AB7CB0">
            <w:pPr>
              <w:rPr>
                <w:rFonts w:ascii="Arial" w:eastAsia="Times New Roman" w:hAnsi="Arial" w:cs="Arial"/>
                <w:b/>
                <w:sz w:val="20"/>
                <w:szCs w:val="20"/>
                <w:lang w:val="en-GB" w:eastAsia="en-GB"/>
              </w:rPr>
            </w:pPr>
            <w:r w:rsidRPr="004A082B">
              <w:rPr>
                <w:rFonts w:ascii="Arial" w:eastAsia="Times New Roman" w:hAnsi="Arial" w:cs="Arial"/>
                <w:b/>
                <w:sz w:val="20"/>
                <w:szCs w:val="20"/>
                <w:lang w:eastAsia="en-GB"/>
              </w:rPr>
              <w:t># of Resident Households</w:t>
            </w:r>
          </w:p>
        </w:tc>
        <w:tc>
          <w:tcPr>
            <w:tcW w:w="8825" w:type="dxa"/>
            <w:gridSpan w:val="7"/>
            <w:shd w:val="clear" w:color="auto" w:fill="BFBFBF" w:themeFill="background1" w:themeFillShade="BF"/>
            <w:noWrap/>
            <w:hideMark/>
          </w:tcPr>
          <w:p w:rsidR="00AB7CB0" w:rsidRPr="00AB7CB0" w:rsidRDefault="00AB7CB0" w:rsidP="00AB7CB0">
            <w:pPr>
              <w:rPr>
                <w:rFonts w:ascii="Arial" w:eastAsia="Times New Roman" w:hAnsi="Arial" w:cs="Arial"/>
                <w:b/>
                <w:sz w:val="20"/>
                <w:szCs w:val="20"/>
                <w:lang w:val="en-GB" w:eastAsia="en-GB"/>
              </w:rPr>
            </w:pPr>
            <w:r w:rsidRPr="004A082B">
              <w:rPr>
                <w:rFonts w:ascii="Arial" w:eastAsia="Times New Roman" w:hAnsi="Arial" w:cs="Arial"/>
                <w:b/>
                <w:sz w:val="20"/>
                <w:szCs w:val="20"/>
                <w:lang w:eastAsia="en-GB"/>
              </w:rPr>
              <w:t>Hectares Required</w:t>
            </w:r>
          </w:p>
          <w:p w:rsidR="00AB7CB0" w:rsidRPr="004A082B" w:rsidRDefault="00AB7CB0" w:rsidP="00AB7CB0">
            <w:pPr>
              <w:rPr>
                <w:rFonts w:ascii="Arial" w:eastAsia="Times New Roman" w:hAnsi="Arial" w:cs="Arial"/>
                <w:sz w:val="20"/>
                <w:szCs w:val="20"/>
                <w:lang w:val="en-GB" w:eastAsia="en-GB"/>
              </w:rPr>
            </w:pPr>
            <w:r w:rsidRPr="004A082B">
              <w:rPr>
                <w:rFonts w:ascii="Arial" w:eastAsia="Times New Roman" w:hAnsi="Arial" w:cs="Arial"/>
                <w:sz w:val="20"/>
                <w:szCs w:val="20"/>
                <w:lang w:val="en-GB" w:eastAsia="en-GB"/>
              </w:rPr>
              <w:t> </w:t>
            </w:r>
          </w:p>
        </w:tc>
      </w:tr>
      <w:tr w:rsidR="00AB7CB0" w:rsidRPr="004A082B" w:rsidTr="009F3DC0">
        <w:trPr>
          <w:trHeight w:val="281"/>
        </w:trPr>
        <w:tc>
          <w:tcPr>
            <w:tcW w:w="1260"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240,000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6,000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4,800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4,080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3,600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2,880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2,400</w:t>
            </w:r>
          </w:p>
        </w:tc>
        <w:tc>
          <w:tcPr>
            <w:tcW w:w="1523"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1,920</w:t>
            </w:r>
          </w:p>
        </w:tc>
      </w:tr>
      <w:tr w:rsidR="00AB7CB0" w:rsidRPr="004A082B" w:rsidTr="009F3DC0">
        <w:trPr>
          <w:trHeight w:val="312"/>
        </w:trPr>
        <w:tc>
          <w:tcPr>
            <w:tcW w:w="1260" w:type="dxa"/>
            <w:noWrap/>
            <w:hideMark/>
          </w:tcPr>
          <w:p w:rsidR="00AB7CB0" w:rsidRPr="004A082B" w:rsidRDefault="00AB7CB0" w:rsidP="00AB7CB0">
            <w:pPr>
              <w:rPr>
                <w:rFonts w:ascii="Arial" w:eastAsia="Times New Roman" w:hAnsi="Arial" w:cs="Arial"/>
                <w:lang w:val="en-GB" w:eastAsia="en-GB"/>
              </w:rPr>
            </w:pPr>
            <w:r w:rsidRPr="004A082B">
              <w:rPr>
                <w:rFonts w:ascii="Arial" w:eastAsia="Times New Roman" w:hAnsi="Arial" w:cs="Arial"/>
                <w:lang w:val="en-GB" w:eastAsia="en-GB"/>
              </w:rPr>
              <w:t> </w:t>
            </w:r>
          </w:p>
        </w:tc>
        <w:tc>
          <w:tcPr>
            <w:tcW w:w="8825" w:type="dxa"/>
            <w:gridSpan w:val="7"/>
            <w:shd w:val="clear" w:color="auto" w:fill="BFBFBF" w:themeFill="background1" w:themeFillShade="BF"/>
            <w:noWrap/>
            <w:hideMark/>
          </w:tcPr>
          <w:p w:rsidR="00AB7CB0" w:rsidRPr="00AB7CB0" w:rsidRDefault="00AB7CB0" w:rsidP="00AB7CB0">
            <w:pPr>
              <w:rPr>
                <w:rFonts w:ascii="Arial" w:eastAsia="Times New Roman" w:hAnsi="Arial" w:cs="Arial"/>
                <w:b/>
                <w:sz w:val="20"/>
                <w:szCs w:val="20"/>
                <w:lang w:val="en-GB" w:eastAsia="en-GB"/>
              </w:rPr>
            </w:pPr>
            <w:r w:rsidRPr="004A082B">
              <w:rPr>
                <w:rFonts w:ascii="Arial" w:eastAsia="Times New Roman" w:hAnsi="Arial" w:cs="Arial"/>
                <w:b/>
                <w:sz w:val="20"/>
                <w:szCs w:val="20"/>
                <w:lang w:eastAsia="en-GB"/>
              </w:rPr>
              <w:t>Metres Sq Required</w:t>
            </w:r>
          </w:p>
          <w:p w:rsidR="00AB7CB0" w:rsidRPr="004A082B" w:rsidRDefault="00AB7CB0" w:rsidP="00AB7CB0">
            <w:pPr>
              <w:rPr>
                <w:rFonts w:ascii="Arial" w:eastAsia="Times New Roman" w:hAnsi="Arial" w:cs="Arial"/>
                <w:sz w:val="20"/>
                <w:szCs w:val="20"/>
                <w:lang w:val="en-GB" w:eastAsia="en-GB"/>
              </w:rPr>
            </w:pPr>
            <w:r w:rsidRPr="004A082B">
              <w:rPr>
                <w:rFonts w:ascii="Arial" w:eastAsia="Times New Roman" w:hAnsi="Arial" w:cs="Arial"/>
                <w:sz w:val="20"/>
                <w:szCs w:val="20"/>
                <w:lang w:val="en-GB" w:eastAsia="en-GB"/>
              </w:rPr>
              <w:t> </w:t>
            </w:r>
          </w:p>
        </w:tc>
      </w:tr>
      <w:tr w:rsidR="00AB7CB0" w:rsidRPr="004A082B" w:rsidTr="009F3DC0">
        <w:trPr>
          <w:trHeight w:val="312"/>
        </w:trPr>
        <w:tc>
          <w:tcPr>
            <w:tcW w:w="1260" w:type="dxa"/>
            <w:noWrap/>
            <w:hideMark/>
          </w:tcPr>
          <w:p w:rsidR="004A082B" w:rsidRPr="004A082B" w:rsidRDefault="004A082B" w:rsidP="00AB7CB0">
            <w:pPr>
              <w:rPr>
                <w:rFonts w:ascii="Arial" w:eastAsia="Times New Roman" w:hAnsi="Arial" w:cs="Arial"/>
                <w:lang w:val="en-GB" w:eastAsia="en-GB"/>
              </w:rPr>
            </w:pPr>
            <w:r w:rsidRPr="004A082B">
              <w:rPr>
                <w:rFonts w:ascii="Arial" w:eastAsia="Times New Roman" w:hAnsi="Arial" w:cs="Arial"/>
                <w:lang w:val="en-GB" w:eastAsia="en-GB"/>
              </w:rPr>
              <w:t> </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60,000,000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48,000,000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40,800,000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36,000,000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28,800,000</w:t>
            </w:r>
          </w:p>
        </w:tc>
        <w:tc>
          <w:tcPr>
            <w:tcW w:w="1217"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24,000,000</w:t>
            </w:r>
          </w:p>
        </w:tc>
        <w:tc>
          <w:tcPr>
            <w:tcW w:w="1523" w:type="dxa"/>
            <w:noWrap/>
            <w:hideMark/>
          </w:tcPr>
          <w:p w:rsidR="004A082B" w:rsidRPr="004A082B" w:rsidRDefault="004A082B" w:rsidP="00AB7CB0">
            <w:pPr>
              <w:jc w:val="right"/>
              <w:rPr>
                <w:rFonts w:ascii="Arial" w:eastAsia="Times New Roman" w:hAnsi="Arial" w:cs="Arial"/>
                <w:sz w:val="20"/>
                <w:szCs w:val="20"/>
                <w:lang w:val="en-GB" w:eastAsia="en-GB"/>
              </w:rPr>
            </w:pPr>
            <w:r w:rsidRPr="004A082B">
              <w:rPr>
                <w:rFonts w:ascii="Arial" w:eastAsia="Times New Roman" w:hAnsi="Arial" w:cs="Arial"/>
                <w:sz w:val="20"/>
                <w:szCs w:val="20"/>
                <w:lang w:eastAsia="en-GB"/>
              </w:rPr>
              <w:t>19,200,000</w:t>
            </w:r>
          </w:p>
        </w:tc>
      </w:tr>
    </w:tbl>
    <w:p w:rsidR="00D14467" w:rsidRPr="00CE2446" w:rsidRDefault="00D14467" w:rsidP="00D14467">
      <w:pPr>
        <w:spacing w:after="0" w:line="288" w:lineRule="auto"/>
        <w:jc w:val="both"/>
        <w:rPr>
          <w:rFonts w:ascii="Arial" w:eastAsia="Times New Roman" w:hAnsi="Arial" w:cs="Arial"/>
          <w:sz w:val="20"/>
          <w:szCs w:val="20"/>
        </w:rPr>
      </w:pPr>
    </w:p>
    <w:p w:rsidR="00D14467" w:rsidRDefault="00C16CE4" w:rsidP="00D14467">
      <w:pPr>
        <w:spacing w:after="0" w:line="288" w:lineRule="auto"/>
        <w:ind w:left="1080"/>
        <w:rPr>
          <w:rFonts w:ascii="Arial" w:eastAsia="Times New Roman" w:hAnsi="Arial" w:cs="Arial"/>
          <w:i/>
          <w:sz w:val="20"/>
          <w:szCs w:val="20"/>
        </w:rPr>
      </w:pPr>
      <w:r w:rsidRPr="00C16CE4">
        <w:rPr>
          <w:b/>
          <w:noProof/>
          <w:lang w:val="en-US"/>
        </w:rPr>
        <mc:AlternateContent>
          <mc:Choice Requires="wps">
            <w:drawing>
              <wp:anchor distT="0" distB="0" distL="114300" distR="114300" simplePos="0" relativeHeight="251751424" behindDoc="0" locked="0" layoutInCell="1" allowOverlap="1" wp14:anchorId="7F326650" wp14:editId="4B8C142E">
                <wp:simplePos x="0" y="0"/>
                <wp:positionH relativeFrom="column">
                  <wp:posOffset>-43180</wp:posOffset>
                </wp:positionH>
                <wp:positionV relativeFrom="paragraph">
                  <wp:posOffset>4445</wp:posOffset>
                </wp:positionV>
                <wp:extent cx="2266950" cy="228600"/>
                <wp:effectExtent l="0" t="0" r="0" b="0"/>
                <wp:wrapNone/>
                <wp:docPr id="28682" name="Text Box 28682"/>
                <wp:cNvGraphicFramePr/>
                <a:graphic xmlns:a="http://schemas.openxmlformats.org/drawingml/2006/main">
                  <a:graphicData uri="http://schemas.microsoft.com/office/word/2010/wordprocessingShape">
                    <wps:wsp>
                      <wps:cNvSpPr txBox="1"/>
                      <wps:spPr>
                        <a:xfrm>
                          <a:off x="0" y="0"/>
                          <a:ext cx="2266950" cy="228600"/>
                        </a:xfrm>
                        <a:prstGeom prst="rect">
                          <a:avLst/>
                        </a:prstGeom>
                        <a:solidFill>
                          <a:prstClr val="white"/>
                        </a:solidFill>
                        <a:ln>
                          <a:noFill/>
                        </a:ln>
                        <a:effectLst/>
                      </wps:spPr>
                      <wps:txbx>
                        <w:txbxContent>
                          <w:p w:rsidR="00E84F2B" w:rsidRPr="00C16CE4" w:rsidRDefault="00E84F2B" w:rsidP="00E241F3">
                            <w:pPr>
                              <w:pStyle w:val="Caption"/>
                              <w:rPr>
                                <w:b w:val="0"/>
                                <w:i/>
                                <w:noProof/>
                                <w:color w:val="auto"/>
                                <w:sz w:val="18"/>
                              </w:rPr>
                            </w:pPr>
                            <w:bookmarkStart w:id="100" w:name="_Toc416865284"/>
                            <w:r w:rsidRPr="00C16CE4">
                              <w:rPr>
                                <w:b w:val="0"/>
                                <w:i/>
                                <w:color w:val="auto"/>
                                <w:sz w:val="18"/>
                              </w:rPr>
                              <w:t xml:space="preserve">Table </w:t>
                            </w:r>
                            <w:r w:rsidRPr="00C16CE4">
                              <w:rPr>
                                <w:b w:val="0"/>
                                <w:i/>
                                <w:color w:val="auto"/>
                                <w:sz w:val="18"/>
                              </w:rPr>
                              <w:fldChar w:fldCharType="begin"/>
                            </w:r>
                            <w:r w:rsidRPr="00C16CE4">
                              <w:rPr>
                                <w:b w:val="0"/>
                                <w:i/>
                                <w:color w:val="auto"/>
                                <w:sz w:val="18"/>
                              </w:rPr>
                              <w:instrText xml:space="preserve"> SEQ Table \* ARABIC </w:instrText>
                            </w:r>
                            <w:r w:rsidRPr="00C16CE4">
                              <w:rPr>
                                <w:b w:val="0"/>
                                <w:i/>
                                <w:color w:val="auto"/>
                                <w:sz w:val="18"/>
                              </w:rPr>
                              <w:fldChar w:fldCharType="separate"/>
                            </w:r>
                            <w:r w:rsidRPr="00C16CE4">
                              <w:rPr>
                                <w:b w:val="0"/>
                                <w:i/>
                                <w:noProof/>
                                <w:color w:val="auto"/>
                                <w:sz w:val="18"/>
                              </w:rPr>
                              <w:t>15</w:t>
                            </w:r>
                            <w:r w:rsidRPr="00C16CE4">
                              <w:rPr>
                                <w:b w:val="0"/>
                                <w:i/>
                                <w:color w:val="auto"/>
                                <w:sz w:val="18"/>
                              </w:rPr>
                              <w:fldChar w:fldCharType="end"/>
                            </w:r>
                            <w:r w:rsidRPr="00C16CE4">
                              <w:rPr>
                                <w:b w:val="0"/>
                                <w:i/>
                                <w:color w:val="auto"/>
                                <w:sz w:val="18"/>
                              </w:rPr>
                              <w:t>: Social Facility requirements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2" o:spid="_x0000_s1063" type="#_x0000_t202" style="position:absolute;left:0;text-align:left;margin-left:-3.4pt;margin-top:.35pt;width:178.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" stroked="f">
                <v:textbox inset="0,0,0,0">
                  <w:txbxContent>
                    <w:p w:rsidR="00E84F2B" w:rsidRPr="00C16CE4" w:rsidRDefault="00E84F2B" w:rsidP="00E241F3">
                      <w:pPr>
                        <w:pStyle w:val="Caption"/>
                        <w:rPr>
                          <w:b w:val="0"/>
                          <w:i/>
                          <w:noProof/>
                          <w:color w:val="auto"/>
                          <w:sz w:val="18"/>
                        </w:rPr>
                      </w:pPr>
                      <w:bookmarkStart w:id="167" w:name="_Toc416865284"/>
                      <w:r w:rsidRPr="00C16CE4">
                        <w:rPr>
                          <w:b w:val="0"/>
                          <w:i/>
                          <w:color w:val="auto"/>
                          <w:sz w:val="18"/>
                        </w:rPr>
                        <w:t xml:space="preserve">Table </w:t>
                      </w:r>
                      <w:r w:rsidRPr="00C16CE4">
                        <w:rPr>
                          <w:b w:val="0"/>
                          <w:i/>
                          <w:color w:val="auto"/>
                          <w:sz w:val="18"/>
                        </w:rPr>
                        <w:fldChar w:fldCharType="begin"/>
                      </w:r>
                      <w:r w:rsidRPr="00C16CE4">
                        <w:rPr>
                          <w:b w:val="0"/>
                          <w:i/>
                          <w:color w:val="auto"/>
                          <w:sz w:val="18"/>
                        </w:rPr>
                        <w:instrText xml:space="preserve"> SEQ Table \* ARABIC </w:instrText>
                      </w:r>
                      <w:r w:rsidRPr="00C16CE4">
                        <w:rPr>
                          <w:b w:val="0"/>
                          <w:i/>
                          <w:color w:val="auto"/>
                          <w:sz w:val="18"/>
                        </w:rPr>
                        <w:fldChar w:fldCharType="separate"/>
                      </w:r>
                      <w:r w:rsidRPr="00C16CE4">
                        <w:rPr>
                          <w:b w:val="0"/>
                          <w:i/>
                          <w:noProof/>
                          <w:color w:val="auto"/>
                          <w:sz w:val="18"/>
                        </w:rPr>
                        <w:t>15</w:t>
                      </w:r>
                      <w:r w:rsidRPr="00C16CE4">
                        <w:rPr>
                          <w:b w:val="0"/>
                          <w:i/>
                          <w:color w:val="auto"/>
                          <w:sz w:val="18"/>
                        </w:rPr>
                        <w:fldChar w:fldCharType="end"/>
                      </w:r>
                      <w:r w:rsidRPr="00C16CE4">
                        <w:rPr>
                          <w:b w:val="0"/>
                          <w:i/>
                          <w:color w:val="auto"/>
                          <w:sz w:val="18"/>
                        </w:rPr>
                        <w:t>: Social Facility requirements</w:t>
                      </w:r>
                      <w:bookmarkEnd w:id="167"/>
                    </w:p>
                  </w:txbxContent>
                </v:textbox>
              </v:shape>
            </w:pict>
          </mc:Fallback>
        </mc:AlternateContent>
      </w:r>
    </w:p>
    <w:p w:rsidR="00677F5E" w:rsidRDefault="00677F5E" w:rsidP="00D14467">
      <w:pPr>
        <w:spacing w:after="0" w:line="288" w:lineRule="auto"/>
        <w:ind w:left="1080"/>
        <w:rPr>
          <w:rFonts w:ascii="Arial" w:eastAsia="Times New Roman" w:hAnsi="Arial" w:cs="Arial"/>
          <w:i/>
          <w:sz w:val="20"/>
          <w:szCs w:val="20"/>
        </w:rPr>
      </w:pPr>
    </w:p>
    <w:tbl>
      <w:tblPr>
        <w:tblStyle w:val="TableGrid"/>
        <w:tblW w:w="9378" w:type="dxa"/>
        <w:tblLook w:val="04A0" w:firstRow="1" w:lastRow="0" w:firstColumn="1" w:lastColumn="0" w:noHBand="0" w:noVBand="1"/>
      </w:tblPr>
      <w:tblGrid>
        <w:gridCol w:w="3721"/>
        <w:gridCol w:w="1697"/>
        <w:gridCol w:w="1228"/>
        <w:gridCol w:w="1684"/>
        <w:gridCol w:w="1440"/>
      </w:tblGrid>
      <w:tr w:rsidR="00677F5E" w:rsidRPr="00677F5E" w:rsidTr="00AB7CB0">
        <w:trPr>
          <w:trHeight w:val="270"/>
        </w:trPr>
        <w:tc>
          <w:tcPr>
            <w:tcW w:w="3721" w:type="dxa"/>
            <w:shd w:val="clear" w:color="auto" w:fill="BFBFBF" w:themeFill="background1" w:themeFillShade="BF"/>
            <w:noWrap/>
            <w:hideMark/>
          </w:tcPr>
          <w:p w:rsidR="00677F5E" w:rsidRPr="00C16CE4" w:rsidRDefault="00C16CE4" w:rsidP="00677F5E">
            <w:pPr>
              <w:rPr>
                <w:rFonts w:ascii="Arial" w:eastAsia="Times New Roman" w:hAnsi="Arial" w:cs="Arial"/>
                <w:b/>
                <w:sz w:val="20"/>
                <w:szCs w:val="20"/>
                <w:lang w:val="en-GB" w:eastAsia="en-GB"/>
              </w:rPr>
            </w:pPr>
            <w:r w:rsidRPr="00C16CE4">
              <w:rPr>
                <w:rFonts w:ascii="Arial" w:eastAsia="Times New Roman" w:hAnsi="Arial" w:cs="Arial"/>
                <w:b/>
                <w:sz w:val="20"/>
                <w:szCs w:val="20"/>
                <w:lang w:eastAsia="en-GB"/>
              </w:rPr>
              <w:t>SOCIAL FACILITIES REQUIRED</w:t>
            </w:r>
          </w:p>
        </w:tc>
        <w:tc>
          <w:tcPr>
            <w:tcW w:w="1697" w:type="dxa"/>
            <w:shd w:val="clear" w:color="auto" w:fill="BFBFBF" w:themeFill="background1" w:themeFillShade="BF"/>
            <w:noWrap/>
            <w:hideMark/>
          </w:tcPr>
          <w:p w:rsidR="00677F5E" w:rsidRPr="00C16CE4" w:rsidRDefault="00C16CE4" w:rsidP="00677F5E">
            <w:pPr>
              <w:rPr>
                <w:rFonts w:ascii="Arial" w:eastAsia="Times New Roman" w:hAnsi="Arial" w:cs="Arial"/>
                <w:b/>
                <w:bCs/>
                <w:sz w:val="20"/>
                <w:szCs w:val="20"/>
                <w:lang w:val="en-GB" w:eastAsia="en-GB"/>
              </w:rPr>
            </w:pPr>
            <w:r w:rsidRPr="00C16CE4">
              <w:rPr>
                <w:rFonts w:ascii="Arial" w:eastAsia="Times New Roman" w:hAnsi="Arial" w:cs="Arial"/>
                <w:b/>
                <w:bCs/>
                <w:sz w:val="20"/>
                <w:szCs w:val="20"/>
                <w:lang w:eastAsia="en-GB"/>
              </w:rPr>
              <w:t>FACILITIES REQUIRED</w:t>
            </w:r>
          </w:p>
        </w:tc>
        <w:tc>
          <w:tcPr>
            <w:tcW w:w="836" w:type="dxa"/>
            <w:shd w:val="clear" w:color="auto" w:fill="BFBFBF" w:themeFill="background1" w:themeFillShade="BF"/>
            <w:noWrap/>
            <w:hideMark/>
          </w:tcPr>
          <w:p w:rsidR="00677F5E" w:rsidRPr="00C16CE4" w:rsidRDefault="00C16CE4" w:rsidP="00677F5E">
            <w:pPr>
              <w:rPr>
                <w:rFonts w:ascii="Arial" w:eastAsia="Times New Roman" w:hAnsi="Arial" w:cs="Arial"/>
                <w:b/>
                <w:bCs/>
                <w:sz w:val="20"/>
                <w:szCs w:val="20"/>
                <w:lang w:val="en-GB" w:eastAsia="en-GB"/>
              </w:rPr>
            </w:pPr>
            <w:r w:rsidRPr="00C16CE4">
              <w:rPr>
                <w:rFonts w:ascii="Arial" w:eastAsia="Times New Roman" w:hAnsi="Arial" w:cs="Arial"/>
                <w:b/>
                <w:bCs/>
                <w:sz w:val="20"/>
                <w:szCs w:val="20"/>
                <w:lang w:eastAsia="en-GB"/>
              </w:rPr>
              <w:t>ROUNDED</w:t>
            </w:r>
          </w:p>
        </w:tc>
        <w:tc>
          <w:tcPr>
            <w:tcW w:w="1684" w:type="dxa"/>
            <w:shd w:val="clear" w:color="auto" w:fill="BFBFBF" w:themeFill="background1" w:themeFillShade="BF"/>
            <w:noWrap/>
            <w:hideMark/>
          </w:tcPr>
          <w:p w:rsidR="00677F5E" w:rsidRPr="00C16CE4" w:rsidRDefault="00C16CE4" w:rsidP="00677F5E">
            <w:pPr>
              <w:rPr>
                <w:rFonts w:ascii="Arial" w:eastAsia="Times New Roman" w:hAnsi="Arial" w:cs="Arial"/>
                <w:b/>
                <w:bCs/>
                <w:sz w:val="20"/>
                <w:szCs w:val="20"/>
                <w:lang w:val="en-GB" w:eastAsia="en-GB"/>
              </w:rPr>
            </w:pPr>
            <w:r w:rsidRPr="00C16CE4">
              <w:rPr>
                <w:rFonts w:ascii="Arial" w:eastAsia="Times New Roman" w:hAnsi="Arial" w:cs="Arial"/>
                <w:b/>
                <w:bCs/>
                <w:sz w:val="20"/>
                <w:szCs w:val="20"/>
                <w:lang w:eastAsia="en-GB"/>
              </w:rPr>
              <w:t>SQ. METRES</w:t>
            </w:r>
          </w:p>
        </w:tc>
        <w:tc>
          <w:tcPr>
            <w:tcW w:w="1440" w:type="dxa"/>
            <w:shd w:val="clear" w:color="auto" w:fill="BFBFBF" w:themeFill="background1" w:themeFillShade="BF"/>
            <w:noWrap/>
            <w:hideMark/>
          </w:tcPr>
          <w:p w:rsidR="00677F5E" w:rsidRPr="00C16CE4" w:rsidRDefault="00C16CE4" w:rsidP="00677F5E">
            <w:pPr>
              <w:rPr>
                <w:rFonts w:ascii="Arial" w:eastAsia="Times New Roman" w:hAnsi="Arial" w:cs="Arial"/>
                <w:b/>
                <w:sz w:val="20"/>
                <w:szCs w:val="20"/>
                <w:lang w:val="en-GB" w:eastAsia="en-GB"/>
              </w:rPr>
            </w:pPr>
            <w:r w:rsidRPr="00C16CE4">
              <w:rPr>
                <w:rFonts w:ascii="Arial" w:eastAsia="Times New Roman" w:hAnsi="Arial" w:cs="Arial"/>
                <w:b/>
                <w:sz w:val="20"/>
                <w:szCs w:val="20"/>
                <w:lang w:eastAsia="en-GB"/>
              </w:rPr>
              <w:t>HECTARES</w:t>
            </w:r>
          </w:p>
        </w:tc>
      </w:tr>
      <w:tr w:rsidR="00677F5E" w:rsidRPr="00677F5E" w:rsidTr="00AB7CB0">
        <w:trPr>
          <w:trHeight w:val="270"/>
        </w:trPr>
        <w:tc>
          <w:tcPr>
            <w:tcW w:w="3721" w:type="dxa"/>
            <w:noWrap/>
            <w:hideMark/>
          </w:tcPr>
          <w:p w:rsidR="00677F5E" w:rsidRPr="00677F5E" w:rsidRDefault="00677F5E" w:rsidP="00677F5E">
            <w:pPr>
              <w:rPr>
                <w:rFonts w:ascii="Arial" w:eastAsia="Times New Roman" w:hAnsi="Arial" w:cs="Arial"/>
                <w:sz w:val="20"/>
                <w:szCs w:val="20"/>
                <w:lang w:val="en-GB" w:eastAsia="en-GB"/>
              </w:rPr>
            </w:pPr>
            <w:r w:rsidRPr="00677F5E">
              <w:rPr>
                <w:rFonts w:ascii="Arial" w:eastAsia="Times New Roman" w:hAnsi="Arial" w:cs="Arial"/>
                <w:sz w:val="20"/>
                <w:szCs w:val="20"/>
                <w:lang w:eastAsia="en-GB"/>
              </w:rPr>
              <w:t>Education Facility (Primary / High School)</w:t>
            </w:r>
          </w:p>
        </w:tc>
        <w:tc>
          <w:tcPr>
            <w:tcW w:w="1697"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140</w:t>
            </w:r>
          </w:p>
        </w:tc>
        <w:tc>
          <w:tcPr>
            <w:tcW w:w="836"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140</w:t>
            </w:r>
          </w:p>
        </w:tc>
        <w:tc>
          <w:tcPr>
            <w:tcW w:w="1684"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3,220,000</w:t>
            </w:r>
          </w:p>
        </w:tc>
        <w:tc>
          <w:tcPr>
            <w:tcW w:w="1440"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322</w:t>
            </w:r>
          </w:p>
        </w:tc>
      </w:tr>
      <w:tr w:rsidR="00677F5E" w:rsidRPr="00677F5E" w:rsidTr="00AB7CB0">
        <w:trPr>
          <w:trHeight w:val="270"/>
        </w:trPr>
        <w:tc>
          <w:tcPr>
            <w:tcW w:w="3721" w:type="dxa"/>
            <w:noWrap/>
            <w:hideMark/>
          </w:tcPr>
          <w:p w:rsidR="00677F5E" w:rsidRPr="00677F5E" w:rsidRDefault="00677F5E" w:rsidP="00677F5E">
            <w:pPr>
              <w:rPr>
                <w:rFonts w:ascii="Arial" w:eastAsia="Times New Roman" w:hAnsi="Arial" w:cs="Arial"/>
                <w:sz w:val="20"/>
                <w:szCs w:val="20"/>
                <w:lang w:val="en-GB" w:eastAsia="en-GB"/>
              </w:rPr>
            </w:pPr>
            <w:r w:rsidRPr="00677F5E">
              <w:rPr>
                <w:rFonts w:ascii="Arial" w:eastAsia="Times New Roman" w:hAnsi="Arial" w:cs="Arial"/>
                <w:sz w:val="20"/>
                <w:szCs w:val="20"/>
                <w:lang w:eastAsia="en-GB"/>
              </w:rPr>
              <w:t>Clinic</w:t>
            </w:r>
          </w:p>
        </w:tc>
        <w:tc>
          <w:tcPr>
            <w:tcW w:w="1697"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168</w:t>
            </w:r>
          </w:p>
        </w:tc>
        <w:tc>
          <w:tcPr>
            <w:tcW w:w="836"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168</w:t>
            </w:r>
          </w:p>
        </w:tc>
        <w:tc>
          <w:tcPr>
            <w:tcW w:w="1684"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21,840</w:t>
            </w:r>
          </w:p>
        </w:tc>
        <w:tc>
          <w:tcPr>
            <w:tcW w:w="1440"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2</w:t>
            </w:r>
          </w:p>
        </w:tc>
      </w:tr>
      <w:tr w:rsidR="00677F5E" w:rsidRPr="00677F5E" w:rsidTr="00AB7CB0">
        <w:trPr>
          <w:trHeight w:val="270"/>
        </w:trPr>
        <w:tc>
          <w:tcPr>
            <w:tcW w:w="3721" w:type="dxa"/>
            <w:noWrap/>
            <w:hideMark/>
          </w:tcPr>
          <w:p w:rsidR="00677F5E" w:rsidRPr="00677F5E" w:rsidRDefault="00677F5E" w:rsidP="00677F5E">
            <w:pPr>
              <w:rPr>
                <w:rFonts w:ascii="Arial" w:eastAsia="Times New Roman" w:hAnsi="Arial" w:cs="Arial"/>
                <w:sz w:val="20"/>
                <w:szCs w:val="20"/>
                <w:lang w:val="en-GB" w:eastAsia="en-GB"/>
              </w:rPr>
            </w:pPr>
            <w:proofErr w:type="spellStart"/>
            <w:r w:rsidRPr="00677F5E">
              <w:rPr>
                <w:rFonts w:ascii="Arial" w:eastAsia="Times New Roman" w:hAnsi="Arial" w:cs="Arial"/>
                <w:sz w:val="20"/>
                <w:szCs w:val="20"/>
                <w:lang w:eastAsia="en-GB"/>
              </w:rPr>
              <w:t>Creche</w:t>
            </w:r>
            <w:proofErr w:type="spellEnd"/>
            <w:r w:rsidRPr="00677F5E">
              <w:rPr>
                <w:rFonts w:ascii="Arial" w:eastAsia="Times New Roman" w:hAnsi="Arial" w:cs="Arial"/>
                <w:sz w:val="20"/>
                <w:szCs w:val="20"/>
                <w:lang w:eastAsia="en-GB"/>
              </w:rPr>
              <w:t xml:space="preserve"> / Nursery School</w:t>
            </w:r>
          </w:p>
        </w:tc>
        <w:tc>
          <w:tcPr>
            <w:tcW w:w="1697"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336</w:t>
            </w:r>
          </w:p>
        </w:tc>
        <w:tc>
          <w:tcPr>
            <w:tcW w:w="836"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336</w:t>
            </w:r>
          </w:p>
        </w:tc>
        <w:tc>
          <w:tcPr>
            <w:tcW w:w="1684"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33,600</w:t>
            </w:r>
          </w:p>
        </w:tc>
        <w:tc>
          <w:tcPr>
            <w:tcW w:w="1440"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w:t>
            </w:r>
          </w:p>
        </w:tc>
      </w:tr>
      <w:tr w:rsidR="00677F5E" w:rsidRPr="00677F5E" w:rsidTr="00AB7CB0">
        <w:trPr>
          <w:trHeight w:val="270"/>
        </w:trPr>
        <w:tc>
          <w:tcPr>
            <w:tcW w:w="3721" w:type="dxa"/>
            <w:noWrap/>
            <w:hideMark/>
          </w:tcPr>
          <w:p w:rsidR="00677F5E" w:rsidRPr="00677F5E" w:rsidRDefault="00677F5E" w:rsidP="00677F5E">
            <w:pPr>
              <w:rPr>
                <w:rFonts w:ascii="Arial" w:eastAsia="Times New Roman" w:hAnsi="Arial" w:cs="Arial"/>
                <w:sz w:val="20"/>
                <w:szCs w:val="20"/>
                <w:lang w:val="en-GB" w:eastAsia="en-GB"/>
              </w:rPr>
            </w:pPr>
            <w:r w:rsidRPr="00677F5E">
              <w:rPr>
                <w:rFonts w:ascii="Arial" w:eastAsia="Times New Roman" w:hAnsi="Arial" w:cs="Arial"/>
                <w:sz w:val="20"/>
                <w:szCs w:val="20"/>
                <w:lang w:eastAsia="en-GB"/>
              </w:rPr>
              <w:t>Multi-purpose Centre</w:t>
            </w:r>
          </w:p>
        </w:tc>
        <w:tc>
          <w:tcPr>
            <w:tcW w:w="1697"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168</w:t>
            </w:r>
          </w:p>
        </w:tc>
        <w:tc>
          <w:tcPr>
            <w:tcW w:w="836"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168</w:t>
            </w:r>
          </w:p>
        </w:tc>
        <w:tc>
          <w:tcPr>
            <w:tcW w:w="1684"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168,000</w:t>
            </w:r>
          </w:p>
        </w:tc>
        <w:tc>
          <w:tcPr>
            <w:tcW w:w="1440"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17</w:t>
            </w:r>
          </w:p>
        </w:tc>
      </w:tr>
      <w:tr w:rsidR="00677F5E" w:rsidRPr="00677F5E" w:rsidTr="00AB7CB0">
        <w:trPr>
          <w:trHeight w:val="270"/>
        </w:trPr>
        <w:tc>
          <w:tcPr>
            <w:tcW w:w="3721" w:type="dxa"/>
            <w:noWrap/>
            <w:hideMark/>
          </w:tcPr>
          <w:p w:rsidR="00677F5E" w:rsidRPr="00677F5E" w:rsidRDefault="00677F5E" w:rsidP="00677F5E">
            <w:pPr>
              <w:rPr>
                <w:rFonts w:ascii="Arial" w:eastAsia="Times New Roman" w:hAnsi="Arial" w:cs="Arial"/>
                <w:sz w:val="20"/>
                <w:szCs w:val="20"/>
                <w:lang w:val="en-GB" w:eastAsia="en-GB"/>
              </w:rPr>
            </w:pPr>
            <w:r w:rsidRPr="00677F5E">
              <w:rPr>
                <w:rFonts w:ascii="Arial" w:eastAsia="Times New Roman" w:hAnsi="Arial" w:cs="Arial"/>
                <w:sz w:val="20"/>
                <w:szCs w:val="20"/>
                <w:lang w:eastAsia="en-GB"/>
              </w:rPr>
              <w:t>Sub-total for Social Amenities</w:t>
            </w:r>
          </w:p>
        </w:tc>
        <w:tc>
          <w:tcPr>
            <w:tcW w:w="1697"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812</w:t>
            </w:r>
          </w:p>
        </w:tc>
        <w:tc>
          <w:tcPr>
            <w:tcW w:w="836"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812</w:t>
            </w:r>
          </w:p>
        </w:tc>
        <w:tc>
          <w:tcPr>
            <w:tcW w:w="1684"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3,443,440</w:t>
            </w:r>
          </w:p>
        </w:tc>
        <w:tc>
          <w:tcPr>
            <w:tcW w:w="1440" w:type="dxa"/>
            <w:noWrap/>
            <w:hideMark/>
          </w:tcPr>
          <w:p w:rsidR="00677F5E" w:rsidRPr="00677F5E" w:rsidRDefault="00677F5E" w:rsidP="00677F5E">
            <w:pPr>
              <w:jc w:val="right"/>
              <w:rPr>
                <w:rFonts w:ascii="Arial" w:eastAsia="Times New Roman" w:hAnsi="Arial" w:cs="Arial"/>
                <w:sz w:val="20"/>
                <w:szCs w:val="20"/>
                <w:lang w:val="en-GB" w:eastAsia="en-GB"/>
              </w:rPr>
            </w:pPr>
            <w:r w:rsidRPr="00677F5E">
              <w:rPr>
                <w:rFonts w:ascii="Arial" w:eastAsia="Times New Roman" w:hAnsi="Arial" w:cs="Arial"/>
                <w:sz w:val="20"/>
                <w:szCs w:val="20"/>
                <w:lang w:eastAsia="en-GB"/>
              </w:rPr>
              <w:t>344</w:t>
            </w:r>
          </w:p>
        </w:tc>
      </w:tr>
    </w:tbl>
    <w:p w:rsidR="00677F5E" w:rsidRDefault="00EA2AAD" w:rsidP="00D14467">
      <w:pPr>
        <w:spacing w:after="0" w:line="288" w:lineRule="auto"/>
        <w:ind w:left="1080"/>
        <w:rPr>
          <w:rFonts w:ascii="Arial" w:eastAsia="Times New Roman" w:hAnsi="Arial" w:cs="Arial"/>
          <w:i/>
          <w:sz w:val="20"/>
          <w:szCs w:val="20"/>
        </w:rPr>
      </w:pPr>
      <w:r>
        <w:rPr>
          <w:noProof/>
          <w:lang w:val="en-US"/>
        </w:rPr>
        <mc:AlternateContent>
          <mc:Choice Requires="wps">
            <w:drawing>
              <wp:anchor distT="0" distB="0" distL="114300" distR="114300" simplePos="0" relativeHeight="251753472" behindDoc="0" locked="0" layoutInCell="1" allowOverlap="1" wp14:anchorId="506E8039" wp14:editId="3A39FD59">
                <wp:simplePos x="0" y="0"/>
                <wp:positionH relativeFrom="column">
                  <wp:posOffset>80645</wp:posOffset>
                </wp:positionH>
                <wp:positionV relativeFrom="paragraph">
                  <wp:posOffset>142875</wp:posOffset>
                </wp:positionV>
                <wp:extent cx="5724525" cy="381000"/>
                <wp:effectExtent l="0" t="0" r="9525" b="0"/>
                <wp:wrapNone/>
                <wp:docPr id="28683" name="Text Box 28683"/>
                <wp:cNvGraphicFramePr/>
                <a:graphic xmlns:a="http://schemas.openxmlformats.org/drawingml/2006/main">
                  <a:graphicData uri="http://schemas.microsoft.com/office/word/2010/wordprocessingShape">
                    <wps:wsp>
                      <wps:cNvSpPr txBox="1"/>
                      <wps:spPr>
                        <a:xfrm>
                          <a:off x="0" y="0"/>
                          <a:ext cx="5724525" cy="381000"/>
                        </a:xfrm>
                        <a:prstGeom prst="rect">
                          <a:avLst/>
                        </a:prstGeom>
                        <a:solidFill>
                          <a:prstClr val="white"/>
                        </a:solidFill>
                        <a:ln>
                          <a:noFill/>
                        </a:ln>
                        <a:effectLst/>
                      </wps:spPr>
                      <wps:txbx>
                        <w:txbxContent>
                          <w:p w:rsidR="00E84F2B" w:rsidRPr="00C16CE4" w:rsidRDefault="00E84F2B" w:rsidP="00EA2AAD">
                            <w:pPr>
                              <w:rPr>
                                <w:rFonts w:ascii="Arial" w:hAnsi="Arial" w:cs="Arial"/>
                                <w:i/>
                                <w:sz w:val="18"/>
                                <w:szCs w:val="18"/>
                              </w:rPr>
                            </w:pPr>
                            <w:bookmarkStart w:id="101" w:name="_Toc416865285"/>
                            <w:r w:rsidRPr="00C16CE4">
                              <w:rPr>
                                <w:i/>
                                <w:sz w:val="18"/>
                                <w:szCs w:val="18"/>
                              </w:rPr>
                              <w:t xml:space="preserve">Table </w:t>
                            </w:r>
                            <w:r w:rsidRPr="00C16CE4">
                              <w:rPr>
                                <w:i/>
                                <w:sz w:val="18"/>
                                <w:szCs w:val="18"/>
                              </w:rPr>
                              <w:fldChar w:fldCharType="begin"/>
                            </w:r>
                            <w:r w:rsidRPr="00C16CE4">
                              <w:rPr>
                                <w:i/>
                                <w:sz w:val="18"/>
                                <w:szCs w:val="18"/>
                              </w:rPr>
                              <w:instrText xml:space="preserve"> SEQ Table \* ARABIC </w:instrText>
                            </w:r>
                            <w:r w:rsidRPr="00C16CE4">
                              <w:rPr>
                                <w:i/>
                                <w:sz w:val="18"/>
                                <w:szCs w:val="18"/>
                              </w:rPr>
                              <w:fldChar w:fldCharType="separate"/>
                            </w:r>
                            <w:r w:rsidRPr="00C16CE4">
                              <w:rPr>
                                <w:i/>
                                <w:noProof/>
                                <w:sz w:val="18"/>
                                <w:szCs w:val="18"/>
                              </w:rPr>
                              <w:t>16</w:t>
                            </w:r>
                            <w:r w:rsidRPr="00C16CE4">
                              <w:rPr>
                                <w:i/>
                                <w:sz w:val="18"/>
                                <w:szCs w:val="18"/>
                              </w:rPr>
                              <w:fldChar w:fldCharType="end"/>
                            </w:r>
                            <w:r w:rsidRPr="00C16CE4">
                              <w:rPr>
                                <w:i/>
                                <w:sz w:val="18"/>
                                <w:szCs w:val="18"/>
                              </w:rPr>
                              <w:t>:</w:t>
                            </w:r>
                            <w:r w:rsidRPr="00C16CE4">
                              <w:rPr>
                                <w:rFonts w:ascii="Arial" w:hAnsi="Arial" w:cs="Arial"/>
                                <w:i/>
                                <w:sz w:val="18"/>
                                <w:szCs w:val="18"/>
                              </w:rPr>
                              <w:t xml:space="preserve"> Residential Requirements (by erf size and density), Social Facilities Requirements, open space requirements and servitude requirements translated into hectares of land</w:t>
                            </w:r>
                            <w:bookmarkEnd w:id="101"/>
                          </w:p>
                          <w:p w:rsidR="00E84F2B" w:rsidRPr="00C16CE4" w:rsidRDefault="00E84F2B" w:rsidP="00EA2AAD">
                            <w:pPr>
                              <w:pStyle w:val="Caption"/>
                              <w:rPr>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83" o:spid="_x0000_s1064" type="#_x0000_t202" style="position:absolute;left:0;text-align:left;margin-left:6.35pt;margin-top:11.25pt;width:450.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" stroked="f">
                <v:textbox inset="0,0,0,0">
                  <w:txbxContent>
                    <w:p w:rsidR="00E84F2B" w:rsidRPr="00C16CE4" w:rsidRDefault="00E84F2B" w:rsidP="00EA2AAD">
                      <w:pPr>
                        <w:rPr>
                          <w:rFonts w:ascii="Arial" w:hAnsi="Arial" w:cs="Arial"/>
                          <w:i/>
                          <w:sz w:val="18"/>
                          <w:szCs w:val="18"/>
                        </w:rPr>
                      </w:pPr>
                      <w:bookmarkStart w:id="169" w:name="_Toc416865285"/>
                      <w:r w:rsidRPr="00C16CE4">
                        <w:rPr>
                          <w:i/>
                          <w:sz w:val="18"/>
                          <w:szCs w:val="18"/>
                        </w:rPr>
                        <w:t xml:space="preserve">Table </w:t>
                      </w:r>
                      <w:r w:rsidRPr="00C16CE4">
                        <w:rPr>
                          <w:i/>
                          <w:sz w:val="18"/>
                          <w:szCs w:val="18"/>
                        </w:rPr>
                        <w:fldChar w:fldCharType="begin"/>
                      </w:r>
                      <w:r w:rsidRPr="00C16CE4">
                        <w:rPr>
                          <w:i/>
                          <w:sz w:val="18"/>
                          <w:szCs w:val="18"/>
                        </w:rPr>
                        <w:instrText xml:space="preserve"> SEQ Table \* ARABIC </w:instrText>
                      </w:r>
                      <w:r w:rsidRPr="00C16CE4">
                        <w:rPr>
                          <w:i/>
                          <w:sz w:val="18"/>
                          <w:szCs w:val="18"/>
                        </w:rPr>
                        <w:fldChar w:fldCharType="separate"/>
                      </w:r>
                      <w:r w:rsidRPr="00C16CE4">
                        <w:rPr>
                          <w:i/>
                          <w:noProof/>
                          <w:sz w:val="18"/>
                          <w:szCs w:val="18"/>
                        </w:rPr>
                        <w:t>16</w:t>
                      </w:r>
                      <w:r w:rsidRPr="00C16CE4">
                        <w:rPr>
                          <w:i/>
                          <w:sz w:val="18"/>
                          <w:szCs w:val="18"/>
                        </w:rPr>
                        <w:fldChar w:fldCharType="end"/>
                      </w:r>
                      <w:r w:rsidRPr="00C16CE4">
                        <w:rPr>
                          <w:i/>
                          <w:sz w:val="18"/>
                          <w:szCs w:val="18"/>
                        </w:rPr>
                        <w:t>:</w:t>
                      </w:r>
                      <w:r w:rsidRPr="00C16CE4">
                        <w:rPr>
                          <w:rFonts w:ascii="Arial" w:hAnsi="Arial" w:cs="Arial"/>
                          <w:i/>
                          <w:sz w:val="18"/>
                          <w:szCs w:val="18"/>
                        </w:rPr>
                        <w:t xml:space="preserve"> Residential Requirements (by erf size and density), Social Facilities Requirements, open space requirements and servitude requirements translated into hectares of land</w:t>
                      </w:r>
                      <w:bookmarkEnd w:id="169"/>
                    </w:p>
                    <w:p w:rsidR="00E84F2B" w:rsidRPr="00C16CE4" w:rsidRDefault="00E84F2B" w:rsidP="00EA2AAD">
                      <w:pPr>
                        <w:pStyle w:val="Caption"/>
                        <w:rPr>
                          <w:noProof/>
                          <w:color w:val="auto"/>
                        </w:rPr>
                      </w:pPr>
                    </w:p>
                  </w:txbxContent>
                </v:textbox>
              </v:shape>
            </w:pict>
          </mc:Fallback>
        </mc:AlternateContent>
      </w:r>
    </w:p>
    <w:p w:rsidR="007D044C" w:rsidRDefault="007D044C" w:rsidP="00D14467">
      <w:pPr>
        <w:spacing w:after="0" w:line="288" w:lineRule="auto"/>
        <w:ind w:left="1080"/>
        <w:rPr>
          <w:rFonts w:ascii="Arial" w:eastAsia="Times New Roman" w:hAnsi="Arial" w:cs="Arial"/>
          <w:i/>
          <w:sz w:val="20"/>
          <w:szCs w:val="20"/>
        </w:rPr>
      </w:pPr>
    </w:p>
    <w:p w:rsidR="007D044C" w:rsidRDefault="007D044C" w:rsidP="00D14467">
      <w:pPr>
        <w:spacing w:after="0" w:line="288" w:lineRule="auto"/>
        <w:ind w:left="1080"/>
        <w:rPr>
          <w:rFonts w:ascii="Arial" w:eastAsia="Times New Roman" w:hAnsi="Arial" w:cs="Arial"/>
          <w:i/>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i/>
          <w:noProof/>
          <w:sz w:val="20"/>
          <w:szCs w:val="20"/>
          <w:lang w:val="en-US"/>
        </w:rPr>
        <w:drawing>
          <wp:inline distT="0" distB="0" distL="0" distR="0" wp14:anchorId="55658B13" wp14:editId="33954573">
            <wp:extent cx="5740842" cy="22740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2616" cy="2282698"/>
                    </a:xfrm>
                    <a:prstGeom prst="rect">
                      <a:avLst/>
                    </a:prstGeom>
                  </pic:spPr>
                </pic:pic>
              </a:graphicData>
            </a:graphic>
          </wp:inline>
        </w:drawing>
      </w:r>
    </w:p>
    <w:p w:rsidR="00D14467" w:rsidRDefault="00D14467" w:rsidP="00D14467">
      <w:pPr>
        <w:spacing w:after="0" w:line="288" w:lineRule="auto"/>
        <w:ind w:left="93"/>
        <w:jc w:val="both"/>
        <w:rPr>
          <w:rFonts w:ascii="Arial" w:eastAsia="Times New Roman" w:hAnsi="Arial" w:cs="Arial"/>
          <w:sz w:val="20"/>
          <w:szCs w:val="20"/>
        </w:rPr>
      </w:pPr>
    </w:p>
    <w:p w:rsidR="00D14467" w:rsidRDefault="00D14467" w:rsidP="00EA2AAD">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Realising SHSUP land requirements is beyond the resources of the City. After a series of evaluations via satellite photography (2009) and preliminary environmental assessments the City has earmarked +/-140 portions of land (an extent of +/- 680 hectares) to support in-fill, Transit Orientated Development densification for mixed-income / typology initiatives. Char</w:t>
      </w:r>
      <w:r>
        <w:rPr>
          <w:rFonts w:ascii="Arial" w:eastAsia="Times New Roman" w:hAnsi="Arial" w:cs="Arial"/>
          <w:sz w:val="20"/>
          <w:szCs w:val="20"/>
        </w:rPr>
        <w:t>acteristically, these portions:</w:t>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B96775">
      <w:pPr>
        <w:numPr>
          <w:ilvl w:val="0"/>
          <w:numId w:val="18"/>
        </w:numPr>
        <w:spacing w:after="0" w:line="288" w:lineRule="auto"/>
        <w:ind w:left="453"/>
        <w:jc w:val="both"/>
        <w:rPr>
          <w:rFonts w:ascii="Arial" w:eastAsia="Times New Roman" w:hAnsi="Arial" w:cs="Arial"/>
          <w:sz w:val="20"/>
          <w:szCs w:val="20"/>
        </w:rPr>
      </w:pPr>
      <w:r w:rsidRPr="00CE2446">
        <w:rPr>
          <w:rFonts w:ascii="Arial" w:eastAsia="Times New Roman" w:hAnsi="Arial" w:cs="Arial"/>
          <w:sz w:val="20"/>
          <w:szCs w:val="20"/>
        </w:rPr>
        <w:t>Are considered to be under-developed / vacant.</w:t>
      </w:r>
    </w:p>
    <w:p w:rsidR="00D14467" w:rsidRPr="00CE2446" w:rsidRDefault="00D14467" w:rsidP="00B96775">
      <w:pPr>
        <w:numPr>
          <w:ilvl w:val="0"/>
          <w:numId w:val="18"/>
        </w:numPr>
        <w:spacing w:after="0" w:line="288" w:lineRule="auto"/>
        <w:ind w:left="453"/>
        <w:jc w:val="both"/>
        <w:rPr>
          <w:rFonts w:ascii="Arial" w:eastAsia="Times New Roman" w:hAnsi="Arial" w:cs="Arial"/>
          <w:sz w:val="20"/>
          <w:szCs w:val="20"/>
        </w:rPr>
      </w:pPr>
      <w:r w:rsidRPr="00CE2446">
        <w:rPr>
          <w:rFonts w:ascii="Arial" w:eastAsia="Times New Roman" w:hAnsi="Arial" w:cs="Arial"/>
          <w:sz w:val="20"/>
          <w:szCs w:val="20"/>
        </w:rPr>
        <w:t xml:space="preserve">Are currently managed via the Johannesburg Property </w:t>
      </w:r>
      <w:r>
        <w:rPr>
          <w:rFonts w:ascii="Arial" w:eastAsia="Times New Roman" w:hAnsi="Arial" w:cs="Arial"/>
          <w:sz w:val="20"/>
          <w:szCs w:val="20"/>
        </w:rPr>
        <w:t>C</w:t>
      </w:r>
      <w:r w:rsidRPr="00CE2446">
        <w:rPr>
          <w:rFonts w:ascii="Arial" w:eastAsia="Times New Roman" w:hAnsi="Arial" w:cs="Arial"/>
          <w:sz w:val="20"/>
          <w:szCs w:val="20"/>
        </w:rPr>
        <w:t>ompany.</w:t>
      </w:r>
    </w:p>
    <w:p w:rsidR="00D14467" w:rsidRPr="00CE2446" w:rsidRDefault="00D14467" w:rsidP="00B96775">
      <w:pPr>
        <w:numPr>
          <w:ilvl w:val="0"/>
          <w:numId w:val="18"/>
        </w:numPr>
        <w:spacing w:after="0" w:line="288" w:lineRule="auto"/>
        <w:ind w:left="453"/>
        <w:jc w:val="both"/>
        <w:rPr>
          <w:rFonts w:ascii="Arial" w:eastAsia="Times New Roman" w:hAnsi="Arial" w:cs="Arial"/>
          <w:sz w:val="20"/>
          <w:szCs w:val="20"/>
        </w:rPr>
      </w:pPr>
      <w:r w:rsidRPr="00CE2446">
        <w:rPr>
          <w:rFonts w:ascii="Arial" w:eastAsia="Times New Roman" w:hAnsi="Arial" w:cs="Arial"/>
          <w:sz w:val="20"/>
          <w:szCs w:val="20"/>
        </w:rPr>
        <w:lastRenderedPageBreak/>
        <w:t xml:space="preserve">Have been reserved / protected from alienation via Mayoral Committee and Council Resolution until detailed feasibilities have been completed. </w:t>
      </w:r>
    </w:p>
    <w:p w:rsidR="00D14467" w:rsidRPr="00CE2446" w:rsidRDefault="00D14467" w:rsidP="00B96775">
      <w:pPr>
        <w:numPr>
          <w:ilvl w:val="0"/>
          <w:numId w:val="18"/>
        </w:numPr>
        <w:spacing w:after="0" w:line="288" w:lineRule="auto"/>
        <w:ind w:left="453"/>
        <w:jc w:val="both"/>
        <w:rPr>
          <w:rFonts w:ascii="Arial" w:eastAsia="Times New Roman" w:hAnsi="Arial" w:cs="Arial"/>
          <w:sz w:val="20"/>
          <w:szCs w:val="20"/>
        </w:rPr>
      </w:pPr>
      <w:r w:rsidRPr="00CE2446">
        <w:rPr>
          <w:rFonts w:ascii="Arial" w:eastAsia="Times New Roman" w:hAnsi="Arial" w:cs="Arial"/>
          <w:sz w:val="20"/>
          <w:szCs w:val="20"/>
        </w:rPr>
        <w:t>Are within 1km of the emerging Bus Rapid Transit (BRT) and / or the existing rail station infrastructure.</w:t>
      </w:r>
    </w:p>
    <w:p w:rsidR="00D14467" w:rsidRPr="00CE2446" w:rsidRDefault="00D14467" w:rsidP="00B96775">
      <w:pPr>
        <w:numPr>
          <w:ilvl w:val="0"/>
          <w:numId w:val="18"/>
        </w:numPr>
        <w:spacing w:after="0" w:line="288" w:lineRule="auto"/>
        <w:ind w:left="453"/>
        <w:jc w:val="both"/>
        <w:rPr>
          <w:rFonts w:ascii="Arial" w:eastAsia="Times New Roman" w:hAnsi="Arial" w:cs="Arial"/>
          <w:sz w:val="20"/>
          <w:szCs w:val="20"/>
        </w:rPr>
      </w:pPr>
      <w:r w:rsidRPr="00CE2446">
        <w:rPr>
          <w:rFonts w:ascii="Arial" w:eastAsia="Times New Roman" w:hAnsi="Arial" w:cs="Arial"/>
          <w:sz w:val="20"/>
          <w:szCs w:val="20"/>
        </w:rPr>
        <w:t>Have been provisionally screened and vetted by the Environment Department (noting that in some cases, more detailed environmental assessments would be required).</w:t>
      </w:r>
    </w:p>
    <w:p w:rsidR="00D14467" w:rsidRPr="00CE2446" w:rsidRDefault="00D14467" w:rsidP="00D14467">
      <w:pPr>
        <w:spacing w:after="0" w:line="288" w:lineRule="auto"/>
        <w:ind w:left="93"/>
        <w:jc w:val="both"/>
        <w:rPr>
          <w:rFonts w:ascii="Arial" w:eastAsia="Times New Roman" w:hAnsi="Arial" w:cs="Arial"/>
          <w:sz w:val="20"/>
          <w:szCs w:val="20"/>
        </w:rPr>
      </w:pPr>
    </w:p>
    <w:p w:rsidR="00D14467" w:rsidRPr="00CE2446" w:rsidRDefault="00D14467" w:rsidP="00D14467">
      <w:pPr>
        <w:spacing w:after="0" w:line="288" w:lineRule="auto"/>
        <w:ind w:left="93"/>
        <w:jc w:val="both"/>
        <w:rPr>
          <w:rFonts w:ascii="Arial" w:eastAsia="Times New Roman" w:hAnsi="Arial" w:cs="Arial"/>
          <w:sz w:val="20"/>
          <w:szCs w:val="20"/>
        </w:rPr>
      </w:pPr>
      <w:r w:rsidRPr="00CE2446">
        <w:rPr>
          <w:rFonts w:ascii="Arial" w:eastAsia="Times New Roman" w:hAnsi="Arial" w:cs="Arial"/>
          <w:sz w:val="20"/>
          <w:szCs w:val="20"/>
        </w:rPr>
        <w:t>To meet the land requirements for fu</w:t>
      </w:r>
      <w:r w:rsidR="00EA2AAD">
        <w:rPr>
          <w:rFonts w:ascii="Arial" w:eastAsia="Times New Roman" w:hAnsi="Arial" w:cs="Arial"/>
          <w:sz w:val="20"/>
          <w:szCs w:val="20"/>
        </w:rPr>
        <w:t xml:space="preserve">ture residential development, </w:t>
      </w:r>
      <w:r w:rsidRPr="00CE2446">
        <w:rPr>
          <w:rFonts w:ascii="Arial" w:eastAsia="Times New Roman" w:hAnsi="Arial" w:cs="Arial"/>
          <w:sz w:val="20"/>
          <w:szCs w:val="20"/>
        </w:rPr>
        <w:t>the City will require the cooperation of all public and private land owners.</w:t>
      </w:r>
    </w:p>
    <w:p w:rsidR="00D14467" w:rsidRDefault="00D14467" w:rsidP="00D14467">
      <w:pPr>
        <w:spacing w:after="0" w:line="288" w:lineRule="auto"/>
        <w:jc w:val="both"/>
        <w:rPr>
          <w:rFonts w:ascii="Arial" w:eastAsia="Times New Roman" w:hAnsi="Arial" w:cs="Arial"/>
          <w:sz w:val="20"/>
          <w:szCs w:val="20"/>
        </w:rPr>
      </w:pPr>
    </w:p>
    <w:p w:rsidR="00D14467" w:rsidRPr="00CE2446" w:rsidRDefault="0006281C" w:rsidP="0006281C">
      <w:pPr>
        <w:pStyle w:val="Heading2"/>
      </w:pPr>
      <w:bookmarkStart w:id="102" w:name="_Toc416852606"/>
      <w:r>
        <w:t>Community Infrastructure Requirements</w:t>
      </w:r>
      <w:bookmarkEnd w:id="102"/>
    </w:p>
    <w:p w:rsidR="00D14467" w:rsidRPr="00CE2446" w:rsidRDefault="00D14467" w:rsidP="00D14467">
      <w:pPr>
        <w:spacing w:after="0" w:line="288" w:lineRule="auto"/>
        <w:jc w:val="both"/>
        <w:rPr>
          <w:rFonts w:ascii="Arial" w:eastAsia="Times New Roman" w:hAnsi="Arial" w:cs="Arial"/>
          <w:sz w:val="20"/>
          <w:szCs w:val="20"/>
        </w:rPr>
      </w:pPr>
      <w:r>
        <w:rPr>
          <w:rFonts w:ascii="Arial" w:eastAsia="Times New Roman" w:hAnsi="Arial" w:cs="Arial"/>
          <w:sz w:val="20"/>
          <w:szCs w:val="20"/>
        </w:rPr>
        <w:t xml:space="preserve">The development </w:t>
      </w:r>
      <w:r w:rsidRPr="00CE2446">
        <w:rPr>
          <w:rFonts w:ascii="Arial" w:eastAsia="Times New Roman" w:hAnsi="Arial" w:cs="Arial"/>
          <w:sz w:val="20"/>
          <w:szCs w:val="20"/>
        </w:rPr>
        <w:t>f</w:t>
      </w:r>
      <w:r>
        <w:rPr>
          <w:rFonts w:ascii="Arial" w:eastAsia="Times New Roman" w:hAnsi="Arial" w:cs="Arial"/>
          <w:sz w:val="20"/>
          <w:szCs w:val="20"/>
        </w:rPr>
        <w:t>or</w:t>
      </w:r>
      <w:r w:rsidRPr="00CE2446">
        <w:rPr>
          <w:rFonts w:ascii="Arial" w:eastAsia="Times New Roman" w:hAnsi="Arial" w:cs="Arial"/>
          <w:sz w:val="20"/>
          <w:szCs w:val="20"/>
        </w:rPr>
        <w:t xml:space="preserve"> social and community facilities </w:t>
      </w:r>
      <w:r>
        <w:rPr>
          <w:rFonts w:ascii="Arial" w:eastAsia="Times New Roman" w:hAnsi="Arial" w:cs="Arial"/>
          <w:sz w:val="20"/>
          <w:szCs w:val="20"/>
        </w:rPr>
        <w:t>targets</w:t>
      </w:r>
      <w:r w:rsidR="00BE13DF">
        <w:rPr>
          <w:rFonts w:ascii="Arial" w:eastAsia="Times New Roman" w:hAnsi="Arial" w:cs="Arial"/>
          <w:sz w:val="20"/>
          <w:szCs w:val="20"/>
        </w:rPr>
        <w:t xml:space="preserve"> the</w:t>
      </w:r>
      <w:r w:rsidRPr="00CE2446">
        <w:rPr>
          <w:rFonts w:ascii="Arial" w:eastAsia="Times New Roman" w:hAnsi="Arial" w:cs="Arial"/>
          <w:sz w:val="20"/>
          <w:szCs w:val="20"/>
        </w:rPr>
        <w:t xml:space="preserve"> </w:t>
      </w:r>
      <w:r>
        <w:rPr>
          <w:rFonts w:ascii="Arial" w:eastAsia="Times New Roman" w:hAnsi="Arial" w:cs="Arial"/>
          <w:sz w:val="20"/>
          <w:szCs w:val="20"/>
        </w:rPr>
        <w:t xml:space="preserve">most </w:t>
      </w:r>
      <w:r w:rsidRPr="00CE2446">
        <w:rPr>
          <w:rFonts w:ascii="Arial" w:eastAsia="Times New Roman" w:hAnsi="Arial" w:cs="Arial"/>
          <w:sz w:val="20"/>
          <w:szCs w:val="20"/>
        </w:rPr>
        <w:t>deprived</w:t>
      </w:r>
      <w:r>
        <w:rPr>
          <w:rFonts w:ascii="Arial" w:eastAsia="Times New Roman" w:hAnsi="Arial" w:cs="Arial"/>
          <w:sz w:val="20"/>
          <w:szCs w:val="20"/>
        </w:rPr>
        <w:t xml:space="preserve"> areas</w:t>
      </w:r>
      <w:r w:rsidRPr="00CE2446">
        <w:rPr>
          <w:rFonts w:ascii="Arial" w:eastAsia="Times New Roman" w:hAnsi="Arial" w:cs="Arial"/>
          <w:sz w:val="20"/>
          <w:szCs w:val="20"/>
        </w:rPr>
        <w:t xml:space="preserve"> </w:t>
      </w:r>
      <w:r>
        <w:rPr>
          <w:rFonts w:ascii="Arial" w:eastAsia="Times New Roman" w:hAnsi="Arial" w:cs="Arial"/>
          <w:sz w:val="20"/>
          <w:szCs w:val="20"/>
        </w:rPr>
        <w:t xml:space="preserve">and </w:t>
      </w:r>
      <w:r w:rsidRPr="00CE2446">
        <w:rPr>
          <w:rFonts w:ascii="Arial" w:eastAsia="Times New Roman" w:hAnsi="Arial" w:cs="Arial"/>
          <w:sz w:val="20"/>
          <w:szCs w:val="20"/>
        </w:rPr>
        <w:t>where there is a high population density.  Apart from the Alexandra Renewal Programme, (ARP), there are marginalised areas development programmes in Orange Farm, Diepsloot and the Greater Ivory Park area. The intention of these programmes is to provide facilities and infrastructure in order to create sustainable human settlements that are integrated with the rest of the urban system in order to realise the vision of SHSUP. Where</w:t>
      </w:r>
      <w:r>
        <w:rPr>
          <w:rFonts w:ascii="Arial" w:eastAsia="Times New Roman" w:hAnsi="Arial" w:cs="Arial"/>
          <w:sz w:val="20"/>
          <w:szCs w:val="20"/>
        </w:rPr>
        <w:t xml:space="preserve"> it is</w:t>
      </w:r>
      <w:r w:rsidRPr="00CE2446">
        <w:rPr>
          <w:rFonts w:ascii="Arial" w:eastAsia="Times New Roman" w:hAnsi="Arial" w:cs="Arial"/>
          <w:sz w:val="20"/>
          <w:szCs w:val="20"/>
        </w:rPr>
        <w:t xml:space="preserve"> viable, options to provide multiple municipal services in one facility will be implemented. Although these are the priority location</w:t>
      </w:r>
      <w:r>
        <w:rPr>
          <w:rFonts w:ascii="Arial" w:eastAsia="Times New Roman" w:hAnsi="Arial" w:cs="Arial"/>
          <w:sz w:val="20"/>
          <w:szCs w:val="20"/>
        </w:rPr>
        <w:t>s for social facility provision</w:t>
      </w:r>
      <w:r w:rsidRPr="00CE2446">
        <w:rPr>
          <w:rFonts w:ascii="Arial" w:eastAsia="Times New Roman" w:hAnsi="Arial" w:cs="Arial"/>
          <w:sz w:val="20"/>
          <w:szCs w:val="20"/>
        </w:rPr>
        <w:t>, there are many areas in the City that require</w:t>
      </w:r>
      <w:r>
        <w:rPr>
          <w:rFonts w:ascii="Arial" w:eastAsia="Times New Roman" w:hAnsi="Arial" w:cs="Arial"/>
          <w:sz w:val="20"/>
          <w:szCs w:val="20"/>
        </w:rPr>
        <w:t xml:space="preserve"> urgent</w:t>
      </w:r>
      <w:r w:rsidRPr="00CE2446">
        <w:rPr>
          <w:rFonts w:ascii="Arial" w:eastAsia="Times New Roman" w:hAnsi="Arial" w:cs="Arial"/>
          <w:sz w:val="20"/>
          <w:szCs w:val="20"/>
        </w:rPr>
        <w:t xml:space="preserve"> upgrades to existing facilities. </w:t>
      </w:r>
    </w:p>
    <w:p w:rsidR="00D14467" w:rsidRPr="00CE2446" w:rsidRDefault="00D14467" w:rsidP="00D14467">
      <w:pPr>
        <w:spacing w:after="0" w:line="288" w:lineRule="auto"/>
        <w:jc w:val="both"/>
        <w:rPr>
          <w:rFonts w:ascii="Arial" w:eastAsia="Times New Roman" w:hAnsi="Arial" w:cs="Arial"/>
          <w:sz w:val="20"/>
          <w:szCs w:val="20"/>
        </w:rPr>
      </w:pPr>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 xml:space="preserve">Achieving sustainable human settlements is a long term process that will require substantial resources. The limited ability </w:t>
      </w:r>
      <w:r w:rsidR="00BE13DF">
        <w:rPr>
          <w:rFonts w:ascii="Arial" w:eastAsia="Times New Roman" w:hAnsi="Arial" w:cs="Arial"/>
          <w:sz w:val="20"/>
          <w:szCs w:val="20"/>
        </w:rPr>
        <w:t xml:space="preserve">of </w:t>
      </w:r>
      <w:r w:rsidRPr="00CE2446">
        <w:rPr>
          <w:rFonts w:ascii="Arial" w:eastAsia="Times New Roman" w:hAnsi="Arial" w:cs="Arial"/>
          <w:sz w:val="20"/>
          <w:szCs w:val="20"/>
        </w:rPr>
        <w:t>Council to afford and sustain the required capital investment for social facilities is not enough to make a substantial difference over the next decade. A key concern remains the provision of faci</w:t>
      </w:r>
      <w:r>
        <w:rPr>
          <w:rFonts w:ascii="Arial" w:eastAsia="Times New Roman" w:hAnsi="Arial" w:cs="Arial"/>
          <w:sz w:val="20"/>
          <w:szCs w:val="20"/>
        </w:rPr>
        <w:t xml:space="preserve">lities by </w:t>
      </w:r>
      <w:r w:rsidR="00BE13DF">
        <w:rPr>
          <w:rFonts w:ascii="Arial" w:eastAsia="Times New Roman" w:hAnsi="Arial" w:cs="Arial"/>
          <w:sz w:val="20"/>
          <w:szCs w:val="20"/>
        </w:rPr>
        <w:t xml:space="preserve">the </w:t>
      </w:r>
      <w:r>
        <w:rPr>
          <w:rFonts w:ascii="Arial" w:eastAsia="Times New Roman" w:hAnsi="Arial" w:cs="Arial"/>
          <w:sz w:val="20"/>
          <w:szCs w:val="20"/>
        </w:rPr>
        <w:t xml:space="preserve">Provincial Department in relation to the </w:t>
      </w:r>
      <w:r w:rsidRPr="00CE2446">
        <w:rPr>
          <w:rFonts w:ascii="Arial" w:eastAsia="Times New Roman" w:hAnsi="Arial" w:cs="Arial"/>
          <w:sz w:val="20"/>
          <w:szCs w:val="20"/>
        </w:rPr>
        <w:t>alignment and coordination</w:t>
      </w:r>
      <w:r>
        <w:rPr>
          <w:rFonts w:ascii="Arial" w:eastAsia="Times New Roman" w:hAnsi="Arial" w:cs="Arial"/>
          <w:sz w:val="20"/>
          <w:szCs w:val="20"/>
        </w:rPr>
        <w:t xml:space="preserve"> of resources and facilities. There are cases where</w:t>
      </w:r>
      <w:r w:rsidRPr="00CE2446">
        <w:rPr>
          <w:rFonts w:ascii="Arial" w:eastAsia="Times New Roman" w:hAnsi="Arial" w:cs="Arial"/>
          <w:sz w:val="20"/>
          <w:szCs w:val="20"/>
        </w:rPr>
        <w:t xml:space="preserve"> </w:t>
      </w:r>
      <w:r>
        <w:rPr>
          <w:rFonts w:ascii="Arial" w:eastAsia="Times New Roman" w:hAnsi="Arial" w:cs="Arial"/>
          <w:sz w:val="20"/>
          <w:szCs w:val="20"/>
        </w:rPr>
        <w:t>l</w:t>
      </w:r>
      <w:r w:rsidRPr="00CE2446">
        <w:rPr>
          <w:rFonts w:ascii="Arial" w:eastAsia="Times New Roman" w:hAnsi="Arial" w:cs="Arial"/>
          <w:sz w:val="20"/>
          <w:szCs w:val="20"/>
        </w:rPr>
        <w:t>ittle information is shared and prioritisation decisions are made without consultation with the City.</w:t>
      </w:r>
    </w:p>
    <w:p w:rsidR="00D14467" w:rsidRPr="00CE2446" w:rsidRDefault="00D14467" w:rsidP="00D14467">
      <w:pPr>
        <w:spacing w:after="0" w:line="288" w:lineRule="auto"/>
        <w:jc w:val="both"/>
        <w:rPr>
          <w:rFonts w:ascii="Arial" w:eastAsia="Times New Roman" w:hAnsi="Arial" w:cs="Arial"/>
          <w:sz w:val="20"/>
          <w:szCs w:val="20"/>
        </w:rPr>
      </w:pPr>
    </w:p>
    <w:p w:rsidR="00D14467" w:rsidRPr="00CE2446" w:rsidRDefault="00D14467" w:rsidP="00D14467">
      <w:pPr>
        <w:spacing w:after="0" w:line="288" w:lineRule="auto"/>
        <w:jc w:val="both"/>
        <w:rPr>
          <w:rFonts w:ascii="Arial" w:hAnsi="Arial" w:cs="Arial"/>
          <w:sz w:val="20"/>
          <w:szCs w:val="20"/>
        </w:rPr>
      </w:pPr>
      <w:r w:rsidRPr="00CE2446">
        <w:rPr>
          <w:rFonts w:ascii="Arial" w:eastAsia="Times New Roman" w:hAnsi="Arial" w:cs="Arial"/>
          <w:sz w:val="20"/>
          <w:szCs w:val="20"/>
        </w:rPr>
        <w:t>A project to mod</w:t>
      </w:r>
      <w:r w:rsidR="00BE13DF">
        <w:rPr>
          <w:rFonts w:ascii="Arial" w:eastAsia="Times New Roman" w:hAnsi="Arial" w:cs="Arial"/>
          <w:sz w:val="20"/>
          <w:szCs w:val="20"/>
        </w:rPr>
        <w:t>el the need and accessibility of</w:t>
      </w:r>
      <w:r w:rsidRPr="00CE2446">
        <w:rPr>
          <w:rFonts w:ascii="Arial" w:eastAsia="Times New Roman" w:hAnsi="Arial" w:cs="Arial"/>
          <w:sz w:val="20"/>
          <w:szCs w:val="20"/>
        </w:rPr>
        <w:t xml:space="preserve"> social facilities and services was undertaken </w:t>
      </w:r>
      <w:r>
        <w:rPr>
          <w:rFonts w:ascii="Arial" w:eastAsia="Times New Roman" w:hAnsi="Arial" w:cs="Arial"/>
          <w:sz w:val="20"/>
          <w:szCs w:val="20"/>
        </w:rPr>
        <w:t>by the DPSA and CSIR in 2012.  K</w:t>
      </w:r>
      <w:r w:rsidRPr="00CE2446">
        <w:rPr>
          <w:rFonts w:ascii="Arial" w:eastAsia="Times New Roman" w:hAnsi="Arial" w:cs="Arial"/>
          <w:sz w:val="20"/>
          <w:szCs w:val="20"/>
        </w:rPr>
        <w:t>ey finding</w:t>
      </w:r>
      <w:r>
        <w:rPr>
          <w:rFonts w:ascii="Arial" w:eastAsia="Times New Roman" w:hAnsi="Arial" w:cs="Arial"/>
          <w:sz w:val="20"/>
          <w:szCs w:val="20"/>
        </w:rPr>
        <w:t>s</w:t>
      </w:r>
      <w:r w:rsidRPr="00CE2446">
        <w:rPr>
          <w:rFonts w:ascii="Arial" w:eastAsia="Times New Roman" w:hAnsi="Arial" w:cs="Arial"/>
          <w:sz w:val="20"/>
          <w:szCs w:val="20"/>
        </w:rPr>
        <w:t xml:space="preserve"> of the rese</w:t>
      </w:r>
      <w:r>
        <w:rPr>
          <w:rFonts w:ascii="Arial" w:eastAsia="Times New Roman" w:hAnsi="Arial" w:cs="Arial"/>
          <w:sz w:val="20"/>
          <w:szCs w:val="20"/>
        </w:rPr>
        <w:t>arch were that social facilities in</w:t>
      </w:r>
      <w:r w:rsidRPr="00CE2446">
        <w:rPr>
          <w:rFonts w:ascii="Arial" w:eastAsia="Times New Roman" w:hAnsi="Arial" w:cs="Arial"/>
          <w:sz w:val="20"/>
          <w:szCs w:val="20"/>
        </w:rPr>
        <w:t xml:space="preserve"> Johannesburg</w:t>
      </w:r>
      <w:r>
        <w:rPr>
          <w:rFonts w:ascii="Arial" w:eastAsia="Times New Roman" w:hAnsi="Arial" w:cs="Arial"/>
          <w:sz w:val="20"/>
          <w:szCs w:val="20"/>
        </w:rPr>
        <w:t xml:space="preserve"> were</w:t>
      </w:r>
      <w:r w:rsidRPr="00CE2446">
        <w:rPr>
          <w:rFonts w:ascii="Arial" w:eastAsia="Times New Roman" w:hAnsi="Arial" w:cs="Arial"/>
          <w:sz w:val="20"/>
          <w:szCs w:val="20"/>
        </w:rPr>
        <w:t xml:space="preserve"> </w:t>
      </w:r>
      <w:r w:rsidRPr="00CE2446">
        <w:rPr>
          <w:rFonts w:ascii="Arial" w:hAnsi="Arial" w:cs="Arial"/>
          <w:sz w:val="20"/>
          <w:szCs w:val="20"/>
        </w:rPr>
        <w:t>in general</w:t>
      </w:r>
      <w:r>
        <w:rPr>
          <w:rFonts w:ascii="Arial" w:hAnsi="Arial" w:cs="Arial"/>
          <w:sz w:val="20"/>
          <w:szCs w:val="20"/>
        </w:rPr>
        <w:t xml:space="preserve"> ‘</w:t>
      </w:r>
      <w:r w:rsidRPr="00CE2446">
        <w:rPr>
          <w:rFonts w:ascii="Arial" w:hAnsi="Arial" w:cs="Arial"/>
          <w:sz w:val="20"/>
          <w:szCs w:val="20"/>
        </w:rPr>
        <w:t>found to be well distributed although l</w:t>
      </w:r>
      <w:r>
        <w:rPr>
          <w:rFonts w:ascii="Arial" w:hAnsi="Arial" w:cs="Arial"/>
          <w:sz w:val="20"/>
          <w:szCs w:val="20"/>
        </w:rPr>
        <w:t>acking in service capacity.’ Hence there is a</w:t>
      </w:r>
      <w:r w:rsidRPr="00CE2446">
        <w:rPr>
          <w:rFonts w:ascii="Arial" w:hAnsi="Arial" w:cs="Arial"/>
          <w:sz w:val="20"/>
          <w:szCs w:val="20"/>
        </w:rPr>
        <w:t xml:space="preserve"> need to maximise the capacity of existing social facilities and </w:t>
      </w:r>
      <w:r>
        <w:rPr>
          <w:rFonts w:ascii="Arial" w:hAnsi="Arial" w:cs="Arial"/>
          <w:sz w:val="20"/>
          <w:szCs w:val="20"/>
        </w:rPr>
        <w:t xml:space="preserve">to </w:t>
      </w:r>
      <w:r w:rsidRPr="00CE2446">
        <w:rPr>
          <w:rFonts w:ascii="Arial" w:hAnsi="Arial" w:cs="Arial"/>
          <w:sz w:val="20"/>
          <w:szCs w:val="20"/>
        </w:rPr>
        <w:t>focus on improving the management of these facilities</w:t>
      </w:r>
      <w:r>
        <w:rPr>
          <w:rFonts w:ascii="Arial" w:hAnsi="Arial" w:cs="Arial"/>
          <w:sz w:val="20"/>
          <w:szCs w:val="20"/>
        </w:rPr>
        <w:t>. This is</w:t>
      </w:r>
      <w:r w:rsidRPr="00CE2446">
        <w:rPr>
          <w:rFonts w:ascii="Arial" w:hAnsi="Arial" w:cs="Arial"/>
          <w:sz w:val="20"/>
          <w:szCs w:val="20"/>
        </w:rPr>
        <w:t xml:space="preserve"> in or</w:t>
      </w:r>
      <w:r w:rsidR="00BE13DF">
        <w:rPr>
          <w:rFonts w:ascii="Arial" w:hAnsi="Arial" w:cs="Arial"/>
          <w:sz w:val="20"/>
          <w:szCs w:val="20"/>
        </w:rPr>
        <w:t>der to provide</w:t>
      </w:r>
      <w:r>
        <w:rPr>
          <w:rFonts w:ascii="Arial" w:hAnsi="Arial" w:cs="Arial"/>
          <w:sz w:val="20"/>
          <w:szCs w:val="20"/>
        </w:rPr>
        <w:t xml:space="preserve"> quality services a</w:t>
      </w:r>
      <w:r w:rsidRPr="00CE2446">
        <w:rPr>
          <w:rFonts w:ascii="Arial" w:hAnsi="Arial" w:cs="Arial"/>
          <w:sz w:val="20"/>
          <w:szCs w:val="20"/>
        </w:rPr>
        <w:t>s emphasised</w:t>
      </w:r>
      <w:r>
        <w:rPr>
          <w:rFonts w:ascii="Arial" w:hAnsi="Arial" w:cs="Arial"/>
          <w:sz w:val="20"/>
          <w:szCs w:val="20"/>
        </w:rPr>
        <w:t xml:space="preserve"> in the research</w:t>
      </w:r>
      <w:r w:rsidRPr="00CE2446">
        <w:rPr>
          <w:rFonts w:ascii="Arial" w:hAnsi="Arial" w:cs="Arial"/>
          <w:sz w:val="20"/>
          <w:szCs w:val="20"/>
        </w:rPr>
        <w:t>. Clustering of services in a single facility was proposed as</w:t>
      </w:r>
      <w:r w:rsidR="00BE13DF">
        <w:rPr>
          <w:rFonts w:ascii="Arial" w:hAnsi="Arial" w:cs="Arial"/>
          <w:sz w:val="20"/>
          <w:szCs w:val="20"/>
        </w:rPr>
        <w:t xml:space="preserve"> a</w:t>
      </w:r>
      <w:r w:rsidRPr="00CE2446">
        <w:rPr>
          <w:rFonts w:ascii="Arial" w:hAnsi="Arial" w:cs="Arial"/>
          <w:sz w:val="20"/>
          <w:szCs w:val="20"/>
        </w:rPr>
        <w:t xml:space="preserve"> means of promoting cost effective service provision.  </w:t>
      </w:r>
    </w:p>
    <w:p w:rsidR="00D14467" w:rsidRPr="00CE2446" w:rsidRDefault="00D14467" w:rsidP="00D14467">
      <w:pPr>
        <w:spacing w:after="0" w:line="288" w:lineRule="auto"/>
        <w:jc w:val="both"/>
        <w:rPr>
          <w:rFonts w:ascii="Arial" w:hAnsi="Arial" w:cs="Arial"/>
          <w:sz w:val="20"/>
          <w:szCs w:val="20"/>
        </w:rPr>
      </w:pPr>
    </w:p>
    <w:p w:rsidR="00D14467" w:rsidRPr="00CE2446" w:rsidRDefault="00BE13DF" w:rsidP="00D14467">
      <w:pPr>
        <w:spacing w:after="0" w:line="288" w:lineRule="auto"/>
        <w:jc w:val="both"/>
        <w:rPr>
          <w:rFonts w:ascii="Arial" w:hAnsi="Arial" w:cs="Arial"/>
          <w:sz w:val="20"/>
          <w:szCs w:val="20"/>
        </w:rPr>
      </w:pPr>
      <w:r>
        <w:rPr>
          <w:rFonts w:ascii="Arial" w:hAnsi="Arial" w:cs="Arial"/>
          <w:sz w:val="20"/>
          <w:szCs w:val="20"/>
        </w:rPr>
        <w:t>Areas identified to have</w:t>
      </w:r>
      <w:r w:rsidR="00D14467">
        <w:rPr>
          <w:rFonts w:ascii="Arial" w:hAnsi="Arial" w:cs="Arial"/>
          <w:sz w:val="20"/>
          <w:szCs w:val="20"/>
        </w:rPr>
        <w:t xml:space="preserve"> </w:t>
      </w:r>
      <w:r w:rsidR="00D14467" w:rsidRPr="00CE2446">
        <w:rPr>
          <w:rFonts w:ascii="Arial" w:hAnsi="Arial" w:cs="Arial"/>
          <w:sz w:val="20"/>
          <w:szCs w:val="20"/>
        </w:rPr>
        <w:t>under</w:t>
      </w:r>
      <w:r w:rsidR="00D14467">
        <w:rPr>
          <w:rFonts w:ascii="Arial" w:hAnsi="Arial" w:cs="Arial"/>
          <w:sz w:val="20"/>
          <w:szCs w:val="20"/>
        </w:rPr>
        <w:t xml:space="preserve"> </w:t>
      </w:r>
      <w:r w:rsidR="00D14467" w:rsidRPr="00CE2446">
        <w:rPr>
          <w:rFonts w:ascii="Arial" w:hAnsi="Arial" w:cs="Arial"/>
          <w:sz w:val="20"/>
          <w:szCs w:val="20"/>
        </w:rPr>
        <w:t>provision of social facilities</w:t>
      </w:r>
      <w:r w:rsidR="00D14467">
        <w:rPr>
          <w:rFonts w:ascii="Arial" w:hAnsi="Arial" w:cs="Arial"/>
          <w:sz w:val="20"/>
          <w:szCs w:val="20"/>
        </w:rPr>
        <w:t xml:space="preserve"> by the Study</w:t>
      </w:r>
      <w:r w:rsidR="00D14467" w:rsidRPr="00CE2446">
        <w:rPr>
          <w:rFonts w:ascii="Arial" w:hAnsi="Arial" w:cs="Arial"/>
          <w:sz w:val="20"/>
          <w:szCs w:val="20"/>
        </w:rPr>
        <w:t xml:space="preserve"> were ‘Soweto, Diepsloot, Ivory Park, Alexandra, the Inner City, Orange Farm and Cosmo City.</w:t>
      </w:r>
      <w:r w:rsidR="00D14467">
        <w:rPr>
          <w:rFonts w:ascii="Arial" w:hAnsi="Arial" w:cs="Arial"/>
          <w:sz w:val="20"/>
          <w:szCs w:val="20"/>
        </w:rPr>
        <w:t xml:space="preserve"> </w:t>
      </w:r>
      <w:r w:rsidR="00D14467" w:rsidRPr="00CE2446">
        <w:rPr>
          <w:rFonts w:ascii="Arial" w:hAnsi="Arial" w:cs="Arial"/>
          <w:sz w:val="20"/>
          <w:szCs w:val="20"/>
        </w:rPr>
        <w:t xml:space="preserve"> Specific social facility backlogs for the City of Johannesburg were defined as</w:t>
      </w:r>
      <w:r w:rsidR="00D14467">
        <w:rPr>
          <w:rFonts w:ascii="Arial" w:hAnsi="Arial" w:cs="Arial"/>
          <w:sz w:val="20"/>
          <w:szCs w:val="20"/>
        </w:rPr>
        <w:t xml:space="preserve"> follows in the research report:</w:t>
      </w:r>
    </w:p>
    <w:p w:rsidR="00D14467" w:rsidRPr="00CE2446" w:rsidRDefault="00D14467" w:rsidP="00D14467">
      <w:pPr>
        <w:spacing w:after="0" w:line="288" w:lineRule="auto"/>
        <w:jc w:val="both"/>
        <w:rPr>
          <w:rFonts w:ascii="Arial" w:hAnsi="Arial" w:cs="Arial"/>
          <w:sz w:val="20"/>
          <w:szCs w:val="20"/>
        </w:rPr>
      </w:pPr>
    </w:p>
    <w:tbl>
      <w:tblPr>
        <w:tblStyle w:val="TableGrid"/>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866"/>
      </w:tblGrid>
      <w:tr w:rsidR="00D14467" w:rsidRPr="00CE2446" w:rsidTr="00D14467">
        <w:tc>
          <w:tcPr>
            <w:tcW w:w="2830" w:type="dxa"/>
          </w:tcPr>
          <w:p w:rsidR="00D14467" w:rsidRPr="00CE2446" w:rsidRDefault="00D14467" w:rsidP="00D14467">
            <w:pPr>
              <w:spacing w:line="288" w:lineRule="auto"/>
              <w:rPr>
                <w:rFonts w:ascii="Arial" w:hAnsi="Arial" w:cs="Arial"/>
                <w:b/>
                <w:sz w:val="20"/>
                <w:szCs w:val="20"/>
              </w:rPr>
            </w:pPr>
            <w:r w:rsidRPr="00CE2446">
              <w:rPr>
                <w:rFonts w:ascii="Arial" w:hAnsi="Arial" w:cs="Arial"/>
                <w:b/>
                <w:sz w:val="20"/>
                <w:szCs w:val="20"/>
              </w:rPr>
              <w:t>Facility Type</w:t>
            </w:r>
          </w:p>
        </w:tc>
        <w:tc>
          <w:tcPr>
            <w:tcW w:w="4866" w:type="dxa"/>
          </w:tcPr>
          <w:p w:rsidR="00D14467" w:rsidRPr="00CE2446" w:rsidRDefault="00D14467" w:rsidP="00D14467">
            <w:pPr>
              <w:spacing w:line="288" w:lineRule="auto"/>
              <w:rPr>
                <w:rFonts w:ascii="Arial" w:hAnsi="Arial" w:cs="Arial"/>
                <w:b/>
                <w:sz w:val="20"/>
                <w:szCs w:val="20"/>
              </w:rPr>
            </w:pPr>
            <w:r w:rsidRPr="00CE2446">
              <w:rPr>
                <w:rFonts w:ascii="Arial" w:hAnsi="Arial" w:cs="Arial"/>
                <w:b/>
                <w:sz w:val="20"/>
                <w:szCs w:val="20"/>
              </w:rPr>
              <w:t>Quantity Required</w:t>
            </w:r>
          </w:p>
        </w:tc>
      </w:tr>
      <w:tr w:rsidR="00D14467" w:rsidRPr="00CE2446" w:rsidTr="00D14467">
        <w:tc>
          <w:tcPr>
            <w:tcW w:w="2830"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Social Grant Payment Points</w:t>
            </w:r>
          </w:p>
        </w:tc>
        <w:tc>
          <w:tcPr>
            <w:tcW w:w="4866"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19 New Payment Points</w:t>
            </w:r>
          </w:p>
        </w:tc>
      </w:tr>
      <w:tr w:rsidR="00D14467" w:rsidRPr="00CE2446" w:rsidTr="00D14467">
        <w:tc>
          <w:tcPr>
            <w:tcW w:w="2830"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Parks</w:t>
            </w:r>
          </w:p>
        </w:tc>
        <w:tc>
          <w:tcPr>
            <w:tcW w:w="4866"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200 proposed parks at a minimum size of 0.4 ha</w:t>
            </w:r>
          </w:p>
        </w:tc>
      </w:tr>
      <w:tr w:rsidR="00D14467" w:rsidRPr="00CE2446" w:rsidTr="00D14467">
        <w:tc>
          <w:tcPr>
            <w:tcW w:w="2830"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Fire Stations</w:t>
            </w:r>
          </w:p>
        </w:tc>
        <w:tc>
          <w:tcPr>
            <w:tcW w:w="4866"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4 new stations Required</w:t>
            </w:r>
          </w:p>
        </w:tc>
      </w:tr>
      <w:tr w:rsidR="00D14467" w:rsidRPr="00CE2446" w:rsidTr="00D14467">
        <w:tc>
          <w:tcPr>
            <w:tcW w:w="2830"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Libraries</w:t>
            </w:r>
          </w:p>
        </w:tc>
        <w:tc>
          <w:tcPr>
            <w:tcW w:w="4866" w:type="dxa"/>
          </w:tcPr>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3 new libraries require</w:t>
            </w:r>
            <w:r>
              <w:rPr>
                <w:rFonts w:ascii="Arial" w:hAnsi="Arial" w:cs="Arial"/>
                <w:sz w:val="20"/>
                <w:szCs w:val="20"/>
              </w:rPr>
              <w:t>d</w:t>
            </w:r>
            <w:r w:rsidRPr="00CE2446">
              <w:rPr>
                <w:rFonts w:ascii="Arial" w:hAnsi="Arial" w:cs="Arial"/>
                <w:sz w:val="20"/>
                <w:szCs w:val="20"/>
              </w:rPr>
              <w:t>, and Expansions required to 5 existing facilities</w:t>
            </w:r>
          </w:p>
        </w:tc>
      </w:tr>
    </w:tbl>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hAnsi="Arial" w:cs="Arial"/>
          <w:sz w:val="20"/>
          <w:szCs w:val="20"/>
        </w:rPr>
        <w:t xml:space="preserve"> </w:t>
      </w:r>
    </w:p>
    <w:p w:rsidR="00D14467" w:rsidRPr="00CE2446" w:rsidRDefault="00D14467" w:rsidP="00D14467">
      <w:pPr>
        <w:spacing w:after="0" w:line="288" w:lineRule="auto"/>
        <w:jc w:val="both"/>
        <w:rPr>
          <w:rFonts w:ascii="Arial" w:eastAsia="Times New Roman" w:hAnsi="Arial" w:cs="Arial"/>
          <w:sz w:val="20"/>
          <w:szCs w:val="20"/>
        </w:rPr>
      </w:pPr>
      <w:r w:rsidRPr="00CE2446">
        <w:rPr>
          <w:rFonts w:ascii="Arial" w:eastAsia="Times New Roman" w:hAnsi="Arial" w:cs="Arial"/>
          <w:sz w:val="20"/>
          <w:szCs w:val="20"/>
        </w:rPr>
        <w:t xml:space="preserve">The proposals made in the study will be included within the capital planning processes undertaken by the relevant departments and Municipal Owned Entities </w:t>
      </w:r>
      <w:r>
        <w:rPr>
          <w:rFonts w:ascii="Arial" w:eastAsia="Times New Roman" w:hAnsi="Arial" w:cs="Arial"/>
          <w:sz w:val="20"/>
          <w:szCs w:val="20"/>
        </w:rPr>
        <w:t>within</w:t>
      </w:r>
      <w:r w:rsidRPr="00CE2446">
        <w:rPr>
          <w:rFonts w:ascii="Arial" w:eastAsia="Times New Roman" w:hAnsi="Arial" w:cs="Arial"/>
          <w:sz w:val="20"/>
          <w:szCs w:val="20"/>
        </w:rPr>
        <w:t xml:space="preserve"> the City. It must be noted that the </w:t>
      </w:r>
      <w:r>
        <w:rPr>
          <w:rFonts w:ascii="Arial" w:eastAsia="Times New Roman" w:hAnsi="Arial" w:cs="Arial"/>
          <w:sz w:val="20"/>
          <w:szCs w:val="20"/>
        </w:rPr>
        <w:t>S</w:t>
      </w:r>
      <w:r w:rsidRPr="00CE2446">
        <w:rPr>
          <w:rFonts w:ascii="Arial" w:eastAsia="Times New Roman" w:hAnsi="Arial" w:cs="Arial"/>
          <w:sz w:val="20"/>
          <w:szCs w:val="20"/>
        </w:rPr>
        <w:t xml:space="preserve">tudy focused on the existing urban footprint of the City and did not take into account future Greenfield housing projects. </w:t>
      </w:r>
    </w:p>
    <w:p w:rsidR="00D14467" w:rsidRPr="00CE2446" w:rsidRDefault="00D14467" w:rsidP="00D14467">
      <w:pPr>
        <w:spacing w:after="0" w:line="288" w:lineRule="auto"/>
        <w:jc w:val="both"/>
        <w:rPr>
          <w:rFonts w:ascii="Arial" w:eastAsia="Times New Roman" w:hAnsi="Arial" w:cs="Arial"/>
          <w:sz w:val="20"/>
          <w:szCs w:val="20"/>
        </w:rPr>
      </w:pPr>
    </w:p>
    <w:p w:rsidR="00D14467" w:rsidRPr="00CE2446" w:rsidRDefault="00D14467" w:rsidP="00F27C13">
      <w:pPr>
        <w:pStyle w:val="Heading3"/>
      </w:pPr>
      <w:bookmarkStart w:id="103" w:name="_Toc416852607"/>
      <w:r w:rsidRPr="00CE2446">
        <w:t xml:space="preserve">Transportation </w:t>
      </w:r>
      <w:r>
        <w:t>Modal</w:t>
      </w:r>
      <w:bookmarkEnd w:id="103"/>
    </w:p>
    <w:p w:rsidR="00D14467" w:rsidRDefault="00D14467" w:rsidP="00D14467">
      <w:pPr>
        <w:spacing w:line="288" w:lineRule="auto"/>
        <w:jc w:val="both"/>
        <w:rPr>
          <w:rFonts w:ascii="Arial" w:hAnsi="Arial" w:cs="Arial"/>
          <w:sz w:val="20"/>
          <w:szCs w:val="20"/>
        </w:rPr>
      </w:pPr>
      <w:r w:rsidRPr="00CE2446">
        <w:rPr>
          <w:rFonts w:ascii="Arial" w:hAnsi="Arial" w:cs="Arial"/>
          <w:sz w:val="20"/>
          <w:szCs w:val="20"/>
        </w:rPr>
        <w:t xml:space="preserve">As </w:t>
      </w:r>
      <w:r>
        <w:rPr>
          <w:rFonts w:ascii="Arial" w:hAnsi="Arial" w:cs="Arial"/>
          <w:sz w:val="20"/>
          <w:szCs w:val="20"/>
        </w:rPr>
        <w:t>discussed previously,</w:t>
      </w:r>
      <w:r w:rsidRPr="00CE2446">
        <w:rPr>
          <w:rFonts w:ascii="Arial" w:hAnsi="Arial" w:cs="Arial"/>
          <w:sz w:val="20"/>
          <w:szCs w:val="20"/>
        </w:rPr>
        <w:t xml:space="preserve"> </w:t>
      </w:r>
      <w:r>
        <w:rPr>
          <w:rFonts w:ascii="Arial" w:hAnsi="Arial" w:cs="Arial"/>
          <w:sz w:val="20"/>
          <w:szCs w:val="20"/>
        </w:rPr>
        <w:t xml:space="preserve">a </w:t>
      </w:r>
      <w:r w:rsidRPr="00CE2446">
        <w:rPr>
          <w:rFonts w:ascii="Arial" w:hAnsi="Arial" w:cs="Arial"/>
          <w:sz w:val="20"/>
          <w:szCs w:val="20"/>
        </w:rPr>
        <w:t>high capacity</w:t>
      </w:r>
      <w:r>
        <w:rPr>
          <w:rFonts w:ascii="Arial" w:hAnsi="Arial" w:cs="Arial"/>
          <w:sz w:val="20"/>
          <w:szCs w:val="20"/>
        </w:rPr>
        <w:t xml:space="preserve"> </w:t>
      </w:r>
      <w:r w:rsidRPr="00CE2446">
        <w:rPr>
          <w:rFonts w:ascii="Arial" w:hAnsi="Arial" w:cs="Arial"/>
          <w:sz w:val="20"/>
          <w:szCs w:val="20"/>
        </w:rPr>
        <w:t>functioning transport infrastructure</w:t>
      </w:r>
      <w:r w:rsidR="00BE13DF">
        <w:rPr>
          <w:rFonts w:ascii="Arial" w:hAnsi="Arial" w:cs="Arial"/>
          <w:sz w:val="20"/>
          <w:szCs w:val="20"/>
        </w:rPr>
        <w:t xml:space="preserve">, either </w:t>
      </w:r>
      <w:r w:rsidRPr="00CE2446">
        <w:rPr>
          <w:rFonts w:ascii="Arial" w:hAnsi="Arial" w:cs="Arial"/>
          <w:sz w:val="20"/>
          <w:szCs w:val="20"/>
        </w:rPr>
        <w:t>rail, road or air is an economic and social priority for the City</w:t>
      </w:r>
      <w:r>
        <w:rPr>
          <w:rFonts w:ascii="Arial" w:hAnsi="Arial" w:cs="Arial"/>
          <w:sz w:val="20"/>
          <w:szCs w:val="20"/>
        </w:rPr>
        <w:t>. An improved transport system provides sustainable employment opportunities for dispersed communities to locations that have a high economic activity. This anchors</w:t>
      </w:r>
      <w:r w:rsidRPr="00CE2446">
        <w:rPr>
          <w:rFonts w:ascii="Arial" w:hAnsi="Arial" w:cs="Arial"/>
          <w:sz w:val="20"/>
          <w:szCs w:val="20"/>
        </w:rPr>
        <w:t xml:space="preserve"> future economic growth </w:t>
      </w:r>
      <w:r>
        <w:rPr>
          <w:rFonts w:ascii="Arial" w:hAnsi="Arial" w:cs="Arial"/>
          <w:sz w:val="20"/>
          <w:szCs w:val="20"/>
        </w:rPr>
        <w:t>for</w:t>
      </w:r>
      <w:r w:rsidRPr="00CE2446">
        <w:rPr>
          <w:rFonts w:ascii="Arial" w:hAnsi="Arial" w:cs="Arial"/>
          <w:sz w:val="20"/>
          <w:szCs w:val="20"/>
        </w:rPr>
        <w:t xml:space="preserve"> mixed use and industrial nodes through the concept of transit orientated development. </w:t>
      </w:r>
      <w:r>
        <w:rPr>
          <w:rFonts w:ascii="Arial" w:hAnsi="Arial" w:cs="Arial"/>
          <w:sz w:val="20"/>
          <w:szCs w:val="20"/>
        </w:rPr>
        <w:t xml:space="preserve">The improvements in the transport modal shifts results in economic benefit </w:t>
      </w:r>
      <w:r w:rsidR="00BE13DF">
        <w:rPr>
          <w:rFonts w:ascii="Arial" w:hAnsi="Arial" w:cs="Arial"/>
          <w:sz w:val="20"/>
          <w:szCs w:val="20"/>
        </w:rPr>
        <w:t>due to less time spent</w:t>
      </w:r>
      <w:r>
        <w:rPr>
          <w:rFonts w:ascii="Arial" w:hAnsi="Arial" w:cs="Arial"/>
          <w:sz w:val="20"/>
          <w:szCs w:val="20"/>
        </w:rPr>
        <w:t xml:space="preserve"> commuting, better connection of nodes </w:t>
      </w:r>
      <w:r w:rsidR="00BE13DF">
        <w:rPr>
          <w:rFonts w:ascii="Arial" w:hAnsi="Arial" w:cs="Arial"/>
          <w:sz w:val="20"/>
          <w:szCs w:val="20"/>
        </w:rPr>
        <w:t>and decrease in greenhouse gas emissions</w:t>
      </w:r>
      <w:r>
        <w:rPr>
          <w:rFonts w:ascii="Arial" w:hAnsi="Arial" w:cs="Arial"/>
          <w:sz w:val="20"/>
          <w:szCs w:val="20"/>
        </w:rPr>
        <w:t xml:space="preserve"> within the City. </w:t>
      </w:r>
    </w:p>
    <w:p w:rsidR="00C16CE4" w:rsidRDefault="00C16CE4" w:rsidP="00C16CE4">
      <w:pPr>
        <w:spacing w:line="288" w:lineRule="auto"/>
        <w:jc w:val="both"/>
        <w:rPr>
          <w:rFonts w:ascii="Arial" w:eastAsia="Times New Roman" w:hAnsi="Arial" w:cs="Arial"/>
          <w:color w:val="000000"/>
          <w:sz w:val="20"/>
          <w:szCs w:val="20"/>
        </w:rPr>
      </w:pPr>
      <w:r w:rsidRPr="00CE2446">
        <w:rPr>
          <w:rFonts w:ascii="Arial" w:eastAsia="Times New Roman" w:hAnsi="Arial" w:cs="Arial"/>
          <w:b/>
          <w:noProof/>
          <w:sz w:val="20"/>
          <w:szCs w:val="20"/>
          <w:lang w:val="en-US"/>
        </w:rPr>
        <w:drawing>
          <wp:anchor distT="0" distB="0" distL="114300" distR="114300" simplePos="0" relativeHeight="251676672" behindDoc="1" locked="0" layoutInCell="1" allowOverlap="1" wp14:anchorId="6AE6988A" wp14:editId="2B76D986">
            <wp:simplePos x="0" y="0"/>
            <wp:positionH relativeFrom="column">
              <wp:posOffset>661670</wp:posOffset>
            </wp:positionH>
            <wp:positionV relativeFrom="paragraph">
              <wp:posOffset>292100</wp:posOffset>
            </wp:positionV>
            <wp:extent cx="4146550" cy="5867400"/>
            <wp:effectExtent l="0" t="0" r="6350" b="0"/>
            <wp:wrapTight wrapText="bothSides">
              <wp:wrapPolygon edited="0">
                <wp:start x="0" y="0"/>
                <wp:lineTo x="0" y="21530"/>
                <wp:lineTo x="21534" y="21530"/>
                <wp:lineTo x="21534" y="0"/>
                <wp:lineTo x="0" y="0"/>
              </wp:wrapPolygon>
            </wp:wrapTight>
            <wp:docPr id="7" name="Picture 7" descr="vehicle mov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hicle movment.bmp"/>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655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1728" behindDoc="0" locked="0" layoutInCell="1" allowOverlap="1" wp14:anchorId="2E6E506F" wp14:editId="59108C63">
                <wp:simplePos x="0" y="0"/>
                <wp:positionH relativeFrom="column">
                  <wp:posOffset>4445</wp:posOffset>
                </wp:positionH>
                <wp:positionV relativeFrom="paragraph">
                  <wp:posOffset>-4445</wp:posOffset>
                </wp:positionV>
                <wp:extent cx="3648075" cy="209550"/>
                <wp:effectExtent l="0" t="0" r="9525" b="0"/>
                <wp:wrapNone/>
                <wp:docPr id="145423" name="Text Box 145423"/>
                <wp:cNvGraphicFramePr/>
                <a:graphic xmlns:a="http://schemas.openxmlformats.org/drawingml/2006/main">
                  <a:graphicData uri="http://schemas.microsoft.com/office/word/2010/wordprocessingShape">
                    <wps:wsp>
                      <wps:cNvSpPr txBox="1"/>
                      <wps:spPr>
                        <a:xfrm>
                          <a:off x="0" y="0"/>
                          <a:ext cx="3648075" cy="209550"/>
                        </a:xfrm>
                        <a:prstGeom prst="rect">
                          <a:avLst/>
                        </a:prstGeom>
                        <a:solidFill>
                          <a:prstClr val="white"/>
                        </a:solidFill>
                        <a:ln>
                          <a:noFill/>
                        </a:ln>
                        <a:effectLst/>
                      </wps:spPr>
                      <wps:txbx>
                        <w:txbxContent>
                          <w:p w:rsidR="00E84F2B" w:rsidRPr="00D550C6" w:rsidRDefault="00E84F2B" w:rsidP="00D14467">
                            <w:pPr>
                              <w:pStyle w:val="Caption"/>
                              <w:rPr>
                                <w:rFonts w:ascii="Arial" w:eastAsia="Times New Roman" w:hAnsi="Arial" w:cs="Arial"/>
                                <w:b w:val="0"/>
                                <w:i/>
                                <w:noProof/>
                                <w:color w:val="auto"/>
                                <w:sz w:val="18"/>
                              </w:rPr>
                            </w:pPr>
                            <w:bookmarkStart w:id="104" w:name="_Ref415490310"/>
                            <w:bookmarkStart w:id="105" w:name="_Toc416865235"/>
                            <w:r w:rsidRPr="00D550C6">
                              <w:rPr>
                                <w:rFonts w:ascii="Arial" w:hAnsi="Arial" w:cs="Arial"/>
                                <w:b w:val="0"/>
                                <w:i/>
                                <w:color w:val="auto"/>
                                <w:sz w:val="18"/>
                              </w:rPr>
                              <w:t xml:space="preserve">Figure </w:t>
                            </w:r>
                            <w:r w:rsidRPr="00D550C6">
                              <w:rPr>
                                <w:rFonts w:ascii="Arial" w:hAnsi="Arial" w:cs="Arial"/>
                                <w:b w:val="0"/>
                                <w:i/>
                                <w:color w:val="auto"/>
                                <w:sz w:val="18"/>
                              </w:rPr>
                              <w:fldChar w:fldCharType="begin"/>
                            </w:r>
                            <w:r w:rsidRPr="00D550C6">
                              <w:rPr>
                                <w:rFonts w:ascii="Arial" w:hAnsi="Arial" w:cs="Arial"/>
                                <w:b w:val="0"/>
                                <w:i/>
                                <w:color w:val="auto"/>
                                <w:sz w:val="18"/>
                              </w:rPr>
                              <w:instrText xml:space="preserve"> SEQ Figure \* ARABIC </w:instrText>
                            </w:r>
                            <w:r w:rsidRPr="00D550C6">
                              <w:rPr>
                                <w:rFonts w:ascii="Arial" w:hAnsi="Arial" w:cs="Arial"/>
                                <w:b w:val="0"/>
                                <w:i/>
                                <w:color w:val="auto"/>
                                <w:sz w:val="18"/>
                              </w:rPr>
                              <w:fldChar w:fldCharType="separate"/>
                            </w:r>
                            <w:r w:rsidRPr="00D550C6">
                              <w:rPr>
                                <w:rFonts w:ascii="Arial" w:hAnsi="Arial" w:cs="Arial"/>
                                <w:b w:val="0"/>
                                <w:i/>
                                <w:noProof/>
                                <w:color w:val="auto"/>
                                <w:sz w:val="18"/>
                              </w:rPr>
                              <w:t>24</w:t>
                            </w:r>
                            <w:r w:rsidRPr="00D550C6">
                              <w:rPr>
                                <w:rFonts w:ascii="Arial" w:hAnsi="Arial" w:cs="Arial"/>
                                <w:b w:val="0"/>
                                <w:i/>
                                <w:color w:val="auto"/>
                                <w:sz w:val="18"/>
                              </w:rPr>
                              <w:fldChar w:fldCharType="end"/>
                            </w:r>
                            <w:bookmarkEnd w:id="104"/>
                            <w:r w:rsidRPr="00D550C6">
                              <w:rPr>
                                <w:rFonts w:ascii="Arial" w:hAnsi="Arial" w:cs="Arial"/>
                                <w:b w:val="0"/>
                                <w:i/>
                                <w:color w:val="auto"/>
                                <w:sz w:val="18"/>
                              </w:rPr>
                              <w:t>: Primary regional movement patterns</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23" o:spid="_x0000_s1065" type="#_x0000_t202" style="position:absolute;left:0;text-align:left;margin-left:.35pt;margin-top:-.35pt;width:287.2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" stroked="f">
                <v:textbox inset="0,0,0,0">
                  <w:txbxContent>
                    <w:p w:rsidR="00E84F2B" w:rsidRPr="00D550C6" w:rsidRDefault="00E84F2B" w:rsidP="00D14467">
                      <w:pPr>
                        <w:pStyle w:val="Caption"/>
                        <w:rPr>
                          <w:rFonts w:ascii="Arial" w:eastAsia="Times New Roman" w:hAnsi="Arial" w:cs="Arial"/>
                          <w:b w:val="0"/>
                          <w:i/>
                          <w:noProof/>
                          <w:color w:val="auto"/>
                          <w:sz w:val="18"/>
                        </w:rPr>
                      </w:pPr>
                      <w:bookmarkStart w:id="174" w:name="_Ref415490310"/>
                      <w:bookmarkStart w:id="175" w:name="_Toc416865235"/>
                      <w:r w:rsidRPr="00D550C6">
                        <w:rPr>
                          <w:rFonts w:ascii="Arial" w:hAnsi="Arial" w:cs="Arial"/>
                          <w:b w:val="0"/>
                          <w:i/>
                          <w:color w:val="auto"/>
                          <w:sz w:val="18"/>
                        </w:rPr>
                        <w:t xml:space="preserve">Figure </w:t>
                      </w:r>
                      <w:r w:rsidRPr="00D550C6">
                        <w:rPr>
                          <w:rFonts w:ascii="Arial" w:hAnsi="Arial" w:cs="Arial"/>
                          <w:b w:val="0"/>
                          <w:i/>
                          <w:color w:val="auto"/>
                          <w:sz w:val="18"/>
                        </w:rPr>
                        <w:fldChar w:fldCharType="begin"/>
                      </w:r>
                      <w:r w:rsidRPr="00D550C6">
                        <w:rPr>
                          <w:rFonts w:ascii="Arial" w:hAnsi="Arial" w:cs="Arial"/>
                          <w:b w:val="0"/>
                          <w:i/>
                          <w:color w:val="auto"/>
                          <w:sz w:val="18"/>
                        </w:rPr>
                        <w:instrText xml:space="preserve"> SEQ Figure \* ARABIC </w:instrText>
                      </w:r>
                      <w:r w:rsidRPr="00D550C6">
                        <w:rPr>
                          <w:rFonts w:ascii="Arial" w:hAnsi="Arial" w:cs="Arial"/>
                          <w:b w:val="0"/>
                          <w:i/>
                          <w:color w:val="auto"/>
                          <w:sz w:val="18"/>
                        </w:rPr>
                        <w:fldChar w:fldCharType="separate"/>
                      </w:r>
                      <w:r w:rsidRPr="00D550C6">
                        <w:rPr>
                          <w:rFonts w:ascii="Arial" w:hAnsi="Arial" w:cs="Arial"/>
                          <w:b w:val="0"/>
                          <w:i/>
                          <w:noProof/>
                          <w:color w:val="auto"/>
                          <w:sz w:val="18"/>
                        </w:rPr>
                        <w:t>24</w:t>
                      </w:r>
                      <w:r w:rsidRPr="00D550C6">
                        <w:rPr>
                          <w:rFonts w:ascii="Arial" w:hAnsi="Arial" w:cs="Arial"/>
                          <w:b w:val="0"/>
                          <w:i/>
                          <w:color w:val="auto"/>
                          <w:sz w:val="18"/>
                        </w:rPr>
                        <w:fldChar w:fldCharType="end"/>
                      </w:r>
                      <w:bookmarkEnd w:id="174"/>
                      <w:r w:rsidRPr="00D550C6">
                        <w:rPr>
                          <w:rFonts w:ascii="Arial" w:hAnsi="Arial" w:cs="Arial"/>
                          <w:b w:val="0"/>
                          <w:i/>
                          <w:color w:val="auto"/>
                          <w:sz w:val="18"/>
                        </w:rPr>
                        <w:t>: Primary regional movement patterns</w:t>
                      </w:r>
                      <w:bookmarkEnd w:id="175"/>
                    </w:p>
                  </w:txbxContent>
                </v:textbox>
              </v:shape>
            </w:pict>
          </mc:Fallback>
        </mc:AlternateContent>
      </w:r>
      <w:r>
        <w:rPr>
          <w:rFonts w:ascii="Arial" w:eastAsia="Times New Roman" w:hAnsi="Arial" w:cs="Arial"/>
          <w:color w:val="000000"/>
          <w:sz w:val="20"/>
          <w:szCs w:val="20"/>
        </w:rPr>
        <w:br w:type="page"/>
      </w:r>
    </w:p>
    <w:p w:rsidR="00D14467" w:rsidRDefault="00D14467" w:rsidP="00C16CE4">
      <w:pPr>
        <w:spacing w:line="288" w:lineRule="auto"/>
        <w:rPr>
          <w:rFonts w:ascii="Arial" w:eastAsia="Times New Roman" w:hAnsi="Arial" w:cs="Arial"/>
          <w:color w:val="000000"/>
          <w:sz w:val="20"/>
          <w:szCs w:val="20"/>
        </w:rPr>
      </w:pPr>
      <w:r w:rsidRPr="00CE2446">
        <w:rPr>
          <w:rFonts w:ascii="Arial" w:eastAsia="Times New Roman" w:hAnsi="Arial" w:cs="Arial"/>
          <w:color w:val="000000"/>
          <w:sz w:val="20"/>
          <w:szCs w:val="20"/>
        </w:rPr>
        <w:lastRenderedPageBreak/>
        <w:t xml:space="preserve">Johannesburg’s transport realities are characterised by two distinct features: </w:t>
      </w:r>
    </w:p>
    <w:p w:rsidR="00D14467" w:rsidRDefault="00D14467" w:rsidP="00C16CE4">
      <w:pPr>
        <w:pStyle w:val="ListParagraph"/>
        <w:numPr>
          <w:ilvl w:val="0"/>
          <w:numId w:val="23"/>
        </w:numPr>
        <w:spacing w:line="288" w:lineRule="auto"/>
        <w:rPr>
          <w:rFonts w:ascii="Arial" w:eastAsia="Times New Roman" w:hAnsi="Arial" w:cs="Arial"/>
          <w:color w:val="000000"/>
          <w:sz w:val="20"/>
          <w:szCs w:val="20"/>
        </w:rPr>
      </w:pPr>
      <w:r>
        <w:rPr>
          <w:rFonts w:ascii="Arial" w:eastAsia="Times New Roman" w:hAnsi="Arial" w:cs="Arial"/>
          <w:color w:val="000000"/>
          <w:sz w:val="20"/>
          <w:szCs w:val="20"/>
        </w:rPr>
        <w:t xml:space="preserve">A great number of </w:t>
      </w:r>
      <w:r w:rsidRPr="00D04039">
        <w:rPr>
          <w:rFonts w:ascii="Arial" w:eastAsia="Times New Roman" w:hAnsi="Arial" w:cs="Arial"/>
          <w:color w:val="000000"/>
          <w:sz w:val="20"/>
          <w:szCs w:val="20"/>
        </w:rPr>
        <w:t xml:space="preserve">residents do not own private cars and </w:t>
      </w:r>
      <w:r>
        <w:rPr>
          <w:rFonts w:ascii="Arial" w:eastAsia="Times New Roman" w:hAnsi="Arial" w:cs="Arial"/>
          <w:color w:val="000000"/>
          <w:sz w:val="20"/>
          <w:szCs w:val="20"/>
        </w:rPr>
        <w:t xml:space="preserve">thus </w:t>
      </w:r>
      <w:r w:rsidRPr="00D04039">
        <w:rPr>
          <w:rFonts w:ascii="Arial" w:eastAsia="Times New Roman" w:hAnsi="Arial" w:cs="Arial"/>
          <w:color w:val="000000"/>
          <w:sz w:val="20"/>
          <w:szCs w:val="20"/>
        </w:rPr>
        <w:t xml:space="preserve">travel by bus, rail or private minibus taxis. </w:t>
      </w:r>
    </w:p>
    <w:p w:rsidR="00D14467" w:rsidRDefault="00D14467" w:rsidP="00C16CE4">
      <w:pPr>
        <w:pStyle w:val="ListParagraph"/>
        <w:numPr>
          <w:ilvl w:val="0"/>
          <w:numId w:val="23"/>
        </w:numPr>
        <w:spacing w:line="288" w:lineRule="auto"/>
        <w:rPr>
          <w:rFonts w:ascii="Arial" w:eastAsia="Times New Roman" w:hAnsi="Arial" w:cs="Arial"/>
          <w:color w:val="000000"/>
          <w:sz w:val="20"/>
          <w:szCs w:val="20"/>
        </w:rPr>
      </w:pPr>
      <w:r w:rsidRPr="00D04039">
        <w:rPr>
          <w:rFonts w:ascii="Arial" w:eastAsia="Times New Roman" w:hAnsi="Arial" w:cs="Arial"/>
          <w:color w:val="000000"/>
          <w:sz w:val="20"/>
          <w:szCs w:val="20"/>
        </w:rPr>
        <w:t>In contrast, middle-income residents are resolutely car-orientated, with an increase in travel times of nearly 60% since 1980</w:t>
      </w:r>
      <w:r>
        <w:rPr>
          <w:rFonts w:ascii="Arial" w:eastAsia="Times New Roman" w:hAnsi="Arial" w:cs="Arial"/>
          <w:color w:val="000000"/>
          <w:sz w:val="20"/>
          <w:szCs w:val="20"/>
        </w:rPr>
        <w:t xml:space="preserve"> due to traffic congestions and remoteness of work and residential areas</w:t>
      </w:r>
      <w:r w:rsidRPr="00D04039">
        <w:rPr>
          <w:rFonts w:ascii="Arial" w:eastAsia="Times New Roman" w:hAnsi="Arial" w:cs="Arial"/>
          <w:color w:val="000000"/>
          <w:sz w:val="20"/>
          <w:szCs w:val="20"/>
        </w:rPr>
        <w:t xml:space="preserve">. </w:t>
      </w:r>
    </w:p>
    <w:p w:rsidR="00D14467" w:rsidRDefault="00D14467" w:rsidP="00C16CE4">
      <w:pPr>
        <w:pStyle w:val="ListParagraph"/>
        <w:spacing w:line="288" w:lineRule="auto"/>
        <w:rPr>
          <w:rFonts w:ascii="Arial" w:eastAsia="Times New Roman" w:hAnsi="Arial" w:cs="Arial"/>
          <w:color w:val="000000"/>
          <w:sz w:val="20"/>
          <w:szCs w:val="20"/>
        </w:rPr>
      </w:pPr>
    </w:p>
    <w:p w:rsidR="00D14467" w:rsidRPr="00D550C6" w:rsidRDefault="00D14467" w:rsidP="00C16CE4">
      <w:pPr>
        <w:pStyle w:val="ListParagraph"/>
        <w:spacing w:line="288" w:lineRule="auto"/>
        <w:rPr>
          <w:rFonts w:ascii="Arial" w:eastAsia="Times New Roman" w:hAnsi="Arial" w:cs="Arial"/>
          <w:color w:val="000000"/>
          <w:sz w:val="20"/>
          <w:szCs w:val="20"/>
        </w:rPr>
      </w:pPr>
      <w:r w:rsidRPr="00D04039">
        <w:rPr>
          <w:rFonts w:ascii="Arial" w:eastAsia="Times New Roman" w:hAnsi="Arial" w:cs="Arial"/>
          <w:color w:val="000000"/>
          <w:sz w:val="20"/>
          <w:szCs w:val="20"/>
        </w:rPr>
        <w:t>This has resulted in a transport system</w:t>
      </w:r>
      <w:r>
        <w:rPr>
          <w:rFonts w:ascii="Arial" w:eastAsia="Times New Roman" w:hAnsi="Arial" w:cs="Arial"/>
          <w:color w:val="000000"/>
          <w:sz w:val="20"/>
          <w:szCs w:val="20"/>
        </w:rPr>
        <w:t xml:space="preserve"> that includes the following</w:t>
      </w:r>
      <w:r w:rsidRPr="00D04039">
        <w:rPr>
          <w:rFonts w:ascii="Arial" w:eastAsia="Times New Roman" w:hAnsi="Arial" w:cs="Arial"/>
          <w:color w:val="000000"/>
          <w:sz w:val="20"/>
          <w:szCs w:val="20"/>
        </w:rPr>
        <w:t>:</w:t>
      </w:r>
    </w:p>
    <w:p w:rsidR="00D14467" w:rsidRPr="00CE2446" w:rsidRDefault="00D14467" w:rsidP="00C16CE4">
      <w:pPr>
        <w:pStyle w:val="ListParagraph"/>
        <w:widowControl w:val="0"/>
        <w:numPr>
          <w:ilvl w:val="0"/>
          <w:numId w:val="19"/>
        </w:numPr>
        <w:tabs>
          <w:tab w:val="left" w:pos="170"/>
        </w:tabs>
        <w:suppressAutoHyphens/>
        <w:autoSpaceDE w:val="0"/>
        <w:autoSpaceDN w:val="0"/>
        <w:adjustRightInd w:val="0"/>
        <w:spacing w:line="288" w:lineRule="auto"/>
        <w:textAlignment w:val="center"/>
        <w:rPr>
          <w:rFonts w:ascii="Arial" w:eastAsia="Calibri" w:hAnsi="Arial" w:cs="Arial"/>
          <w:iCs/>
          <w:color w:val="000000"/>
          <w:sz w:val="20"/>
          <w:szCs w:val="20"/>
        </w:rPr>
      </w:pPr>
      <w:r w:rsidRPr="00CE2446">
        <w:rPr>
          <w:rFonts w:ascii="Arial" w:eastAsia="Calibri" w:hAnsi="Arial" w:cs="Arial"/>
          <w:iCs/>
          <w:color w:val="000000"/>
          <w:sz w:val="20"/>
          <w:szCs w:val="20"/>
        </w:rPr>
        <w:t>Where land uses ar</w:t>
      </w:r>
      <w:r>
        <w:rPr>
          <w:rFonts w:ascii="Arial" w:eastAsia="Calibri" w:hAnsi="Arial" w:cs="Arial"/>
          <w:iCs/>
          <w:color w:val="000000"/>
          <w:sz w:val="20"/>
          <w:szCs w:val="20"/>
        </w:rPr>
        <w:t>e designed for private vehicles</w:t>
      </w:r>
    </w:p>
    <w:p w:rsidR="00D14467" w:rsidRPr="00CE2446" w:rsidRDefault="00D14467" w:rsidP="00C16CE4">
      <w:pPr>
        <w:pStyle w:val="ListParagraph"/>
        <w:widowControl w:val="0"/>
        <w:numPr>
          <w:ilvl w:val="0"/>
          <w:numId w:val="19"/>
        </w:numPr>
        <w:tabs>
          <w:tab w:val="left" w:pos="170"/>
        </w:tabs>
        <w:suppressAutoHyphens/>
        <w:autoSpaceDE w:val="0"/>
        <w:autoSpaceDN w:val="0"/>
        <w:adjustRightInd w:val="0"/>
        <w:spacing w:line="288" w:lineRule="auto"/>
        <w:textAlignment w:val="center"/>
        <w:rPr>
          <w:rFonts w:ascii="Arial" w:eastAsia="Calibri" w:hAnsi="Arial" w:cs="Arial"/>
          <w:iCs/>
          <w:color w:val="000000"/>
          <w:sz w:val="20"/>
          <w:szCs w:val="20"/>
        </w:rPr>
      </w:pPr>
      <w:r w:rsidRPr="00CE2446">
        <w:rPr>
          <w:rFonts w:ascii="Arial" w:eastAsia="Calibri" w:hAnsi="Arial" w:cs="Arial"/>
          <w:iCs/>
          <w:color w:val="000000"/>
          <w:sz w:val="20"/>
          <w:szCs w:val="20"/>
        </w:rPr>
        <w:t xml:space="preserve">The previous public transport systems were inefficient and not designed </w:t>
      </w:r>
      <w:r>
        <w:rPr>
          <w:rFonts w:ascii="Arial" w:eastAsia="Calibri" w:hAnsi="Arial" w:cs="Arial"/>
          <w:iCs/>
          <w:color w:val="000000"/>
          <w:sz w:val="20"/>
          <w:szCs w:val="20"/>
        </w:rPr>
        <w:t xml:space="preserve">to </w:t>
      </w:r>
      <w:r w:rsidRPr="00CE2446">
        <w:rPr>
          <w:rFonts w:ascii="Arial" w:eastAsia="Calibri" w:hAnsi="Arial" w:cs="Arial"/>
          <w:iCs/>
          <w:color w:val="000000"/>
          <w:sz w:val="20"/>
          <w:szCs w:val="20"/>
        </w:rPr>
        <w:t>benefit the user</w:t>
      </w:r>
    </w:p>
    <w:p w:rsidR="00D14467" w:rsidRPr="00CE2446" w:rsidRDefault="00D14467" w:rsidP="00C16CE4">
      <w:pPr>
        <w:pStyle w:val="ListParagraph"/>
        <w:widowControl w:val="0"/>
        <w:numPr>
          <w:ilvl w:val="0"/>
          <w:numId w:val="19"/>
        </w:numPr>
        <w:tabs>
          <w:tab w:val="left" w:pos="170"/>
        </w:tabs>
        <w:suppressAutoHyphens/>
        <w:autoSpaceDE w:val="0"/>
        <w:autoSpaceDN w:val="0"/>
        <w:adjustRightInd w:val="0"/>
        <w:spacing w:line="288" w:lineRule="auto"/>
        <w:textAlignment w:val="center"/>
        <w:rPr>
          <w:rFonts w:ascii="Arial" w:eastAsia="Calibri" w:hAnsi="Arial" w:cs="Arial"/>
          <w:iCs/>
          <w:color w:val="000000"/>
          <w:sz w:val="20"/>
          <w:szCs w:val="20"/>
        </w:rPr>
      </w:pPr>
      <w:r>
        <w:rPr>
          <w:rFonts w:ascii="Arial" w:eastAsia="Calibri" w:hAnsi="Arial" w:cs="Arial"/>
          <w:iCs/>
          <w:color w:val="000000"/>
          <w:sz w:val="20"/>
          <w:szCs w:val="20"/>
        </w:rPr>
        <w:t>A</w:t>
      </w:r>
      <w:r w:rsidRPr="00CE2446">
        <w:rPr>
          <w:rFonts w:ascii="Arial" w:eastAsia="Calibri" w:hAnsi="Arial" w:cs="Arial"/>
          <w:iCs/>
          <w:color w:val="000000"/>
          <w:sz w:val="20"/>
          <w:szCs w:val="20"/>
        </w:rPr>
        <w:t xml:space="preserve"> hierarchical road network with numerous unconnected roads, loops and dead-ends</w:t>
      </w:r>
    </w:p>
    <w:p w:rsidR="00D14467" w:rsidRPr="00CE2446" w:rsidRDefault="00D550C6" w:rsidP="00C16CE4">
      <w:pPr>
        <w:pStyle w:val="ListParagraph"/>
        <w:widowControl w:val="0"/>
        <w:numPr>
          <w:ilvl w:val="0"/>
          <w:numId w:val="19"/>
        </w:numPr>
        <w:tabs>
          <w:tab w:val="left" w:pos="170"/>
        </w:tabs>
        <w:suppressAutoHyphens/>
        <w:autoSpaceDE w:val="0"/>
        <w:autoSpaceDN w:val="0"/>
        <w:adjustRightInd w:val="0"/>
        <w:spacing w:line="288" w:lineRule="auto"/>
        <w:textAlignment w:val="center"/>
        <w:rPr>
          <w:rFonts w:ascii="Arial" w:eastAsia="Calibri" w:hAnsi="Arial" w:cs="Arial"/>
          <w:iCs/>
          <w:color w:val="000000"/>
          <w:sz w:val="20"/>
          <w:szCs w:val="20"/>
        </w:rPr>
      </w:pPr>
      <w:r>
        <w:rPr>
          <w:rFonts w:ascii="Arial" w:eastAsia="Calibri" w:hAnsi="Arial" w:cs="Arial"/>
          <w:iCs/>
          <w:color w:val="000000"/>
          <w:sz w:val="20"/>
          <w:szCs w:val="20"/>
        </w:rPr>
        <w:t>Compromised mobility along major arterials</w:t>
      </w:r>
      <w:r w:rsidR="00D14467">
        <w:rPr>
          <w:rFonts w:ascii="Arial" w:eastAsia="Calibri" w:hAnsi="Arial" w:cs="Arial"/>
          <w:iCs/>
          <w:color w:val="000000"/>
          <w:sz w:val="20"/>
          <w:szCs w:val="20"/>
        </w:rPr>
        <w:t>.</w:t>
      </w:r>
    </w:p>
    <w:p w:rsidR="00D14467" w:rsidRPr="0013573C" w:rsidRDefault="00D14467" w:rsidP="00D14467">
      <w:pPr>
        <w:pStyle w:val="ListParagraph"/>
        <w:spacing w:line="288" w:lineRule="auto"/>
        <w:rPr>
          <w:rFonts w:ascii="Arial" w:eastAsia="Times New Roman" w:hAnsi="Arial" w:cs="Arial"/>
          <w:color w:val="000000"/>
          <w:sz w:val="20"/>
          <w:szCs w:val="20"/>
        </w:rPr>
      </w:pPr>
    </w:p>
    <w:p w:rsidR="00D14467" w:rsidRPr="00CE2446" w:rsidRDefault="00D14467" w:rsidP="00D14467">
      <w:pPr>
        <w:spacing w:line="288" w:lineRule="auto"/>
        <w:jc w:val="both"/>
        <w:rPr>
          <w:rFonts w:ascii="Arial" w:hAnsi="Arial" w:cs="Arial"/>
          <w:sz w:val="20"/>
          <w:szCs w:val="20"/>
        </w:rPr>
      </w:pPr>
      <w:r w:rsidRPr="0013573C">
        <w:rPr>
          <w:rFonts w:ascii="Arial" w:eastAsia="Times New Roman" w:hAnsi="Arial" w:cs="Arial"/>
          <w:color w:val="000000"/>
          <w:sz w:val="20"/>
          <w:szCs w:val="20"/>
        </w:rPr>
        <w:fldChar w:fldCharType="begin"/>
      </w:r>
      <w:r w:rsidRPr="0013573C">
        <w:rPr>
          <w:rFonts w:ascii="Arial" w:eastAsia="Times New Roman" w:hAnsi="Arial" w:cs="Arial"/>
          <w:color w:val="000000"/>
          <w:sz w:val="20"/>
          <w:szCs w:val="20"/>
        </w:rPr>
        <w:instrText xml:space="preserve"> REF _Ref415490310 \h  \* MERGEFORMAT </w:instrText>
      </w:r>
      <w:r w:rsidRPr="0013573C">
        <w:rPr>
          <w:rFonts w:ascii="Arial" w:eastAsia="Times New Roman" w:hAnsi="Arial" w:cs="Arial"/>
          <w:color w:val="000000"/>
          <w:sz w:val="20"/>
          <w:szCs w:val="20"/>
        </w:rPr>
      </w:r>
      <w:r w:rsidRPr="0013573C">
        <w:rPr>
          <w:rFonts w:ascii="Arial" w:eastAsia="Times New Roman" w:hAnsi="Arial" w:cs="Arial"/>
          <w:color w:val="000000"/>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24</w:t>
      </w:r>
      <w:r w:rsidRPr="0013573C">
        <w:rPr>
          <w:rFonts w:ascii="Arial" w:eastAsia="Times New Roman" w:hAnsi="Arial" w:cs="Arial"/>
          <w:color w:val="000000"/>
          <w:sz w:val="20"/>
          <w:szCs w:val="20"/>
        </w:rPr>
        <w:fldChar w:fldCharType="end"/>
      </w:r>
      <w:r w:rsidRPr="0013573C">
        <w:rPr>
          <w:rFonts w:ascii="Arial" w:eastAsia="Times New Roman" w:hAnsi="Arial" w:cs="Arial"/>
          <w:color w:val="000000"/>
          <w:sz w:val="20"/>
          <w:szCs w:val="20"/>
        </w:rPr>
        <w:t xml:space="preserve"> </w:t>
      </w:r>
      <w:r>
        <w:rPr>
          <w:rFonts w:ascii="Arial" w:eastAsia="Times New Roman" w:hAnsi="Arial" w:cs="Arial"/>
          <w:color w:val="000000"/>
          <w:sz w:val="20"/>
          <w:szCs w:val="20"/>
        </w:rPr>
        <w:t>depicts the</w:t>
      </w:r>
      <w:r w:rsidRPr="00CE2446">
        <w:rPr>
          <w:rFonts w:ascii="Arial" w:eastAsia="Times New Roman" w:hAnsi="Arial" w:cs="Arial"/>
          <w:color w:val="000000"/>
          <w:sz w:val="20"/>
          <w:szCs w:val="20"/>
        </w:rPr>
        <w:t xml:space="preserve"> regional movement patterns</w:t>
      </w:r>
      <w:r>
        <w:rPr>
          <w:rFonts w:ascii="Arial" w:eastAsia="Times New Roman" w:hAnsi="Arial" w:cs="Arial"/>
          <w:color w:val="000000"/>
          <w:sz w:val="20"/>
          <w:szCs w:val="20"/>
        </w:rPr>
        <w:t xml:space="preserve"> and it is quite vivid</w:t>
      </w:r>
      <w:r w:rsidRPr="00CE2446">
        <w:rPr>
          <w:rFonts w:ascii="Arial" w:eastAsia="Times New Roman" w:hAnsi="Arial" w:cs="Arial"/>
          <w:color w:val="000000"/>
          <w:sz w:val="20"/>
          <w:szCs w:val="20"/>
        </w:rPr>
        <w:t xml:space="preserve"> that the Johannesburg Inner City plays a central transportation role within the region</w:t>
      </w:r>
      <w:r>
        <w:rPr>
          <w:rFonts w:ascii="Arial" w:eastAsia="Times New Roman" w:hAnsi="Arial" w:cs="Arial"/>
          <w:color w:val="000000"/>
          <w:sz w:val="20"/>
          <w:szCs w:val="20"/>
        </w:rPr>
        <w:t>. As well, a lot of</w:t>
      </w:r>
      <w:r w:rsidRPr="00CE2446">
        <w:rPr>
          <w:rFonts w:ascii="Arial" w:eastAsia="Times New Roman" w:hAnsi="Arial" w:cs="Arial"/>
          <w:color w:val="000000"/>
          <w:sz w:val="20"/>
          <w:szCs w:val="20"/>
        </w:rPr>
        <w:t xml:space="preserve"> movement </w:t>
      </w:r>
      <w:r>
        <w:rPr>
          <w:rFonts w:ascii="Arial" w:eastAsia="Times New Roman" w:hAnsi="Arial" w:cs="Arial"/>
          <w:color w:val="000000"/>
          <w:sz w:val="20"/>
          <w:szCs w:val="20"/>
        </w:rPr>
        <w:t xml:space="preserve">is </w:t>
      </w:r>
      <w:r w:rsidRPr="00CE2446">
        <w:rPr>
          <w:rFonts w:ascii="Arial" w:eastAsia="Times New Roman" w:hAnsi="Arial" w:cs="Arial"/>
          <w:color w:val="000000"/>
          <w:sz w:val="20"/>
          <w:szCs w:val="20"/>
        </w:rPr>
        <w:t xml:space="preserve">to the north (Pretoria) and </w:t>
      </w:r>
      <w:r w:rsidR="00537F1F">
        <w:rPr>
          <w:rFonts w:ascii="Arial" w:eastAsia="Times New Roman" w:hAnsi="Arial" w:cs="Arial"/>
          <w:color w:val="000000"/>
          <w:sz w:val="20"/>
          <w:szCs w:val="20"/>
        </w:rPr>
        <w:t>east of the city (Ek</w:t>
      </w:r>
      <w:r>
        <w:rPr>
          <w:rFonts w:ascii="Arial" w:eastAsia="Times New Roman" w:hAnsi="Arial" w:cs="Arial"/>
          <w:color w:val="000000"/>
          <w:sz w:val="20"/>
          <w:szCs w:val="20"/>
        </w:rPr>
        <w:t>ur</w:t>
      </w:r>
      <w:r w:rsidR="00537F1F">
        <w:rPr>
          <w:rFonts w:ascii="Arial" w:eastAsia="Times New Roman" w:hAnsi="Arial" w:cs="Arial"/>
          <w:color w:val="000000"/>
          <w:sz w:val="20"/>
          <w:szCs w:val="20"/>
        </w:rPr>
        <w:t>h</w:t>
      </w:r>
      <w:r>
        <w:rPr>
          <w:rFonts w:ascii="Arial" w:eastAsia="Times New Roman" w:hAnsi="Arial" w:cs="Arial"/>
          <w:color w:val="000000"/>
          <w:sz w:val="20"/>
          <w:szCs w:val="20"/>
        </w:rPr>
        <w:t xml:space="preserve">uleni), an indication of economic activity between these nodes. </w:t>
      </w:r>
    </w:p>
    <w:p w:rsidR="00D14467" w:rsidRDefault="00D14467" w:rsidP="005078B2">
      <w:pPr>
        <w:spacing w:after="0" w:line="288" w:lineRule="auto"/>
        <w:jc w:val="both"/>
        <w:rPr>
          <w:rFonts w:ascii="Arial" w:eastAsia="Times New Roman" w:hAnsi="Arial" w:cs="Arial"/>
          <w:color w:val="000000"/>
          <w:sz w:val="20"/>
          <w:szCs w:val="20"/>
        </w:rPr>
      </w:pPr>
      <w:r>
        <w:rPr>
          <w:rFonts w:ascii="Arial" w:eastAsia="Times New Roman" w:hAnsi="Arial" w:cs="Arial"/>
          <w:color w:val="000000"/>
          <w:sz w:val="20"/>
          <w:szCs w:val="20"/>
        </w:rPr>
        <w:t>P</w:t>
      </w:r>
      <w:r w:rsidRPr="00CE2446">
        <w:rPr>
          <w:rFonts w:ascii="Arial" w:eastAsia="Times New Roman" w:hAnsi="Arial" w:cs="Arial"/>
          <w:color w:val="000000"/>
          <w:sz w:val="20"/>
          <w:szCs w:val="20"/>
        </w:rPr>
        <w:t>ublic transport</w:t>
      </w:r>
      <w:r>
        <w:rPr>
          <w:rFonts w:ascii="Arial" w:eastAsia="Times New Roman" w:hAnsi="Arial" w:cs="Arial"/>
          <w:color w:val="000000"/>
          <w:sz w:val="20"/>
          <w:szCs w:val="20"/>
        </w:rPr>
        <w:t xml:space="preserve"> is the most optimal investment to mitigate</w:t>
      </w:r>
      <w:r w:rsidRPr="00CE2446">
        <w:rPr>
          <w:rFonts w:ascii="Arial" w:eastAsia="Times New Roman" w:hAnsi="Arial" w:cs="Arial"/>
          <w:color w:val="000000"/>
          <w:sz w:val="20"/>
          <w:szCs w:val="20"/>
        </w:rPr>
        <w:t xml:space="preserve"> against increasing petrol prices, the cost of maintaining road infrastructu</w:t>
      </w:r>
      <w:r>
        <w:rPr>
          <w:rFonts w:ascii="Arial" w:eastAsia="Times New Roman" w:hAnsi="Arial" w:cs="Arial"/>
          <w:color w:val="000000"/>
          <w:sz w:val="20"/>
          <w:szCs w:val="20"/>
        </w:rPr>
        <w:t xml:space="preserve">re and increasing air pollution. </w:t>
      </w:r>
      <w:r w:rsidRPr="00CE2446">
        <w:rPr>
          <w:rFonts w:ascii="Arial" w:eastAsia="Times New Roman" w:hAnsi="Arial" w:cs="Arial"/>
          <w:color w:val="000000"/>
          <w:sz w:val="20"/>
          <w:szCs w:val="20"/>
        </w:rPr>
        <w:t>The City has introduced</w:t>
      </w:r>
      <w:r w:rsidR="005078B2">
        <w:rPr>
          <w:rFonts w:ascii="Arial" w:eastAsia="Times New Roman" w:hAnsi="Arial" w:cs="Arial"/>
          <w:color w:val="000000"/>
          <w:sz w:val="20"/>
          <w:szCs w:val="20"/>
        </w:rPr>
        <w:t xml:space="preserve"> the</w:t>
      </w:r>
      <w:r w:rsidRPr="00CE2446">
        <w:rPr>
          <w:rFonts w:ascii="Arial" w:eastAsia="Times New Roman" w:hAnsi="Arial" w:cs="Arial"/>
          <w:color w:val="000000"/>
          <w:sz w:val="20"/>
          <w:szCs w:val="20"/>
        </w:rPr>
        <w:t xml:space="preserve"> Re</w:t>
      </w:r>
      <w:r w:rsidR="005078B2">
        <w:rPr>
          <w:rFonts w:ascii="Arial" w:eastAsia="Times New Roman" w:hAnsi="Arial" w:cs="Arial"/>
          <w:color w:val="000000"/>
          <w:sz w:val="20"/>
          <w:szCs w:val="20"/>
        </w:rPr>
        <w:t xml:space="preserve">a </w:t>
      </w:r>
      <w:r>
        <w:rPr>
          <w:rFonts w:ascii="Arial" w:eastAsia="Times New Roman" w:hAnsi="Arial" w:cs="Arial"/>
          <w:color w:val="000000"/>
          <w:sz w:val="20"/>
          <w:szCs w:val="20"/>
        </w:rPr>
        <w:t>Vaya Bus Rapid Transit system</w:t>
      </w:r>
      <w:r w:rsidRPr="00CE2446">
        <w:rPr>
          <w:rFonts w:ascii="Arial" w:eastAsia="Times New Roman" w:hAnsi="Arial" w:cs="Arial"/>
          <w:color w:val="000000"/>
          <w:sz w:val="20"/>
          <w:szCs w:val="20"/>
        </w:rPr>
        <w:t xml:space="preserve"> and the Gautrain high-</w:t>
      </w:r>
      <w:r w:rsidR="005078B2">
        <w:rPr>
          <w:rFonts w:ascii="Arial" w:eastAsia="Times New Roman" w:hAnsi="Arial" w:cs="Arial"/>
          <w:color w:val="000000"/>
          <w:sz w:val="20"/>
          <w:szCs w:val="20"/>
        </w:rPr>
        <w:t>speed rail link. These form</w:t>
      </w:r>
      <w:r w:rsidRPr="00CE2446">
        <w:rPr>
          <w:rFonts w:ascii="Arial" w:eastAsia="Times New Roman" w:hAnsi="Arial" w:cs="Arial"/>
          <w:color w:val="000000"/>
          <w:sz w:val="20"/>
          <w:szCs w:val="20"/>
        </w:rPr>
        <w:t xml:space="preserve"> the back bone of a future urban public transport system. The potential of modal shifts present a number of opportunities for economic development and improved city living. </w:t>
      </w:r>
    </w:p>
    <w:p w:rsidR="00D14467" w:rsidRDefault="00D14467" w:rsidP="00D14467">
      <w:pPr>
        <w:spacing w:after="0" w:line="288" w:lineRule="auto"/>
        <w:ind w:left="720"/>
        <w:jc w:val="both"/>
        <w:rPr>
          <w:rFonts w:ascii="Arial" w:eastAsia="Times New Roman" w:hAnsi="Arial" w:cs="Arial"/>
          <w:color w:val="000000"/>
          <w:sz w:val="20"/>
          <w:szCs w:val="20"/>
        </w:rPr>
      </w:pPr>
    </w:p>
    <w:p w:rsidR="00D14467" w:rsidRDefault="00D14467" w:rsidP="00F52D29">
      <w:pPr>
        <w:spacing w:after="0" w:line="288" w:lineRule="auto"/>
        <w:jc w:val="both"/>
        <w:rPr>
          <w:rFonts w:ascii="Arial" w:eastAsia="Times New Roman" w:hAnsi="Arial" w:cs="Arial"/>
          <w:color w:val="000000"/>
          <w:sz w:val="20"/>
          <w:szCs w:val="20"/>
        </w:rPr>
      </w:pPr>
      <w:r w:rsidRPr="00BA21A7">
        <w:rPr>
          <w:rFonts w:ascii="Arial" w:eastAsia="Times New Roman" w:hAnsi="Arial" w:cs="Arial"/>
          <w:color w:val="000000"/>
          <w:sz w:val="20"/>
          <w:szCs w:val="20"/>
        </w:rPr>
        <w:fldChar w:fldCharType="begin"/>
      </w:r>
      <w:r w:rsidRPr="00BA21A7">
        <w:rPr>
          <w:rFonts w:ascii="Arial" w:eastAsia="Times New Roman" w:hAnsi="Arial" w:cs="Arial"/>
          <w:color w:val="000000"/>
          <w:sz w:val="20"/>
          <w:szCs w:val="20"/>
        </w:rPr>
        <w:instrText xml:space="preserve"> REF _Ref415490917 \h  \* MERGEFORMAT </w:instrText>
      </w:r>
      <w:r w:rsidRPr="00BA21A7">
        <w:rPr>
          <w:rFonts w:ascii="Arial" w:eastAsia="Times New Roman" w:hAnsi="Arial" w:cs="Arial"/>
          <w:color w:val="000000"/>
          <w:sz w:val="20"/>
          <w:szCs w:val="20"/>
        </w:rPr>
      </w:r>
      <w:r w:rsidRPr="00BA21A7">
        <w:rPr>
          <w:rFonts w:ascii="Arial" w:eastAsia="Times New Roman" w:hAnsi="Arial" w:cs="Arial"/>
          <w:color w:val="000000"/>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25</w:t>
      </w:r>
      <w:r w:rsidRPr="00BA21A7">
        <w:rPr>
          <w:rFonts w:ascii="Arial" w:eastAsia="Times New Roman" w:hAnsi="Arial" w:cs="Arial"/>
          <w:color w:val="000000"/>
          <w:sz w:val="20"/>
          <w:szCs w:val="20"/>
        </w:rPr>
        <w:fldChar w:fldCharType="end"/>
      </w:r>
      <w:r w:rsidRPr="00BA21A7">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is </w:t>
      </w:r>
      <w:r w:rsidRPr="00CE2446">
        <w:rPr>
          <w:rFonts w:ascii="Arial" w:eastAsia="Times New Roman" w:hAnsi="Arial" w:cs="Arial"/>
          <w:color w:val="000000"/>
          <w:sz w:val="20"/>
          <w:szCs w:val="20"/>
        </w:rPr>
        <w:t xml:space="preserve">a representation of the assumed figures for passenger ridership (assuming that Phase 1 of the Rea Vaya BRT would carry 430 000 passengers </w:t>
      </w:r>
      <w:r>
        <w:rPr>
          <w:rFonts w:ascii="Arial" w:eastAsia="Times New Roman" w:hAnsi="Arial" w:cs="Arial"/>
          <w:color w:val="000000"/>
          <w:sz w:val="20"/>
          <w:szCs w:val="20"/>
        </w:rPr>
        <w:t>per</w:t>
      </w:r>
      <w:r w:rsidRPr="00CE2446">
        <w:rPr>
          <w:rFonts w:ascii="Arial" w:eastAsia="Times New Roman" w:hAnsi="Arial" w:cs="Arial"/>
          <w:color w:val="000000"/>
          <w:sz w:val="20"/>
          <w:szCs w:val="20"/>
        </w:rPr>
        <w:t xml:space="preserve"> day). This assumption is modelled</w:t>
      </w:r>
      <w:r>
        <w:rPr>
          <w:rFonts w:ascii="Arial" w:eastAsia="Times New Roman" w:hAnsi="Arial" w:cs="Arial"/>
          <w:color w:val="000000"/>
          <w:sz w:val="20"/>
          <w:szCs w:val="20"/>
        </w:rPr>
        <w:t xml:space="preserve"> to reflect</w:t>
      </w:r>
      <w:r w:rsidRPr="00CE2446">
        <w:rPr>
          <w:rFonts w:ascii="Arial" w:eastAsia="Times New Roman" w:hAnsi="Arial" w:cs="Arial"/>
          <w:color w:val="000000"/>
          <w:sz w:val="20"/>
          <w:szCs w:val="20"/>
        </w:rPr>
        <w:t xml:space="preserve"> the impact </w:t>
      </w:r>
      <w:r>
        <w:rPr>
          <w:rFonts w:ascii="Arial" w:eastAsia="Times New Roman" w:hAnsi="Arial" w:cs="Arial"/>
          <w:color w:val="000000"/>
          <w:sz w:val="20"/>
          <w:szCs w:val="20"/>
        </w:rPr>
        <w:t>the</w:t>
      </w:r>
      <w:r w:rsidRPr="00CE2446">
        <w:rPr>
          <w:rFonts w:ascii="Arial" w:eastAsia="Times New Roman" w:hAnsi="Arial" w:cs="Arial"/>
          <w:color w:val="000000"/>
          <w:sz w:val="20"/>
          <w:szCs w:val="20"/>
        </w:rPr>
        <w:t xml:space="preserve"> move would have on private vehicle use, and the use of other modes of transport. </w:t>
      </w:r>
    </w:p>
    <w:p w:rsidR="00537F1F" w:rsidRDefault="00537F1F" w:rsidP="00F52D29">
      <w:pPr>
        <w:spacing w:after="0" w:line="288" w:lineRule="auto"/>
        <w:jc w:val="both"/>
        <w:rPr>
          <w:rFonts w:ascii="Arial" w:eastAsia="Times New Roman" w:hAnsi="Arial" w:cs="Arial"/>
          <w:color w:val="000000"/>
          <w:sz w:val="20"/>
          <w:szCs w:val="20"/>
        </w:rPr>
      </w:pPr>
    </w:p>
    <w:p w:rsidR="00D14467" w:rsidRPr="00CE2446" w:rsidRDefault="00D14467" w:rsidP="00F52D29">
      <w:pPr>
        <w:spacing w:after="0" w:line="288" w:lineRule="auto"/>
        <w:jc w:val="both"/>
        <w:rPr>
          <w:rFonts w:ascii="Arial" w:eastAsia="Times New Roman" w:hAnsi="Arial" w:cs="Arial"/>
          <w:color w:val="000000"/>
          <w:sz w:val="20"/>
          <w:szCs w:val="20"/>
        </w:rPr>
      </w:pPr>
      <w:r>
        <w:rPr>
          <w:rFonts w:ascii="Arial" w:eastAsia="Times New Roman" w:hAnsi="Arial" w:cs="Arial"/>
          <w:color w:val="000000"/>
          <w:sz w:val="20"/>
          <w:szCs w:val="20"/>
        </w:rPr>
        <w:t>Even if this assumption i</w:t>
      </w:r>
      <w:r w:rsidRPr="00CE2446">
        <w:rPr>
          <w:rFonts w:ascii="Arial" w:eastAsia="Times New Roman" w:hAnsi="Arial" w:cs="Arial"/>
          <w:color w:val="000000"/>
          <w:sz w:val="20"/>
          <w:szCs w:val="20"/>
        </w:rPr>
        <w:t xml:space="preserve">s </w:t>
      </w:r>
      <w:r>
        <w:rPr>
          <w:rFonts w:ascii="Arial" w:eastAsia="Times New Roman" w:hAnsi="Arial" w:cs="Arial"/>
          <w:color w:val="000000"/>
          <w:sz w:val="20"/>
          <w:szCs w:val="20"/>
        </w:rPr>
        <w:t xml:space="preserve">ultimately </w:t>
      </w:r>
      <w:r w:rsidRPr="00CE2446">
        <w:rPr>
          <w:rFonts w:ascii="Arial" w:eastAsia="Times New Roman" w:hAnsi="Arial" w:cs="Arial"/>
          <w:color w:val="000000"/>
          <w:sz w:val="20"/>
          <w:szCs w:val="20"/>
        </w:rPr>
        <w:t>realised, the graph demonstrates</w:t>
      </w:r>
      <w:r w:rsidR="005078B2">
        <w:rPr>
          <w:rFonts w:ascii="Arial" w:eastAsia="Times New Roman" w:hAnsi="Arial" w:cs="Arial"/>
          <w:color w:val="000000"/>
          <w:sz w:val="20"/>
          <w:szCs w:val="20"/>
        </w:rPr>
        <w:t xml:space="preserve"> that</w:t>
      </w:r>
      <w:r w:rsidRPr="00CE2446">
        <w:rPr>
          <w:rFonts w:ascii="Arial" w:eastAsia="Times New Roman" w:hAnsi="Arial" w:cs="Arial"/>
          <w:color w:val="000000"/>
          <w:sz w:val="20"/>
          <w:szCs w:val="20"/>
        </w:rPr>
        <w:t xml:space="preserve"> p</w:t>
      </w:r>
      <w:r w:rsidR="005078B2">
        <w:rPr>
          <w:rFonts w:ascii="Arial" w:eastAsia="Times New Roman" w:hAnsi="Arial" w:cs="Arial"/>
          <w:color w:val="000000"/>
          <w:sz w:val="20"/>
          <w:szCs w:val="20"/>
        </w:rPr>
        <w:t>rivate cars will remain dominant</w:t>
      </w:r>
      <w:r w:rsidRPr="00CE2446">
        <w:rPr>
          <w:rFonts w:ascii="Arial" w:eastAsia="Times New Roman" w:hAnsi="Arial" w:cs="Arial"/>
          <w:color w:val="000000"/>
          <w:sz w:val="20"/>
          <w:szCs w:val="20"/>
        </w:rPr>
        <w:t xml:space="preserve"> for the foreseeable future. There are some indications from the rollout to date that further reductions in private cars could be achieved through the</w:t>
      </w:r>
      <w:r>
        <w:rPr>
          <w:rFonts w:ascii="Arial" w:eastAsia="Times New Roman" w:hAnsi="Arial" w:cs="Arial"/>
          <w:color w:val="000000"/>
          <w:sz w:val="20"/>
          <w:szCs w:val="20"/>
        </w:rPr>
        <w:t xml:space="preserve"> full implementation of</w:t>
      </w:r>
      <w:r w:rsidR="005078B2">
        <w:rPr>
          <w:rFonts w:ascii="Arial" w:eastAsia="Times New Roman" w:hAnsi="Arial" w:cs="Arial"/>
          <w:color w:val="000000"/>
          <w:sz w:val="20"/>
          <w:szCs w:val="20"/>
        </w:rPr>
        <w:t xml:space="preserve"> the</w:t>
      </w:r>
      <w:r w:rsidRPr="00CE2446">
        <w:rPr>
          <w:rFonts w:ascii="Arial" w:eastAsia="Times New Roman" w:hAnsi="Arial" w:cs="Arial"/>
          <w:color w:val="000000"/>
          <w:sz w:val="20"/>
          <w:szCs w:val="20"/>
        </w:rPr>
        <w:t xml:space="preserve"> Rea Vaya BRT. However, when projecting to 2040, it is argued that significant increases in the use of bus and rail will need to be actively targeted.</w:t>
      </w:r>
    </w:p>
    <w:p w:rsidR="00D14467" w:rsidRPr="00CE2446" w:rsidRDefault="00D14467" w:rsidP="00D14467">
      <w:pPr>
        <w:spacing w:after="0" w:line="288" w:lineRule="auto"/>
        <w:ind w:left="720"/>
        <w:jc w:val="both"/>
        <w:rPr>
          <w:rFonts w:ascii="Arial" w:eastAsia="Times New Roman" w:hAnsi="Arial" w:cs="Arial"/>
          <w:color w:val="000000"/>
          <w:sz w:val="20"/>
          <w:szCs w:val="20"/>
        </w:rPr>
      </w:pPr>
    </w:p>
    <w:p w:rsidR="00D14467" w:rsidRDefault="00D14467" w:rsidP="00D14467">
      <w:pPr>
        <w:spacing w:after="0" w:line="288" w:lineRule="auto"/>
        <w:jc w:val="both"/>
        <w:rPr>
          <w:rFonts w:ascii="Arial" w:eastAsia="Times New Roman" w:hAnsi="Arial" w:cs="Arial"/>
          <w:color w:val="000000"/>
          <w:sz w:val="20"/>
          <w:szCs w:val="20"/>
        </w:rPr>
      </w:pPr>
      <w:r w:rsidRPr="00CE2446">
        <w:rPr>
          <w:rFonts w:ascii="Arial" w:eastAsia="Times New Roman" w:hAnsi="Arial" w:cs="Arial"/>
          <w:color w:val="000000"/>
          <w:sz w:val="20"/>
          <w:szCs w:val="20"/>
        </w:rPr>
        <w:t>This will require a re-engineering of parts of the City to become public transport corridors where economic activity, community services and residential developments service and are serviced by a bus based public transport system. Where a broad range of socio-economic groups live and work together. A public transport environment that serves the young, the old and those living with disabilities. Such an initiative will require a long term investment in social, residential and economic infrastructure associated with the identified corridors, combined with an on</w:t>
      </w:r>
      <w:r>
        <w:rPr>
          <w:rFonts w:ascii="Arial" w:eastAsia="Times New Roman" w:hAnsi="Arial" w:cs="Arial"/>
          <w:color w:val="000000"/>
          <w:sz w:val="20"/>
          <w:szCs w:val="20"/>
        </w:rPr>
        <w:t>-</w:t>
      </w:r>
      <w:r w:rsidRPr="00CE2446">
        <w:rPr>
          <w:rFonts w:ascii="Arial" w:eastAsia="Times New Roman" w:hAnsi="Arial" w:cs="Arial"/>
          <w:color w:val="000000"/>
          <w:sz w:val="20"/>
          <w:szCs w:val="20"/>
        </w:rPr>
        <w:t>going marketing campaign to promote public transport and the corridors themselves. To this end the City has launched the Corridor</w:t>
      </w:r>
      <w:r w:rsidR="00B10178">
        <w:rPr>
          <w:rFonts w:ascii="Arial" w:eastAsia="Times New Roman" w:hAnsi="Arial" w:cs="Arial"/>
          <w:color w:val="000000"/>
          <w:sz w:val="20"/>
          <w:szCs w:val="20"/>
        </w:rPr>
        <w:t>s</w:t>
      </w:r>
      <w:r w:rsidRPr="00CE2446">
        <w:rPr>
          <w:rFonts w:ascii="Arial" w:eastAsia="Times New Roman" w:hAnsi="Arial" w:cs="Arial"/>
          <w:color w:val="000000"/>
          <w:sz w:val="20"/>
          <w:szCs w:val="20"/>
        </w:rPr>
        <w:t xml:space="preserve"> of Freedom initiative</w:t>
      </w:r>
      <w:r w:rsidR="00B10178">
        <w:rPr>
          <w:rFonts w:ascii="Arial" w:eastAsia="Times New Roman" w:hAnsi="Arial" w:cs="Arial"/>
          <w:color w:val="000000"/>
          <w:sz w:val="20"/>
          <w:szCs w:val="20"/>
        </w:rPr>
        <w:t xml:space="preserve"> which is now at its implementation phase</w:t>
      </w:r>
      <w:r w:rsidRPr="00CE2446">
        <w:rPr>
          <w:rFonts w:ascii="Arial" w:eastAsia="Times New Roman" w:hAnsi="Arial" w:cs="Arial"/>
          <w:color w:val="000000"/>
          <w:sz w:val="20"/>
          <w:szCs w:val="20"/>
        </w:rPr>
        <w:t>. The Corridors of Freedom envisage</w:t>
      </w:r>
      <w:r w:rsidR="00B10178">
        <w:rPr>
          <w:rFonts w:ascii="Arial" w:eastAsia="Times New Roman" w:hAnsi="Arial" w:cs="Arial"/>
          <w:color w:val="000000"/>
          <w:sz w:val="20"/>
          <w:szCs w:val="20"/>
        </w:rPr>
        <w:t>s</w:t>
      </w:r>
      <w:r w:rsidRPr="00CE2446">
        <w:rPr>
          <w:rFonts w:ascii="Arial" w:eastAsia="Times New Roman" w:hAnsi="Arial" w:cs="Arial"/>
          <w:color w:val="000000"/>
          <w:sz w:val="20"/>
          <w:szCs w:val="20"/>
        </w:rPr>
        <w:t xml:space="preserve"> a network of public transport corridors based on the Rea Vaya bus system and the Gautrain Stations acros</w:t>
      </w:r>
      <w:r w:rsidR="00B10178">
        <w:rPr>
          <w:rFonts w:ascii="Arial" w:eastAsia="Times New Roman" w:hAnsi="Arial" w:cs="Arial"/>
          <w:color w:val="000000"/>
          <w:sz w:val="20"/>
          <w:szCs w:val="20"/>
        </w:rPr>
        <w:t>s the City (</w:t>
      </w:r>
      <w:r w:rsidR="00B10178" w:rsidRPr="00B10178">
        <w:rPr>
          <w:rFonts w:ascii="Arial" w:eastAsia="Times New Roman" w:hAnsi="Arial" w:cs="Arial"/>
          <w:color w:val="000000"/>
          <w:sz w:val="20"/>
          <w:szCs w:val="20"/>
        </w:rPr>
        <w:t xml:space="preserve">see </w:t>
      </w:r>
      <w:r w:rsidR="00B10178" w:rsidRPr="00B10178">
        <w:rPr>
          <w:rFonts w:ascii="Arial" w:eastAsia="Times New Roman" w:hAnsi="Arial" w:cs="Arial"/>
          <w:color w:val="000000"/>
          <w:sz w:val="20"/>
          <w:szCs w:val="20"/>
        </w:rPr>
        <w:fldChar w:fldCharType="begin"/>
      </w:r>
      <w:r w:rsidR="00B10178" w:rsidRPr="00B10178">
        <w:rPr>
          <w:rFonts w:ascii="Arial" w:eastAsia="Times New Roman" w:hAnsi="Arial" w:cs="Arial"/>
          <w:color w:val="000000"/>
          <w:sz w:val="20"/>
          <w:szCs w:val="20"/>
        </w:rPr>
        <w:instrText xml:space="preserve"> REF _Ref416768599 \h  \* MERGEFORMAT </w:instrText>
      </w:r>
      <w:r w:rsidR="00B10178" w:rsidRPr="00B10178">
        <w:rPr>
          <w:rFonts w:ascii="Arial" w:eastAsia="Times New Roman" w:hAnsi="Arial" w:cs="Arial"/>
          <w:color w:val="000000"/>
          <w:sz w:val="20"/>
          <w:szCs w:val="20"/>
        </w:rPr>
      </w:r>
      <w:r w:rsidR="00B10178" w:rsidRPr="00B10178">
        <w:rPr>
          <w:rFonts w:ascii="Arial" w:eastAsia="Times New Roman" w:hAnsi="Arial" w:cs="Arial"/>
          <w:color w:val="000000"/>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26</w:t>
      </w:r>
      <w:r w:rsidR="00B10178" w:rsidRPr="00B10178">
        <w:rPr>
          <w:rFonts w:ascii="Arial" w:eastAsia="Times New Roman" w:hAnsi="Arial" w:cs="Arial"/>
          <w:color w:val="000000"/>
          <w:sz w:val="20"/>
          <w:szCs w:val="20"/>
        </w:rPr>
        <w:fldChar w:fldCharType="end"/>
      </w:r>
      <w:r w:rsidR="00B10178">
        <w:rPr>
          <w:rFonts w:ascii="Arial" w:eastAsia="Times New Roman" w:hAnsi="Arial" w:cs="Arial"/>
          <w:color w:val="000000"/>
          <w:sz w:val="20"/>
          <w:szCs w:val="20"/>
        </w:rPr>
        <w:t xml:space="preserve"> </w:t>
      </w:r>
      <w:r w:rsidRPr="00CE2446">
        <w:rPr>
          <w:rFonts w:ascii="Arial" w:eastAsia="Times New Roman" w:hAnsi="Arial" w:cs="Arial"/>
          <w:color w:val="000000"/>
          <w:sz w:val="20"/>
          <w:szCs w:val="20"/>
        </w:rPr>
        <w:t xml:space="preserve">). </w:t>
      </w: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C16CE4" w:rsidP="00D14467">
      <w:pPr>
        <w:spacing w:after="0" w:line="288" w:lineRule="auto"/>
        <w:jc w:val="both"/>
        <w:rPr>
          <w:rFonts w:ascii="Arial" w:eastAsia="Times New Roman" w:hAnsi="Arial" w:cs="Arial"/>
          <w:color w:val="000000"/>
          <w:sz w:val="20"/>
          <w:szCs w:val="20"/>
        </w:rPr>
      </w:pPr>
      <w:r w:rsidRPr="00BA21A7">
        <w:rPr>
          <w:noProof/>
          <w:sz w:val="20"/>
          <w:szCs w:val="20"/>
          <w:lang w:val="en-US"/>
        </w:rPr>
        <w:lastRenderedPageBreak/>
        <mc:AlternateContent>
          <mc:Choice Requires="wps">
            <w:drawing>
              <wp:anchor distT="0" distB="0" distL="114300" distR="114300" simplePos="0" relativeHeight="251722752" behindDoc="0" locked="0" layoutInCell="1" allowOverlap="1" wp14:anchorId="125E8AC8" wp14:editId="4FFEE403">
                <wp:simplePos x="0" y="0"/>
                <wp:positionH relativeFrom="column">
                  <wp:posOffset>-52705</wp:posOffset>
                </wp:positionH>
                <wp:positionV relativeFrom="paragraph">
                  <wp:posOffset>-215900</wp:posOffset>
                </wp:positionV>
                <wp:extent cx="4876800" cy="266700"/>
                <wp:effectExtent l="0" t="0" r="0" b="0"/>
                <wp:wrapTight wrapText="bothSides">
                  <wp:wrapPolygon edited="0">
                    <wp:start x="0" y="0"/>
                    <wp:lineTo x="0" y="20057"/>
                    <wp:lineTo x="21516" y="20057"/>
                    <wp:lineTo x="21516" y="0"/>
                    <wp:lineTo x="0" y="0"/>
                  </wp:wrapPolygon>
                </wp:wrapTight>
                <wp:docPr id="145424" name="Text Box 145424"/>
                <wp:cNvGraphicFramePr/>
                <a:graphic xmlns:a="http://schemas.openxmlformats.org/drawingml/2006/main">
                  <a:graphicData uri="http://schemas.microsoft.com/office/word/2010/wordprocessingShape">
                    <wps:wsp>
                      <wps:cNvSpPr txBox="1"/>
                      <wps:spPr>
                        <a:xfrm>
                          <a:off x="0" y="0"/>
                          <a:ext cx="4876800" cy="266700"/>
                        </a:xfrm>
                        <a:prstGeom prst="rect">
                          <a:avLst/>
                        </a:prstGeom>
                        <a:solidFill>
                          <a:prstClr val="white"/>
                        </a:solidFill>
                        <a:ln>
                          <a:noFill/>
                        </a:ln>
                        <a:effectLst/>
                      </wps:spPr>
                      <wps:txbx>
                        <w:txbxContent>
                          <w:p w:rsidR="00E84F2B" w:rsidRPr="00C32754" w:rsidRDefault="00E84F2B" w:rsidP="00D14467">
                            <w:pPr>
                              <w:pStyle w:val="Caption"/>
                              <w:rPr>
                                <w:rFonts w:ascii="Arial" w:eastAsia="Times New Roman" w:hAnsi="Arial" w:cs="Arial"/>
                                <w:b w:val="0"/>
                                <w:i/>
                                <w:noProof/>
                                <w:color w:val="auto"/>
                                <w:sz w:val="18"/>
                              </w:rPr>
                            </w:pPr>
                            <w:bookmarkStart w:id="106" w:name="_Ref415490917"/>
                            <w:bookmarkStart w:id="107" w:name="_Toc416865236"/>
                            <w:r w:rsidRPr="00C32754">
                              <w:rPr>
                                <w:rFonts w:ascii="Arial" w:hAnsi="Arial" w:cs="Arial"/>
                                <w:b w:val="0"/>
                                <w:i/>
                                <w:color w:val="auto"/>
                                <w:sz w:val="18"/>
                              </w:rPr>
                              <w:t xml:space="preserve">Figure </w:t>
                            </w:r>
                            <w:r w:rsidRPr="00C32754">
                              <w:rPr>
                                <w:rFonts w:ascii="Arial" w:hAnsi="Arial" w:cs="Arial"/>
                                <w:b w:val="0"/>
                                <w:i/>
                                <w:color w:val="auto"/>
                                <w:sz w:val="18"/>
                              </w:rPr>
                              <w:fldChar w:fldCharType="begin"/>
                            </w:r>
                            <w:r w:rsidRPr="00C32754">
                              <w:rPr>
                                <w:rFonts w:ascii="Arial" w:hAnsi="Arial" w:cs="Arial"/>
                                <w:b w:val="0"/>
                                <w:i/>
                                <w:color w:val="auto"/>
                                <w:sz w:val="18"/>
                              </w:rPr>
                              <w:instrText xml:space="preserve"> SEQ Figure \* ARABIC </w:instrText>
                            </w:r>
                            <w:r w:rsidRPr="00C32754">
                              <w:rPr>
                                <w:rFonts w:ascii="Arial" w:hAnsi="Arial" w:cs="Arial"/>
                                <w:b w:val="0"/>
                                <w:i/>
                                <w:color w:val="auto"/>
                                <w:sz w:val="18"/>
                              </w:rPr>
                              <w:fldChar w:fldCharType="separate"/>
                            </w:r>
                            <w:r>
                              <w:rPr>
                                <w:rFonts w:ascii="Arial" w:hAnsi="Arial" w:cs="Arial"/>
                                <w:b w:val="0"/>
                                <w:i/>
                                <w:noProof/>
                                <w:color w:val="auto"/>
                                <w:sz w:val="18"/>
                              </w:rPr>
                              <w:t>25</w:t>
                            </w:r>
                            <w:r w:rsidRPr="00C32754">
                              <w:rPr>
                                <w:rFonts w:ascii="Arial" w:hAnsi="Arial" w:cs="Arial"/>
                                <w:b w:val="0"/>
                                <w:i/>
                                <w:color w:val="auto"/>
                                <w:sz w:val="18"/>
                              </w:rPr>
                              <w:fldChar w:fldCharType="end"/>
                            </w:r>
                            <w:bookmarkEnd w:id="106"/>
                            <w:r w:rsidRPr="00C32754">
                              <w:rPr>
                                <w:rFonts w:ascii="Arial" w:hAnsi="Arial" w:cs="Arial"/>
                                <w:b w:val="0"/>
                                <w:i/>
                                <w:color w:val="auto"/>
                                <w:sz w:val="18"/>
                              </w:rPr>
                              <w:t>: Assumed future ridership per transport mode within the City of Johannesburg</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24" o:spid="_x0000_s1066" type="#_x0000_t202" style="position:absolute;left:0;text-align:left;margin-left:-4.15pt;margin-top:-17pt;width:384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" stroked="f">
                <v:textbox inset="0,0,0,0">
                  <w:txbxContent>
                    <w:p w:rsidR="00E84F2B" w:rsidRPr="00C32754" w:rsidRDefault="00E84F2B" w:rsidP="00D14467">
                      <w:pPr>
                        <w:pStyle w:val="Caption"/>
                        <w:rPr>
                          <w:rFonts w:ascii="Arial" w:eastAsia="Times New Roman" w:hAnsi="Arial" w:cs="Arial"/>
                          <w:b w:val="0"/>
                          <w:i/>
                          <w:noProof/>
                          <w:color w:val="auto"/>
                          <w:sz w:val="18"/>
                        </w:rPr>
                      </w:pPr>
                      <w:bookmarkStart w:id="178" w:name="_Ref415490917"/>
                      <w:bookmarkStart w:id="179" w:name="_Toc416865236"/>
                      <w:r w:rsidRPr="00C32754">
                        <w:rPr>
                          <w:rFonts w:ascii="Arial" w:hAnsi="Arial" w:cs="Arial"/>
                          <w:b w:val="0"/>
                          <w:i/>
                          <w:color w:val="auto"/>
                          <w:sz w:val="18"/>
                        </w:rPr>
                        <w:t xml:space="preserve">Figure </w:t>
                      </w:r>
                      <w:r w:rsidRPr="00C32754">
                        <w:rPr>
                          <w:rFonts w:ascii="Arial" w:hAnsi="Arial" w:cs="Arial"/>
                          <w:b w:val="0"/>
                          <w:i/>
                          <w:color w:val="auto"/>
                          <w:sz w:val="18"/>
                        </w:rPr>
                        <w:fldChar w:fldCharType="begin"/>
                      </w:r>
                      <w:r w:rsidRPr="00C32754">
                        <w:rPr>
                          <w:rFonts w:ascii="Arial" w:hAnsi="Arial" w:cs="Arial"/>
                          <w:b w:val="0"/>
                          <w:i/>
                          <w:color w:val="auto"/>
                          <w:sz w:val="18"/>
                        </w:rPr>
                        <w:instrText xml:space="preserve"> SEQ Figure \* ARABIC </w:instrText>
                      </w:r>
                      <w:r w:rsidRPr="00C32754">
                        <w:rPr>
                          <w:rFonts w:ascii="Arial" w:hAnsi="Arial" w:cs="Arial"/>
                          <w:b w:val="0"/>
                          <w:i/>
                          <w:color w:val="auto"/>
                          <w:sz w:val="18"/>
                        </w:rPr>
                        <w:fldChar w:fldCharType="separate"/>
                      </w:r>
                      <w:r>
                        <w:rPr>
                          <w:rFonts w:ascii="Arial" w:hAnsi="Arial" w:cs="Arial"/>
                          <w:b w:val="0"/>
                          <w:i/>
                          <w:noProof/>
                          <w:color w:val="auto"/>
                          <w:sz w:val="18"/>
                        </w:rPr>
                        <w:t>25</w:t>
                      </w:r>
                      <w:r w:rsidRPr="00C32754">
                        <w:rPr>
                          <w:rFonts w:ascii="Arial" w:hAnsi="Arial" w:cs="Arial"/>
                          <w:b w:val="0"/>
                          <w:i/>
                          <w:color w:val="auto"/>
                          <w:sz w:val="18"/>
                        </w:rPr>
                        <w:fldChar w:fldCharType="end"/>
                      </w:r>
                      <w:bookmarkEnd w:id="178"/>
                      <w:r w:rsidRPr="00C32754">
                        <w:rPr>
                          <w:rFonts w:ascii="Arial" w:hAnsi="Arial" w:cs="Arial"/>
                          <w:b w:val="0"/>
                          <w:i/>
                          <w:color w:val="auto"/>
                          <w:sz w:val="18"/>
                        </w:rPr>
                        <w:t>: Assumed future ridership per transport mode within the City of Johannesburg</w:t>
                      </w:r>
                      <w:bookmarkEnd w:id="179"/>
                    </w:p>
                  </w:txbxContent>
                </v:textbox>
                <w10:wrap type="tight"/>
              </v:shape>
            </w:pict>
          </mc:Fallback>
        </mc:AlternateContent>
      </w:r>
    </w:p>
    <w:p w:rsidR="00F52D29" w:rsidRDefault="00C16CE4" w:rsidP="00D14467">
      <w:pPr>
        <w:spacing w:after="0" w:line="288" w:lineRule="auto"/>
        <w:jc w:val="both"/>
        <w:rPr>
          <w:rFonts w:ascii="Arial" w:eastAsia="Times New Roman" w:hAnsi="Arial" w:cs="Arial"/>
          <w:color w:val="000000"/>
          <w:sz w:val="20"/>
          <w:szCs w:val="20"/>
        </w:rPr>
      </w:pPr>
      <w:r w:rsidRPr="00BA21A7">
        <w:rPr>
          <w:rFonts w:ascii="Arial" w:eastAsia="Times New Roman" w:hAnsi="Arial" w:cs="Arial"/>
          <w:noProof/>
          <w:color w:val="000000"/>
          <w:sz w:val="20"/>
          <w:szCs w:val="20"/>
          <w:lang w:val="en-US"/>
        </w:rPr>
        <w:drawing>
          <wp:anchor distT="0" distB="0" distL="114300" distR="114300" simplePos="0" relativeHeight="251677696" behindDoc="1" locked="0" layoutInCell="1" allowOverlap="1" wp14:anchorId="57D91E72" wp14:editId="3F71CD50">
            <wp:simplePos x="0" y="0"/>
            <wp:positionH relativeFrom="column">
              <wp:posOffset>280670</wp:posOffset>
            </wp:positionH>
            <wp:positionV relativeFrom="paragraph">
              <wp:posOffset>127000</wp:posOffset>
            </wp:positionV>
            <wp:extent cx="4350385" cy="2695575"/>
            <wp:effectExtent l="0" t="0" r="0" b="9525"/>
            <wp:wrapTight wrapText="bothSides">
              <wp:wrapPolygon edited="0">
                <wp:start x="0" y="0"/>
                <wp:lineTo x="0" y="21524"/>
                <wp:lineTo x="21471" y="21524"/>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038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Default="00F52D29" w:rsidP="00D14467">
      <w:pPr>
        <w:spacing w:after="0" w:line="288" w:lineRule="auto"/>
        <w:jc w:val="both"/>
        <w:rPr>
          <w:rFonts w:ascii="Arial" w:eastAsia="Times New Roman" w:hAnsi="Arial" w:cs="Arial"/>
          <w:color w:val="000000"/>
          <w:sz w:val="20"/>
          <w:szCs w:val="20"/>
        </w:rPr>
      </w:pPr>
    </w:p>
    <w:p w:rsidR="00F52D29" w:rsidRPr="00CE2446" w:rsidRDefault="00F52D29" w:rsidP="00D14467">
      <w:pPr>
        <w:spacing w:after="0" w:line="288" w:lineRule="auto"/>
        <w:jc w:val="both"/>
        <w:rPr>
          <w:rFonts w:ascii="Arial" w:eastAsia="Times New Roman" w:hAnsi="Arial" w:cs="Arial"/>
          <w:color w:val="000000"/>
          <w:sz w:val="20"/>
          <w:szCs w:val="20"/>
        </w:rPr>
      </w:pPr>
    </w:p>
    <w:p w:rsidR="00D14467" w:rsidRDefault="00D14467" w:rsidP="00D14467">
      <w:pPr>
        <w:spacing w:line="288" w:lineRule="auto"/>
        <w:jc w:val="both"/>
        <w:rPr>
          <w:rFonts w:ascii="Arial" w:hAnsi="Arial" w:cs="Arial"/>
          <w:sz w:val="20"/>
          <w:szCs w:val="20"/>
        </w:rPr>
      </w:pPr>
    </w:p>
    <w:p w:rsidR="00D14467" w:rsidRDefault="00D14467" w:rsidP="00D14467">
      <w:pPr>
        <w:spacing w:line="288" w:lineRule="auto"/>
        <w:ind w:left="4320"/>
        <w:jc w:val="both"/>
        <w:rPr>
          <w:rFonts w:ascii="Arial" w:hAnsi="Arial" w:cs="Arial"/>
          <w:sz w:val="20"/>
          <w:szCs w:val="20"/>
        </w:rPr>
      </w:pPr>
      <w:r>
        <w:rPr>
          <w:rFonts w:ascii="Arial" w:hAnsi="Arial" w:cs="Arial"/>
          <w:sz w:val="20"/>
          <w:szCs w:val="20"/>
        </w:rPr>
        <w:t xml:space="preserve">      </w:t>
      </w:r>
    </w:p>
    <w:p w:rsidR="00F52D29" w:rsidRDefault="00F52D29" w:rsidP="00D14467">
      <w:pPr>
        <w:spacing w:line="288" w:lineRule="auto"/>
        <w:ind w:left="4320"/>
        <w:jc w:val="both"/>
        <w:rPr>
          <w:rFonts w:ascii="Arial" w:hAnsi="Arial" w:cs="Arial"/>
          <w:sz w:val="20"/>
          <w:szCs w:val="20"/>
        </w:rPr>
      </w:pPr>
    </w:p>
    <w:p w:rsidR="00F52D29" w:rsidRDefault="00F52D29" w:rsidP="00D14467">
      <w:pPr>
        <w:spacing w:line="288" w:lineRule="auto"/>
        <w:ind w:left="4320"/>
        <w:jc w:val="both"/>
        <w:rPr>
          <w:rFonts w:ascii="Arial" w:hAnsi="Arial" w:cs="Arial"/>
          <w:sz w:val="20"/>
          <w:szCs w:val="20"/>
        </w:rPr>
      </w:pPr>
    </w:p>
    <w:p w:rsidR="00C16CE4" w:rsidRDefault="00C16CE4">
      <w:pPr>
        <w:rPr>
          <w:rFonts w:ascii="Arial" w:hAnsi="Arial" w:cs="Arial"/>
          <w:sz w:val="20"/>
          <w:szCs w:val="20"/>
        </w:rPr>
      </w:pPr>
      <w:r>
        <w:rPr>
          <w:noProof/>
          <w:lang w:val="en-US"/>
        </w:rPr>
        <mc:AlternateContent>
          <mc:Choice Requires="wps">
            <w:drawing>
              <wp:anchor distT="0" distB="0" distL="114300" distR="114300" simplePos="0" relativeHeight="251723776" behindDoc="0" locked="0" layoutInCell="1" allowOverlap="1" wp14:anchorId="4FC1C98D" wp14:editId="585DF353">
                <wp:simplePos x="0" y="0"/>
                <wp:positionH relativeFrom="column">
                  <wp:posOffset>-52705</wp:posOffset>
                </wp:positionH>
                <wp:positionV relativeFrom="paragraph">
                  <wp:posOffset>561975</wp:posOffset>
                </wp:positionV>
                <wp:extent cx="6153150" cy="495300"/>
                <wp:effectExtent l="0" t="0" r="0" b="0"/>
                <wp:wrapNone/>
                <wp:docPr id="145425" name="Text Box 145425"/>
                <wp:cNvGraphicFramePr/>
                <a:graphic xmlns:a="http://schemas.openxmlformats.org/drawingml/2006/main">
                  <a:graphicData uri="http://schemas.microsoft.com/office/word/2010/wordprocessingShape">
                    <wps:wsp>
                      <wps:cNvSpPr txBox="1"/>
                      <wps:spPr>
                        <a:xfrm>
                          <a:off x="0" y="0"/>
                          <a:ext cx="6153150" cy="495300"/>
                        </a:xfrm>
                        <a:prstGeom prst="rect">
                          <a:avLst/>
                        </a:prstGeom>
                        <a:solidFill>
                          <a:prstClr val="white"/>
                        </a:solidFill>
                        <a:ln>
                          <a:noFill/>
                        </a:ln>
                        <a:effectLst/>
                      </wps:spPr>
                      <wps:txbx>
                        <w:txbxContent>
                          <w:p w:rsidR="00E84F2B" w:rsidRPr="000D13E0" w:rsidRDefault="00E84F2B" w:rsidP="00D14467">
                            <w:pPr>
                              <w:pStyle w:val="Caption"/>
                              <w:rPr>
                                <w:rFonts w:ascii="Arial" w:hAnsi="Arial" w:cs="Arial"/>
                                <w:b w:val="0"/>
                                <w:i/>
                                <w:noProof/>
                                <w:color w:val="auto"/>
                                <w:sz w:val="18"/>
                              </w:rPr>
                            </w:pPr>
                            <w:bookmarkStart w:id="108" w:name="_Ref416768599"/>
                            <w:bookmarkStart w:id="109" w:name="_Toc416865237"/>
                            <w:r w:rsidRPr="000D13E0">
                              <w:rPr>
                                <w:rFonts w:ascii="Arial" w:hAnsi="Arial" w:cs="Arial"/>
                                <w:b w:val="0"/>
                                <w:i/>
                                <w:color w:val="auto"/>
                                <w:sz w:val="18"/>
                              </w:rPr>
                              <w:t xml:space="preserve">Figure </w:t>
                            </w:r>
                            <w:r w:rsidRPr="000D13E0">
                              <w:rPr>
                                <w:rFonts w:ascii="Arial" w:hAnsi="Arial" w:cs="Arial"/>
                                <w:b w:val="0"/>
                                <w:i/>
                                <w:color w:val="auto"/>
                                <w:sz w:val="18"/>
                              </w:rPr>
                              <w:fldChar w:fldCharType="begin"/>
                            </w:r>
                            <w:r w:rsidRPr="000D13E0">
                              <w:rPr>
                                <w:rFonts w:ascii="Arial" w:hAnsi="Arial" w:cs="Arial"/>
                                <w:b w:val="0"/>
                                <w:i/>
                                <w:color w:val="auto"/>
                                <w:sz w:val="18"/>
                              </w:rPr>
                              <w:instrText xml:space="preserve"> SEQ Figure \* ARABIC </w:instrText>
                            </w:r>
                            <w:r w:rsidRPr="000D13E0">
                              <w:rPr>
                                <w:rFonts w:ascii="Arial" w:hAnsi="Arial" w:cs="Arial"/>
                                <w:b w:val="0"/>
                                <w:i/>
                                <w:color w:val="auto"/>
                                <w:sz w:val="18"/>
                              </w:rPr>
                              <w:fldChar w:fldCharType="separate"/>
                            </w:r>
                            <w:r w:rsidRPr="000D13E0">
                              <w:rPr>
                                <w:rFonts w:ascii="Arial" w:hAnsi="Arial" w:cs="Arial"/>
                                <w:b w:val="0"/>
                                <w:i/>
                                <w:noProof/>
                                <w:color w:val="auto"/>
                                <w:sz w:val="18"/>
                              </w:rPr>
                              <w:t>26</w:t>
                            </w:r>
                            <w:r w:rsidRPr="000D13E0">
                              <w:rPr>
                                <w:rFonts w:ascii="Arial" w:hAnsi="Arial" w:cs="Arial"/>
                                <w:b w:val="0"/>
                                <w:i/>
                                <w:color w:val="auto"/>
                                <w:sz w:val="18"/>
                              </w:rPr>
                              <w:fldChar w:fldCharType="end"/>
                            </w:r>
                            <w:bookmarkEnd w:id="108"/>
                            <w:r w:rsidRPr="000D13E0">
                              <w:rPr>
                                <w:rFonts w:ascii="Arial" w:hAnsi="Arial" w:cs="Arial"/>
                                <w:b w:val="0"/>
                                <w:i/>
                                <w:color w:val="auto"/>
                                <w:sz w:val="18"/>
                              </w:rPr>
                              <w:t>: The Corridors of Freedom – (Soweto Public Transport Network; Soweto Corridor; Turffontein Corridor; Perth-Empire Corridor; Louis Botha Corridor; Randburg-Marlboro-Linbro Corridor; Bruma corridor; Roodepoort-Randburg Corridor; Diepsloot-Randburg Corridor</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425" o:spid="_x0000_s1067" type="#_x0000_t202" style="position:absolute;margin-left:-4.15pt;margin-top:44.25pt;width:484.5pt;height: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" stroked="f">
                <v:textbox inset="0,0,0,0">
                  <w:txbxContent>
                    <w:p w:rsidR="00E84F2B" w:rsidRPr="000D13E0" w:rsidRDefault="00E84F2B" w:rsidP="00D14467">
                      <w:pPr>
                        <w:pStyle w:val="Caption"/>
                        <w:rPr>
                          <w:rFonts w:ascii="Arial" w:hAnsi="Arial" w:cs="Arial"/>
                          <w:b w:val="0"/>
                          <w:i/>
                          <w:noProof/>
                          <w:color w:val="auto"/>
                          <w:sz w:val="18"/>
                        </w:rPr>
                      </w:pPr>
                      <w:bookmarkStart w:id="182" w:name="_Ref416768599"/>
                      <w:bookmarkStart w:id="183" w:name="_Toc416865237"/>
                      <w:r w:rsidRPr="000D13E0">
                        <w:rPr>
                          <w:rFonts w:ascii="Arial" w:hAnsi="Arial" w:cs="Arial"/>
                          <w:b w:val="0"/>
                          <w:i/>
                          <w:color w:val="auto"/>
                          <w:sz w:val="18"/>
                        </w:rPr>
                        <w:t xml:space="preserve">Figure </w:t>
                      </w:r>
                      <w:r w:rsidRPr="000D13E0">
                        <w:rPr>
                          <w:rFonts w:ascii="Arial" w:hAnsi="Arial" w:cs="Arial"/>
                          <w:b w:val="0"/>
                          <w:i/>
                          <w:color w:val="auto"/>
                          <w:sz w:val="18"/>
                        </w:rPr>
                        <w:fldChar w:fldCharType="begin"/>
                      </w:r>
                      <w:r w:rsidRPr="000D13E0">
                        <w:rPr>
                          <w:rFonts w:ascii="Arial" w:hAnsi="Arial" w:cs="Arial"/>
                          <w:b w:val="0"/>
                          <w:i/>
                          <w:color w:val="auto"/>
                          <w:sz w:val="18"/>
                        </w:rPr>
                        <w:instrText xml:space="preserve"> SEQ Figure \* ARABIC </w:instrText>
                      </w:r>
                      <w:r w:rsidRPr="000D13E0">
                        <w:rPr>
                          <w:rFonts w:ascii="Arial" w:hAnsi="Arial" w:cs="Arial"/>
                          <w:b w:val="0"/>
                          <w:i/>
                          <w:color w:val="auto"/>
                          <w:sz w:val="18"/>
                        </w:rPr>
                        <w:fldChar w:fldCharType="separate"/>
                      </w:r>
                      <w:r w:rsidRPr="000D13E0">
                        <w:rPr>
                          <w:rFonts w:ascii="Arial" w:hAnsi="Arial" w:cs="Arial"/>
                          <w:b w:val="0"/>
                          <w:i/>
                          <w:noProof/>
                          <w:color w:val="auto"/>
                          <w:sz w:val="18"/>
                        </w:rPr>
                        <w:t>26</w:t>
                      </w:r>
                      <w:r w:rsidRPr="000D13E0">
                        <w:rPr>
                          <w:rFonts w:ascii="Arial" w:hAnsi="Arial" w:cs="Arial"/>
                          <w:b w:val="0"/>
                          <w:i/>
                          <w:color w:val="auto"/>
                          <w:sz w:val="18"/>
                        </w:rPr>
                        <w:fldChar w:fldCharType="end"/>
                      </w:r>
                      <w:bookmarkEnd w:id="182"/>
                      <w:r w:rsidRPr="000D13E0">
                        <w:rPr>
                          <w:rFonts w:ascii="Arial" w:hAnsi="Arial" w:cs="Arial"/>
                          <w:b w:val="0"/>
                          <w:i/>
                          <w:color w:val="auto"/>
                          <w:sz w:val="18"/>
                        </w:rPr>
                        <w:t>: The Corridors of Freedom – (Soweto Public Transport Network; Soweto Corridor; Turffontein Corridor; Perth-Empire Corridor; Louis Botha Corridor; Randburg-Marlboro-Linbro Corridor; Bruma corridor; Roodepoort-Randburg Corridor; Diepsloot-Randburg Corridor</w:t>
                      </w:r>
                      <w:bookmarkEnd w:id="183"/>
                    </w:p>
                  </w:txbxContent>
                </v:textbox>
              </v:shape>
            </w:pict>
          </mc:Fallback>
        </mc:AlternateContent>
      </w:r>
      <w:r w:rsidRPr="00CE2446">
        <w:rPr>
          <w:rFonts w:ascii="Arial" w:hAnsi="Arial" w:cs="Arial"/>
          <w:noProof/>
          <w:sz w:val="20"/>
          <w:szCs w:val="20"/>
          <w:lang w:val="en-US"/>
        </w:rPr>
        <w:drawing>
          <wp:anchor distT="0" distB="0" distL="114300" distR="114300" simplePos="0" relativeHeight="251678720" behindDoc="1" locked="0" layoutInCell="1" allowOverlap="1" wp14:anchorId="0BCDDFD8" wp14:editId="74111E3C">
            <wp:simplePos x="0" y="0"/>
            <wp:positionH relativeFrom="column">
              <wp:posOffset>347345</wp:posOffset>
            </wp:positionH>
            <wp:positionV relativeFrom="paragraph">
              <wp:posOffset>989965</wp:posOffset>
            </wp:positionV>
            <wp:extent cx="3720465" cy="5257800"/>
            <wp:effectExtent l="0" t="0" r="0" b="0"/>
            <wp:wrapTight wrapText="bothSides">
              <wp:wrapPolygon edited="0">
                <wp:start x="0" y="0"/>
                <wp:lineTo x="0" y="21522"/>
                <wp:lineTo x="21456" y="21522"/>
                <wp:lineTo x="21456" y="0"/>
                <wp:lineTo x="0" y="0"/>
              </wp:wrapPolygon>
            </wp:wrapTight>
            <wp:docPr id="19" name="Picture 19" descr="C:\Users\30055532\Desktop\DOCS\BEPP\BEPP 2013\CIPA 27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055532\Desktop\DOCS\BEPP\BEPP 2013\CIPA 27031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20465"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ype="page"/>
      </w:r>
    </w:p>
    <w:p w:rsidR="00D14467" w:rsidRPr="006578F1" w:rsidRDefault="00D14467" w:rsidP="00C16CE4">
      <w:pPr>
        <w:spacing w:line="288" w:lineRule="auto"/>
        <w:jc w:val="both"/>
        <w:rPr>
          <w:rFonts w:ascii="Arial" w:hAnsi="Arial" w:cs="Arial"/>
          <w:sz w:val="20"/>
          <w:szCs w:val="20"/>
        </w:rPr>
      </w:pPr>
      <w:r w:rsidRPr="00CE2446">
        <w:rPr>
          <w:rFonts w:ascii="Arial" w:hAnsi="Arial" w:cs="Arial"/>
          <w:sz w:val="20"/>
          <w:szCs w:val="20"/>
        </w:rPr>
        <w:lastRenderedPageBreak/>
        <w:t>The Corridors of Freedom will connect the former black townships of Diepsloot, Soweto and Alexandra with the CBD and other major mixed use nodes</w:t>
      </w:r>
      <w:r>
        <w:rPr>
          <w:rFonts w:ascii="Arial" w:hAnsi="Arial" w:cs="Arial"/>
          <w:sz w:val="20"/>
          <w:szCs w:val="20"/>
        </w:rPr>
        <w:t>. These strategic spatial nodes promote</w:t>
      </w:r>
      <w:r w:rsidRPr="00CE2446">
        <w:rPr>
          <w:rFonts w:ascii="Arial" w:hAnsi="Arial" w:cs="Arial"/>
          <w:sz w:val="20"/>
          <w:szCs w:val="20"/>
        </w:rPr>
        <w:t xml:space="preserve"> the Corridors as locations for investment</w:t>
      </w:r>
      <w:r>
        <w:rPr>
          <w:rFonts w:ascii="Arial" w:hAnsi="Arial" w:cs="Arial"/>
          <w:sz w:val="20"/>
          <w:szCs w:val="20"/>
        </w:rPr>
        <w:t xml:space="preserve"> and residential densification. The </w:t>
      </w:r>
      <w:r w:rsidRPr="006578F1">
        <w:rPr>
          <w:rFonts w:ascii="Arial" w:hAnsi="Arial" w:cs="Arial"/>
          <w:sz w:val="20"/>
          <w:szCs w:val="20"/>
        </w:rPr>
        <w:t>Corridors of Freedom will be a mixed land-use type dominated by high-density accommodation options, supported by office buildings, retail development and opportunities for leisure and recreation.</w:t>
      </w:r>
    </w:p>
    <w:p w:rsidR="00D14467" w:rsidRPr="006578F1" w:rsidRDefault="00D14467" w:rsidP="00D14467">
      <w:pPr>
        <w:autoSpaceDE w:val="0"/>
        <w:autoSpaceDN w:val="0"/>
        <w:adjustRightInd w:val="0"/>
        <w:spacing w:after="0" w:line="288" w:lineRule="auto"/>
        <w:jc w:val="both"/>
        <w:rPr>
          <w:rFonts w:ascii="Arial" w:hAnsi="Arial" w:cs="Arial"/>
          <w:sz w:val="20"/>
          <w:szCs w:val="20"/>
        </w:rPr>
      </w:pPr>
      <w:r w:rsidRPr="006578F1">
        <w:rPr>
          <w:rFonts w:ascii="Arial" w:hAnsi="Arial" w:cs="Arial"/>
          <w:sz w:val="20"/>
          <w:szCs w:val="20"/>
        </w:rPr>
        <w:t xml:space="preserve">The intention is that residents of the City will live closer to their workplace, stay and play without having to use private motorised transport. </w:t>
      </w:r>
      <w:r>
        <w:rPr>
          <w:rFonts w:ascii="Arial" w:hAnsi="Arial" w:cs="Arial"/>
          <w:sz w:val="20"/>
          <w:szCs w:val="20"/>
        </w:rPr>
        <w:t>It is envisaged that there will be s</w:t>
      </w:r>
      <w:r w:rsidRPr="006578F1">
        <w:rPr>
          <w:rFonts w:ascii="Arial" w:hAnsi="Arial" w:cs="Arial"/>
          <w:sz w:val="20"/>
          <w:szCs w:val="20"/>
        </w:rPr>
        <w:t>afe, affordable and convenient buses, cycling and pedestrian activity</w:t>
      </w:r>
      <w:r>
        <w:rPr>
          <w:rFonts w:ascii="Arial" w:hAnsi="Arial" w:cs="Arial"/>
          <w:sz w:val="20"/>
          <w:szCs w:val="20"/>
        </w:rPr>
        <w:t>.</w:t>
      </w:r>
    </w:p>
    <w:p w:rsidR="00D14467" w:rsidRPr="006578F1" w:rsidRDefault="00D14467" w:rsidP="00D14467">
      <w:pPr>
        <w:autoSpaceDE w:val="0"/>
        <w:autoSpaceDN w:val="0"/>
        <w:adjustRightInd w:val="0"/>
        <w:spacing w:after="0" w:line="288" w:lineRule="auto"/>
        <w:rPr>
          <w:rFonts w:ascii="Arial" w:hAnsi="Arial" w:cs="Arial"/>
          <w:sz w:val="20"/>
          <w:szCs w:val="20"/>
        </w:rPr>
      </w:pPr>
    </w:p>
    <w:p w:rsidR="00D14467" w:rsidRPr="006578F1" w:rsidRDefault="00D14467" w:rsidP="00D14467">
      <w:pPr>
        <w:autoSpaceDE w:val="0"/>
        <w:autoSpaceDN w:val="0"/>
        <w:adjustRightInd w:val="0"/>
        <w:spacing w:after="0" w:line="288" w:lineRule="auto"/>
        <w:jc w:val="both"/>
        <w:rPr>
          <w:rFonts w:ascii="Arial" w:hAnsi="Arial" w:cs="Arial"/>
          <w:sz w:val="20"/>
          <w:szCs w:val="20"/>
        </w:rPr>
      </w:pPr>
      <w:r w:rsidRPr="006578F1">
        <w:rPr>
          <w:rFonts w:ascii="Arial" w:hAnsi="Arial" w:cs="Arial"/>
          <w:sz w:val="20"/>
          <w:szCs w:val="20"/>
        </w:rPr>
        <w:t>The new City skyline will consist of high-rise residential developments growing around the transit nodes, gradually decreasing in height and density as it moves further away from the core. Social infrastructure, schools, clinics, police stations and government offices will be strategically located to support the growing population.</w:t>
      </w:r>
    </w:p>
    <w:p w:rsidR="00D14467" w:rsidRPr="006578F1" w:rsidRDefault="00D14467" w:rsidP="00D14467">
      <w:pPr>
        <w:autoSpaceDE w:val="0"/>
        <w:autoSpaceDN w:val="0"/>
        <w:adjustRightInd w:val="0"/>
        <w:spacing w:after="0" w:line="288" w:lineRule="auto"/>
        <w:rPr>
          <w:rFonts w:ascii="Arial" w:hAnsi="Arial" w:cs="Arial"/>
          <w:sz w:val="20"/>
          <w:szCs w:val="20"/>
        </w:rPr>
      </w:pPr>
    </w:p>
    <w:p w:rsidR="00D14467" w:rsidRPr="006578F1" w:rsidRDefault="00D14467" w:rsidP="00D14467">
      <w:p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 xml:space="preserve">The key features of the Corridors of Freedom </w:t>
      </w:r>
      <w:r>
        <w:rPr>
          <w:rFonts w:ascii="Arial" w:hAnsi="Arial" w:cs="Arial"/>
          <w:sz w:val="20"/>
          <w:szCs w:val="20"/>
        </w:rPr>
        <w:t>are</w:t>
      </w:r>
      <w:r w:rsidRPr="006578F1">
        <w:rPr>
          <w:rFonts w:ascii="Arial" w:hAnsi="Arial" w:cs="Arial"/>
          <w:sz w:val="20"/>
          <w:szCs w:val="20"/>
        </w:rPr>
        <w:t>:</w:t>
      </w:r>
    </w:p>
    <w:p w:rsidR="00D14467" w:rsidRPr="006578F1" w:rsidRDefault="00D14467" w:rsidP="00D14467">
      <w:pPr>
        <w:autoSpaceDE w:val="0"/>
        <w:autoSpaceDN w:val="0"/>
        <w:adjustRightInd w:val="0"/>
        <w:spacing w:after="0" w:line="288" w:lineRule="auto"/>
        <w:rPr>
          <w:rFonts w:ascii="Arial" w:hAnsi="Arial" w:cs="Arial"/>
          <w:sz w:val="20"/>
          <w:szCs w:val="20"/>
        </w:rPr>
      </w:pPr>
    </w:p>
    <w:p w:rsidR="00D14467" w:rsidRPr="006578F1" w:rsidRDefault="00D14467" w:rsidP="00B96775">
      <w:pPr>
        <w:pStyle w:val="ListParagraph"/>
        <w:numPr>
          <w:ilvl w:val="0"/>
          <w:numId w:val="22"/>
        </w:num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Safe neighbourhoods designed for cycling and walking with sufficient facilities and attractive streets</w:t>
      </w:r>
    </w:p>
    <w:p w:rsidR="00D14467" w:rsidRPr="006578F1" w:rsidRDefault="00D14467" w:rsidP="00B96775">
      <w:pPr>
        <w:pStyle w:val="ListParagraph"/>
        <w:numPr>
          <w:ilvl w:val="0"/>
          <w:numId w:val="22"/>
        </w:num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Safe complete streets with features to calm traffic, control vehicle traffic speeds and discourage the use of private transport</w:t>
      </w:r>
    </w:p>
    <w:p w:rsidR="00D14467" w:rsidRPr="006578F1" w:rsidRDefault="00D14467" w:rsidP="00B96775">
      <w:pPr>
        <w:pStyle w:val="ListParagraph"/>
        <w:numPr>
          <w:ilvl w:val="0"/>
          <w:numId w:val="22"/>
        </w:num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Rich and poor, black and white living side by side - housing options provided cover a range of housing types and prices including significant rental accommodation component</w:t>
      </w:r>
    </w:p>
    <w:p w:rsidR="00D14467" w:rsidRPr="006578F1" w:rsidRDefault="00D14467" w:rsidP="00B96775">
      <w:pPr>
        <w:pStyle w:val="ListParagraph"/>
        <w:numPr>
          <w:ilvl w:val="0"/>
          <w:numId w:val="22"/>
        </w:num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Limited managed parking to reduce the amount of land devoted to parking and further discourage the use of private transport</w:t>
      </w:r>
    </w:p>
    <w:p w:rsidR="00D14467" w:rsidRPr="006578F1" w:rsidRDefault="00D14467" w:rsidP="00B96775">
      <w:pPr>
        <w:pStyle w:val="ListParagraph"/>
        <w:numPr>
          <w:ilvl w:val="0"/>
          <w:numId w:val="22"/>
        </w:numPr>
        <w:autoSpaceDE w:val="0"/>
        <w:autoSpaceDN w:val="0"/>
        <w:adjustRightInd w:val="0"/>
        <w:spacing w:after="0" w:line="288" w:lineRule="auto"/>
        <w:rPr>
          <w:rFonts w:ascii="Arial" w:hAnsi="Arial" w:cs="Arial"/>
          <w:sz w:val="20"/>
          <w:szCs w:val="20"/>
        </w:rPr>
      </w:pPr>
      <w:r w:rsidRPr="006578F1">
        <w:rPr>
          <w:rFonts w:ascii="Arial" w:hAnsi="Arial" w:cs="Arial"/>
          <w:sz w:val="20"/>
          <w:szCs w:val="20"/>
        </w:rPr>
        <w:t>Convenient transit stops and stations</w:t>
      </w:r>
    </w:p>
    <w:p w:rsidR="00D14467" w:rsidRPr="00CE2446" w:rsidRDefault="00D14467" w:rsidP="00D14467">
      <w:pPr>
        <w:autoSpaceDE w:val="0"/>
        <w:autoSpaceDN w:val="0"/>
        <w:adjustRightInd w:val="0"/>
        <w:spacing w:after="0" w:line="288" w:lineRule="auto"/>
        <w:rPr>
          <w:rFonts w:ascii="Arial" w:hAnsi="Arial" w:cs="Arial"/>
          <w:color w:val="59584F"/>
          <w:sz w:val="20"/>
          <w:szCs w:val="20"/>
        </w:rPr>
      </w:pPr>
    </w:p>
    <w:p w:rsidR="00D14467" w:rsidRPr="00CE2446" w:rsidRDefault="00D14467" w:rsidP="00D14467">
      <w:pPr>
        <w:spacing w:line="288" w:lineRule="auto"/>
        <w:jc w:val="both"/>
        <w:rPr>
          <w:rFonts w:ascii="Arial" w:hAnsi="Arial" w:cs="Arial"/>
          <w:sz w:val="20"/>
          <w:szCs w:val="20"/>
        </w:rPr>
      </w:pPr>
      <w:r>
        <w:rPr>
          <w:rFonts w:ascii="Arial" w:hAnsi="Arial" w:cs="Arial"/>
          <w:sz w:val="20"/>
          <w:szCs w:val="20"/>
        </w:rPr>
        <w:t>A</w:t>
      </w:r>
      <w:r w:rsidRPr="00CE2446">
        <w:rPr>
          <w:rFonts w:ascii="Arial" w:hAnsi="Arial" w:cs="Arial"/>
          <w:sz w:val="20"/>
          <w:szCs w:val="20"/>
        </w:rPr>
        <w:t xml:space="preserve"> strategic area</w:t>
      </w:r>
      <w:r>
        <w:rPr>
          <w:rFonts w:ascii="Arial" w:hAnsi="Arial" w:cs="Arial"/>
          <w:sz w:val="20"/>
          <w:szCs w:val="20"/>
        </w:rPr>
        <w:t xml:space="preserve"> policy</w:t>
      </w:r>
      <w:r w:rsidRPr="00CE2446">
        <w:rPr>
          <w:rFonts w:ascii="Arial" w:hAnsi="Arial" w:cs="Arial"/>
          <w:sz w:val="20"/>
          <w:szCs w:val="20"/>
        </w:rPr>
        <w:t xml:space="preserve"> framework</w:t>
      </w:r>
      <w:r>
        <w:rPr>
          <w:rFonts w:ascii="Arial" w:hAnsi="Arial" w:cs="Arial"/>
          <w:sz w:val="20"/>
          <w:szCs w:val="20"/>
        </w:rPr>
        <w:t xml:space="preserve"> has</w:t>
      </w:r>
      <w:r w:rsidRPr="00CE2446">
        <w:rPr>
          <w:rFonts w:ascii="Arial" w:hAnsi="Arial" w:cs="Arial"/>
          <w:sz w:val="20"/>
          <w:szCs w:val="20"/>
        </w:rPr>
        <w:t xml:space="preserve"> been undertaken for the Louis Botha, Perth-Empire and Turffontein Corridor</w:t>
      </w:r>
      <w:r>
        <w:rPr>
          <w:rFonts w:ascii="Arial" w:hAnsi="Arial" w:cs="Arial"/>
          <w:sz w:val="20"/>
          <w:szCs w:val="20"/>
        </w:rPr>
        <w:t>s</w:t>
      </w:r>
      <w:r w:rsidRPr="00CE2446">
        <w:rPr>
          <w:rFonts w:ascii="Arial" w:hAnsi="Arial" w:cs="Arial"/>
          <w:sz w:val="20"/>
          <w:szCs w:val="20"/>
        </w:rPr>
        <w:t xml:space="preserve"> Areas</w:t>
      </w:r>
      <w:r>
        <w:rPr>
          <w:rFonts w:ascii="Arial" w:hAnsi="Arial" w:cs="Arial"/>
          <w:sz w:val="20"/>
          <w:szCs w:val="20"/>
        </w:rPr>
        <w:t xml:space="preserve">. </w:t>
      </w:r>
      <w:r w:rsidRPr="00CE2446">
        <w:rPr>
          <w:rFonts w:ascii="Arial" w:hAnsi="Arial" w:cs="Arial"/>
          <w:sz w:val="20"/>
          <w:szCs w:val="20"/>
        </w:rPr>
        <w:t>Through these frameworks areas for transit orientated development have been identi</w:t>
      </w:r>
      <w:r>
        <w:rPr>
          <w:rFonts w:ascii="Arial" w:hAnsi="Arial" w:cs="Arial"/>
          <w:sz w:val="20"/>
          <w:szCs w:val="20"/>
        </w:rPr>
        <w:t>fi</w:t>
      </w:r>
      <w:r w:rsidRPr="00CE2446">
        <w:rPr>
          <w:rFonts w:ascii="Arial" w:hAnsi="Arial" w:cs="Arial"/>
          <w:sz w:val="20"/>
          <w:szCs w:val="20"/>
        </w:rPr>
        <w:t>ed, typologies for residential development defined, population projections proposed with associated requirements for social, economic and service infrastructure. In turn these requirement</w:t>
      </w:r>
      <w:r>
        <w:rPr>
          <w:rFonts w:ascii="Arial" w:hAnsi="Arial" w:cs="Arial"/>
          <w:sz w:val="20"/>
          <w:szCs w:val="20"/>
        </w:rPr>
        <w:t>s</w:t>
      </w:r>
      <w:r w:rsidRPr="00CE2446">
        <w:rPr>
          <w:rFonts w:ascii="Arial" w:hAnsi="Arial" w:cs="Arial"/>
          <w:sz w:val="20"/>
          <w:szCs w:val="20"/>
        </w:rPr>
        <w:t xml:space="preserve"> have been reflected in the City’s capital budget.</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 xml:space="preserve">It is envisaged that each corridor will be a </w:t>
      </w:r>
      <w:r>
        <w:rPr>
          <w:rFonts w:ascii="Arial" w:hAnsi="Arial" w:cs="Arial"/>
          <w:sz w:val="20"/>
          <w:szCs w:val="20"/>
        </w:rPr>
        <w:t>priority</w:t>
      </w:r>
      <w:r w:rsidRPr="00CE2446">
        <w:rPr>
          <w:rFonts w:ascii="Arial" w:hAnsi="Arial" w:cs="Arial"/>
          <w:sz w:val="20"/>
          <w:szCs w:val="20"/>
        </w:rPr>
        <w:t xml:space="preserve"> for City Capital investment for a 6 to 9 year peri</w:t>
      </w:r>
      <w:r>
        <w:rPr>
          <w:rFonts w:ascii="Arial" w:hAnsi="Arial" w:cs="Arial"/>
          <w:sz w:val="20"/>
          <w:szCs w:val="20"/>
        </w:rPr>
        <w:t xml:space="preserve">od, </w:t>
      </w:r>
      <w:r w:rsidRPr="00CE2446">
        <w:rPr>
          <w:rFonts w:ascii="Arial" w:hAnsi="Arial" w:cs="Arial"/>
          <w:sz w:val="20"/>
          <w:szCs w:val="20"/>
        </w:rPr>
        <w:t>before another corridor becomes the focus for such funds.</w:t>
      </w:r>
      <w:r>
        <w:rPr>
          <w:rFonts w:ascii="Arial" w:hAnsi="Arial" w:cs="Arial"/>
          <w:sz w:val="20"/>
          <w:szCs w:val="20"/>
        </w:rPr>
        <w:t xml:space="preserve"> </w:t>
      </w:r>
      <w:r w:rsidRPr="00CE2446">
        <w:rPr>
          <w:rFonts w:ascii="Arial" w:hAnsi="Arial" w:cs="Arial"/>
          <w:sz w:val="20"/>
          <w:szCs w:val="20"/>
        </w:rPr>
        <w:t>The realisation of the</w:t>
      </w:r>
      <w:r>
        <w:rPr>
          <w:rFonts w:ascii="Arial" w:hAnsi="Arial" w:cs="Arial"/>
          <w:sz w:val="20"/>
          <w:szCs w:val="20"/>
        </w:rPr>
        <w:t xml:space="preserve"> City’s vision for the</w:t>
      </w:r>
      <w:r w:rsidRPr="00CE2446">
        <w:rPr>
          <w:rFonts w:ascii="Arial" w:hAnsi="Arial" w:cs="Arial"/>
          <w:sz w:val="20"/>
          <w:szCs w:val="20"/>
        </w:rPr>
        <w:t xml:space="preserve"> Corridors</w:t>
      </w:r>
      <w:r>
        <w:rPr>
          <w:rFonts w:ascii="Arial" w:hAnsi="Arial" w:cs="Arial"/>
          <w:sz w:val="20"/>
          <w:szCs w:val="20"/>
        </w:rPr>
        <w:t xml:space="preserve"> </w:t>
      </w:r>
      <w:r w:rsidRPr="00CE2446">
        <w:rPr>
          <w:rFonts w:ascii="Arial" w:hAnsi="Arial" w:cs="Arial"/>
          <w:sz w:val="20"/>
          <w:szCs w:val="20"/>
        </w:rPr>
        <w:t>will require a range of coordinated public and private sector funding in order to ensure the success of the Corridors of Freedom</w:t>
      </w:r>
      <w:r>
        <w:rPr>
          <w:rFonts w:ascii="Arial" w:hAnsi="Arial" w:cs="Arial"/>
          <w:sz w:val="20"/>
          <w:szCs w:val="20"/>
        </w:rPr>
        <w:t xml:space="preserve">. This should be in conjunction </w:t>
      </w:r>
      <w:r w:rsidRPr="00CE2446">
        <w:rPr>
          <w:rFonts w:ascii="Arial" w:hAnsi="Arial" w:cs="Arial"/>
          <w:sz w:val="20"/>
          <w:szCs w:val="20"/>
        </w:rPr>
        <w:t>with on</w:t>
      </w:r>
      <w:r>
        <w:rPr>
          <w:rFonts w:ascii="Arial" w:hAnsi="Arial" w:cs="Arial"/>
          <w:sz w:val="20"/>
          <w:szCs w:val="20"/>
        </w:rPr>
        <w:t xml:space="preserve">-going leadership from business, </w:t>
      </w:r>
      <w:r w:rsidRPr="00CE2446">
        <w:rPr>
          <w:rFonts w:ascii="Arial" w:hAnsi="Arial" w:cs="Arial"/>
          <w:sz w:val="20"/>
          <w:szCs w:val="20"/>
        </w:rPr>
        <w:t>local, provincial and national government leadership.</w:t>
      </w:r>
    </w:p>
    <w:p w:rsidR="00C16CE4" w:rsidRDefault="00D14467" w:rsidP="00D14467">
      <w:pPr>
        <w:spacing w:line="288" w:lineRule="auto"/>
        <w:jc w:val="both"/>
        <w:rPr>
          <w:rFonts w:ascii="Arial" w:hAnsi="Arial" w:cs="Arial"/>
          <w:sz w:val="20"/>
          <w:szCs w:val="20"/>
        </w:rPr>
      </w:pPr>
      <w:r w:rsidRPr="00CE2446">
        <w:rPr>
          <w:rFonts w:ascii="Arial" w:hAnsi="Arial" w:cs="Arial"/>
          <w:sz w:val="20"/>
          <w:szCs w:val="20"/>
        </w:rPr>
        <w:t>The Corridors of Freedom is the central built environment concept that will realise significant change in the urban form of the City.</w:t>
      </w:r>
      <w:r>
        <w:rPr>
          <w:rFonts w:ascii="Arial" w:hAnsi="Arial" w:cs="Arial"/>
          <w:sz w:val="20"/>
          <w:szCs w:val="20"/>
        </w:rPr>
        <w:t xml:space="preserve"> The Corridors of Freedom will </w:t>
      </w:r>
      <w:r w:rsidRPr="00CE2446">
        <w:rPr>
          <w:rFonts w:ascii="Arial" w:hAnsi="Arial" w:cs="Arial"/>
          <w:sz w:val="20"/>
          <w:szCs w:val="20"/>
        </w:rPr>
        <w:t xml:space="preserve">include bullets from safe and </w:t>
      </w:r>
      <w:r>
        <w:rPr>
          <w:rFonts w:ascii="Arial" w:hAnsi="Arial" w:cs="Arial"/>
          <w:sz w:val="20"/>
          <w:szCs w:val="20"/>
        </w:rPr>
        <w:t>Strategic Area Framework (</w:t>
      </w:r>
      <w:r w:rsidRPr="00CE2446">
        <w:rPr>
          <w:rFonts w:ascii="Arial" w:hAnsi="Arial" w:cs="Arial"/>
          <w:sz w:val="20"/>
          <w:szCs w:val="20"/>
        </w:rPr>
        <w:t>SAF</w:t>
      </w:r>
      <w:r>
        <w:rPr>
          <w:rFonts w:ascii="Arial" w:hAnsi="Arial" w:cs="Arial"/>
          <w:sz w:val="20"/>
          <w:szCs w:val="20"/>
        </w:rPr>
        <w:t>)</w:t>
      </w:r>
      <w:r w:rsidRPr="00CE2446">
        <w:rPr>
          <w:rFonts w:ascii="Arial" w:hAnsi="Arial" w:cs="Arial"/>
          <w:sz w:val="20"/>
          <w:szCs w:val="20"/>
        </w:rPr>
        <w:t xml:space="preserve"> boundary maps.</w:t>
      </w:r>
    </w:p>
    <w:p w:rsidR="00C16CE4" w:rsidRDefault="00C16CE4" w:rsidP="00C16CE4">
      <w:r>
        <w:br w:type="page"/>
      </w:r>
    </w:p>
    <w:p w:rsidR="00D14467" w:rsidRPr="00CE2446" w:rsidRDefault="00D14467" w:rsidP="00B10178">
      <w:pPr>
        <w:pStyle w:val="Heading2"/>
      </w:pPr>
      <w:bookmarkStart w:id="110" w:name="_Toc416852608"/>
      <w:r w:rsidRPr="00CE2446">
        <w:lastRenderedPageBreak/>
        <w:t xml:space="preserve">Sustainable Development </w:t>
      </w:r>
      <w:r w:rsidR="00F27C13">
        <w:t>Requirements</w:t>
      </w:r>
      <w:bookmarkEnd w:id="110"/>
      <w:r w:rsidR="00F27C13">
        <w:t xml:space="preserve"> </w:t>
      </w:r>
    </w:p>
    <w:p w:rsidR="00D14467" w:rsidRPr="00CE2446" w:rsidRDefault="00F52D29" w:rsidP="00D14467">
      <w:pPr>
        <w:spacing w:line="288" w:lineRule="auto"/>
        <w:jc w:val="both"/>
        <w:rPr>
          <w:rFonts w:ascii="Arial" w:eastAsia="MS Mincho" w:hAnsi="Arial" w:cs="Arial"/>
          <w:sz w:val="20"/>
          <w:szCs w:val="20"/>
          <w:lang w:val="en-GB" w:eastAsia="ja-JP"/>
        </w:rPr>
      </w:pPr>
      <w:r>
        <w:rPr>
          <w:noProof/>
          <w:lang w:val="en-US"/>
        </w:rPr>
        <mc:AlternateContent>
          <mc:Choice Requires="wps">
            <w:drawing>
              <wp:anchor distT="0" distB="0" distL="114300" distR="114300" simplePos="0" relativeHeight="251724800" behindDoc="0" locked="0" layoutInCell="1" allowOverlap="1" wp14:anchorId="3F0DEEFB" wp14:editId="1495E9CE">
                <wp:simplePos x="0" y="0"/>
                <wp:positionH relativeFrom="column">
                  <wp:posOffset>90170</wp:posOffset>
                </wp:positionH>
                <wp:positionV relativeFrom="paragraph">
                  <wp:posOffset>1078230</wp:posOffset>
                </wp:positionV>
                <wp:extent cx="2480310" cy="219075"/>
                <wp:effectExtent l="0" t="0" r="0" b="9525"/>
                <wp:wrapNone/>
                <wp:docPr id="145426" name="Text Box 145426"/>
                <wp:cNvGraphicFramePr/>
                <a:graphic xmlns:a="http://schemas.openxmlformats.org/drawingml/2006/main">
                  <a:graphicData uri="http://schemas.microsoft.com/office/word/2010/wordprocessingShape">
                    <wps:wsp>
                      <wps:cNvSpPr txBox="1"/>
                      <wps:spPr>
                        <a:xfrm>
                          <a:off x="0" y="0"/>
                          <a:ext cx="2480310" cy="219075"/>
                        </a:xfrm>
                        <a:prstGeom prst="rect">
                          <a:avLst/>
                        </a:prstGeom>
                        <a:solidFill>
                          <a:prstClr val="white"/>
                        </a:solidFill>
                        <a:ln>
                          <a:noFill/>
                        </a:ln>
                        <a:effectLst/>
                      </wps:spPr>
                      <wps:txbx>
                        <w:txbxContent>
                          <w:p w:rsidR="00E84F2B" w:rsidRPr="00F52D29" w:rsidRDefault="00E84F2B" w:rsidP="00D14467">
                            <w:pPr>
                              <w:pStyle w:val="Caption"/>
                              <w:rPr>
                                <w:rFonts w:ascii="Arial" w:hAnsi="Arial" w:cs="Arial"/>
                                <w:b w:val="0"/>
                                <w:i/>
                                <w:noProof/>
                                <w:color w:val="auto"/>
                                <w:sz w:val="18"/>
                              </w:rPr>
                            </w:pPr>
                            <w:bookmarkStart w:id="111" w:name="_Ref415492861"/>
                            <w:bookmarkStart w:id="112" w:name="_Toc416865238"/>
                            <w:r w:rsidRPr="00F52D29">
                              <w:rPr>
                                <w:rFonts w:ascii="Arial" w:hAnsi="Arial" w:cs="Arial"/>
                                <w:b w:val="0"/>
                                <w:i/>
                                <w:color w:val="auto"/>
                                <w:sz w:val="18"/>
                              </w:rPr>
                              <w:t xml:space="preserve">Figure </w:t>
                            </w:r>
                            <w:r w:rsidRPr="00F52D29">
                              <w:rPr>
                                <w:rFonts w:ascii="Arial" w:hAnsi="Arial" w:cs="Arial"/>
                                <w:b w:val="0"/>
                                <w:i/>
                                <w:color w:val="auto"/>
                                <w:sz w:val="18"/>
                              </w:rPr>
                              <w:fldChar w:fldCharType="begin"/>
                            </w:r>
                            <w:r w:rsidRPr="00F52D29">
                              <w:rPr>
                                <w:rFonts w:ascii="Arial" w:hAnsi="Arial" w:cs="Arial"/>
                                <w:b w:val="0"/>
                                <w:i/>
                                <w:color w:val="auto"/>
                                <w:sz w:val="18"/>
                              </w:rPr>
                              <w:instrText xml:space="preserve"> SEQ Figure \* ARABIC </w:instrText>
                            </w:r>
                            <w:r w:rsidRPr="00F52D29">
                              <w:rPr>
                                <w:rFonts w:ascii="Arial" w:hAnsi="Arial" w:cs="Arial"/>
                                <w:b w:val="0"/>
                                <w:i/>
                                <w:color w:val="auto"/>
                                <w:sz w:val="18"/>
                              </w:rPr>
                              <w:fldChar w:fldCharType="separate"/>
                            </w:r>
                            <w:r>
                              <w:rPr>
                                <w:rFonts w:ascii="Arial" w:hAnsi="Arial" w:cs="Arial"/>
                                <w:b w:val="0"/>
                                <w:i/>
                                <w:noProof/>
                                <w:color w:val="auto"/>
                                <w:sz w:val="18"/>
                              </w:rPr>
                              <w:t>27</w:t>
                            </w:r>
                            <w:r w:rsidRPr="00F52D29">
                              <w:rPr>
                                <w:rFonts w:ascii="Arial" w:hAnsi="Arial" w:cs="Arial"/>
                                <w:b w:val="0"/>
                                <w:i/>
                                <w:color w:val="auto"/>
                                <w:sz w:val="18"/>
                              </w:rPr>
                              <w:fldChar w:fldCharType="end"/>
                            </w:r>
                            <w:bookmarkEnd w:id="111"/>
                            <w:r w:rsidRPr="00F52D29">
                              <w:rPr>
                                <w:rFonts w:ascii="Arial" w:hAnsi="Arial" w:cs="Arial"/>
                                <w:b w:val="0"/>
                                <w:i/>
                                <w:color w:val="auto"/>
                                <w:sz w:val="18"/>
                              </w:rPr>
                              <w:t>: CSIR Study – Access to Open Space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426" o:spid="_x0000_s1068" type="#_x0000_t202" style="position:absolute;left:0;text-align:left;margin-left:7.1pt;margin-top:84.9pt;width:195.3pt;height:17.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" stroked="f">
                <v:textbox inset="0,0,0,0">
                  <w:txbxContent>
                    <w:p w:rsidR="00E84F2B" w:rsidRPr="00F52D29" w:rsidRDefault="00E84F2B" w:rsidP="00D14467">
                      <w:pPr>
                        <w:pStyle w:val="Caption"/>
                        <w:rPr>
                          <w:rFonts w:ascii="Arial" w:hAnsi="Arial" w:cs="Arial"/>
                          <w:b w:val="0"/>
                          <w:i/>
                          <w:noProof/>
                          <w:color w:val="auto"/>
                          <w:sz w:val="18"/>
                        </w:rPr>
                      </w:pPr>
                      <w:bookmarkStart w:id="187" w:name="_Ref415492861"/>
                      <w:bookmarkStart w:id="188" w:name="_Toc416865238"/>
                      <w:r w:rsidRPr="00F52D29">
                        <w:rPr>
                          <w:rFonts w:ascii="Arial" w:hAnsi="Arial" w:cs="Arial"/>
                          <w:b w:val="0"/>
                          <w:i/>
                          <w:color w:val="auto"/>
                          <w:sz w:val="18"/>
                        </w:rPr>
                        <w:t xml:space="preserve">Figure </w:t>
                      </w:r>
                      <w:r w:rsidRPr="00F52D29">
                        <w:rPr>
                          <w:rFonts w:ascii="Arial" w:hAnsi="Arial" w:cs="Arial"/>
                          <w:b w:val="0"/>
                          <w:i/>
                          <w:color w:val="auto"/>
                          <w:sz w:val="18"/>
                        </w:rPr>
                        <w:fldChar w:fldCharType="begin"/>
                      </w:r>
                      <w:r w:rsidRPr="00F52D29">
                        <w:rPr>
                          <w:rFonts w:ascii="Arial" w:hAnsi="Arial" w:cs="Arial"/>
                          <w:b w:val="0"/>
                          <w:i/>
                          <w:color w:val="auto"/>
                          <w:sz w:val="18"/>
                        </w:rPr>
                        <w:instrText xml:space="preserve"> SEQ Figure \* ARABIC </w:instrText>
                      </w:r>
                      <w:r w:rsidRPr="00F52D29">
                        <w:rPr>
                          <w:rFonts w:ascii="Arial" w:hAnsi="Arial" w:cs="Arial"/>
                          <w:b w:val="0"/>
                          <w:i/>
                          <w:color w:val="auto"/>
                          <w:sz w:val="18"/>
                        </w:rPr>
                        <w:fldChar w:fldCharType="separate"/>
                      </w:r>
                      <w:r>
                        <w:rPr>
                          <w:rFonts w:ascii="Arial" w:hAnsi="Arial" w:cs="Arial"/>
                          <w:b w:val="0"/>
                          <w:i/>
                          <w:noProof/>
                          <w:color w:val="auto"/>
                          <w:sz w:val="18"/>
                        </w:rPr>
                        <w:t>27</w:t>
                      </w:r>
                      <w:r w:rsidRPr="00F52D29">
                        <w:rPr>
                          <w:rFonts w:ascii="Arial" w:hAnsi="Arial" w:cs="Arial"/>
                          <w:b w:val="0"/>
                          <w:i/>
                          <w:color w:val="auto"/>
                          <w:sz w:val="18"/>
                        </w:rPr>
                        <w:fldChar w:fldCharType="end"/>
                      </w:r>
                      <w:bookmarkEnd w:id="187"/>
                      <w:r w:rsidRPr="00F52D29">
                        <w:rPr>
                          <w:rFonts w:ascii="Arial" w:hAnsi="Arial" w:cs="Arial"/>
                          <w:b w:val="0"/>
                          <w:i/>
                          <w:color w:val="auto"/>
                          <w:sz w:val="18"/>
                        </w:rPr>
                        <w:t>: CSIR Study – Access to Open Space</w:t>
                      </w:r>
                      <w:bookmarkEnd w:id="188"/>
                    </w:p>
                  </w:txbxContent>
                </v:textbox>
              </v:shape>
            </w:pict>
          </mc:Fallback>
        </mc:AlternateContent>
      </w:r>
      <w:r w:rsidR="00D14467" w:rsidRPr="00CE2446">
        <w:rPr>
          <w:rFonts w:ascii="Arial" w:eastAsia="MS Mincho" w:hAnsi="Arial" w:cs="Arial"/>
          <w:sz w:val="20"/>
          <w:szCs w:val="20"/>
          <w:lang w:val="en-GB" w:eastAsia="ja-JP"/>
        </w:rPr>
        <w:t>The City of Johannesburg falls within two priority areas identified in the National Spatial Biodiversity Assess</w:t>
      </w:r>
      <w:r w:rsidR="00D14467">
        <w:rPr>
          <w:rFonts w:ascii="Arial" w:eastAsia="MS Mincho" w:hAnsi="Arial" w:cs="Arial"/>
          <w:sz w:val="20"/>
          <w:szCs w:val="20"/>
          <w:lang w:val="en-GB" w:eastAsia="ja-JP"/>
        </w:rPr>
        <w:t xml:space="preserve">ment (NSBA, Driver et al. 2004). It is also </w:t>
      </w:r>
      <w:r w:rsidR="00D14467" w:rsidRPr="00CE2446">
        <w:rPr>
          <w:rFonts w:ascii="Arial" w:eastAsia="MS Mincho" w:hAnsi="Arial" w:cs="Arial"/>
          <w:sz w:val="20"/>
          <w:szCs w:val="20"/>
          <w:lang w:val="en-GB" w:eastAsia="ja-JP"/>
        </w:rPr>
        <w:t>home to a disproportionately high percentage of rare and threatened species and threatened ecosystems. A high proportion of South Africa’s mining activity, heavy industry, commercial enterprise and urban populati</w:t>
      </w:r>
      <w:r w:rsidR="00D14467">
        <w:rPr>
          <w:rFonts w:ascii="Arial" w:eastAsia="MS Mincho" w:hAnsi="Arial" w:cs="Arial"/>
          <w:sz w:val="20"/>
          <w:szCs w:val="20"/>
          <w:lang w:val="en-GB" w:eastAsia="ja-JP"/>
        </w:rPr>
        <w:t>on are located in the bioregion. As a result, there are high</w:t>
      </w:r>
      <w:r w:rsidR="00D14467" w:rsidRPr="00CE2446">
        <w:rPr>
          <w:rFonts w:ascii="Arial" w:eastAsia="MS Mincho" w:hAnsi="Arial" w:cs="Arial"/>
          <w:sz w:val="20"/>
          <w:szCs w:val="20"/>
          <w:lang w:val="en-GB" w:eastAsia="ja-JP"/>
        </w:rPr>
        <w:t xml:space="preserve"> pressures placed on the environment and the remaining natural ecosystems and opportunities for conservation of biodiversity are limited.</w:t>
      </w:r>
    </w:p>
    <w:p w:rsidR="00D14467" w:rsidRPr="00CE2446" w:rsidRDefault="00F52D29" w:rsidP="00D14467">
      <w:pPr>
        <w:spacing w:line="288" w:lineRule="auto"/>
        <w:jc w:val="both"/>
        <w:rPr>
          <w:rFonts w:ascii="Arial" w:eastAsia="MS Mincho" w:hAnsi="Arial" w:cs="Arial"/>
          <w:sz w:val="20"/>
          <w:szCs w:val="20"/>
          <w:lang w:val="en-GB" w:eastAsia="ja-JP"/>
        </w:rPr>
      </w:pPr>
      <w:r w:rsidRPr="00CE2446">
        <w:rPr>
          <w:rFonts w:ascii="Arial" w:hAnsi="Arial" w:cs="Arial"/>
          <w:noProof/>
          <w:sz w:val="20"/>
          <w:szCs w:val="20"/>
          <w:lang w:val="en-US"/>
        </w:rPr>
        <w:drawing>
          <wp:anchor distT="0" distB="0" distL="114300" distR="114300" simplePos="0" relativeHeight="251679744" behindDoc="1" locked="0" layoutInCell="1" allowOverlap="1" wp14:anchorId="56373669" wp14:editId="1F2F4B4A">
            <wp:simplePos x="0" y="0"/>
            <wp:positionH relativeFrom="column">
              <wp:posOffset>4445</wp:posOffset>
            </wp:positionH>
            <wp:positionV relativeFrom="paragraph">
              <wp:posOffset>90805</wp:posOffset>
            </wp:positionV>
            <wp:extent cx="3000375" cy="4191000"/>
            <wp:effectExtent l="38100" t="38100" r="104775" b="95250"/>
            <wp:wrapTight wrapText="bothSides">
              <wp:wrapPolygon edited="0">
                <wp:start x="0" y="-196"/>
                <wp:lineTo x="-274" y="-98"/>
                <wp:lineTo x="-274" y="21698"/>
                <wp:lineTo x="0" y="21993"/>
                <wp:lineTo x="21943" y="21993"/>
                <wp:lineTo x="21943" y="21895"/>
                <wp:lineTo x="22217" y="20422"/>
                <wp:lineTo x="22217" y="1473"/>
                <wp:lineTo x="21943" y="0"/>
                <wp:lineTo x="21943" y="-196"/>
                <wp:lineTo x="0" y="-196"/>
              </wp:wrapPolygon>
            </wp:wrapTight>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0375" cy="41910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14467" w:rsidRPr="00CE2446">
        <w:rPr>
          <w:rFonts w:ascii="Arial" w:eastAsia="MS Mincho" w:hAnsi="Arial" w:cs="Arial"/>
          <w:sz w:val="20"/>
          <w:szCs w:val="20"/>
          <w:lang w:val="en-GB" w:eastAsia="ja-JP"/>
        </w:rPr>
        <w:t>There are at least 12 threatened plant species and 10 threatened animal species in the City of Johannesburg, and 9 ecosystems listed as threatened according to NEMBA 2008. Aquatic systems are equally unique in the bioregion and 100% of wetlands types and 20% of river types in the City are listed as threatened. Just over a third of the City of Johannesburg is in a natural or near natural state (36%), with urban</w:t>
      </w:r>
      <w:r w:rsidR="00D14467">
        <w:rPr>
          <w:rFonts w:ascii="Arial" w:eastAsia="MS Mincho" w:hAnsi="Arial" w:cs="Arial"/>
          <w:sz w:val="20"/>
          <w:szCs w:val="20"/>
          <w:lang w:val="en-GB" w:eastAsia="ja-JP"/>
        </w:rPr>
        <w:t xml:space="preserve"> development</w:t>
      </w:r>
      <w:r w:rsidR="00D14467" w:rsidRPr="00CE2446">
        <w:rPr>
          <w:rFonts w:ascii="Arial" w:eastAsia="MS Mincho" w:hAnsi="Arial" w:cs="Arial"/>
          <w:sz w:val="20"/>
          <w:szCs w:val="20"/>
          <w:lang w:val="en-GB" w:eastAsia="ja-JP"/>
        </w:rPr>
        <w:t xml:space="preserve"> (48%), agriculture (11%) and mining (5%) together covering 64% of the City.</w:t>
      </w:r>
    </w:p>
    <w:p w:rsidR="00D14467" w:rsidRPr="00CE2446" w:rsidRDefault="00D14467" w:rsidP="00D14467">
      <w:pPr>
        <w:spacing w:line="288" w:lineRule="auto"/>
        <w:jc w:val="both"/>
        <w:rPr>
          <w:rFonts w:ascii="Arial" w:hAnsi="Arial" w:cs="Arial"/>
          <w:sz w:val="20"/>
          <w:szCs w:val="20"/>
        </w:rPr>
      </w:pPr>
      <w:r>
        <w:rPr>
          <w:rFonts w:ascii="Arial" w:hAnsi="Arial" w:cs="Arial"/>
          <w:sz w:val="20"/>
          <w:szCs w:val="20"/>
        </w:rPr>
        <w:t>T</w:t>
      </w:r>
      <w:r w:rsidRPr="00CE2446">
        <w:rPr>
          <w:rFonts w:ascii="Arial" w:hAnsi="Arial" w:cs="Arial"/>
          <w:sz w:val="20"/>
          <w:szCs w:val="20"/>
        </w:rPr>
        <w:t xml:space="preserve">he high levels of urbanisation </w:t>
      </w:r>
      <w:r>
        <w:rPr>
          <w:rFonts w:ascii="Arial" w:hAnsi="Arial" w:cs="Arial"/>
          <w:sz w:val="20"/>
          <w:szCs w:val="20"/>
        </w:rPr>
        <w:t>within</w:t>
      </w:r>
      <w:r w:rsidRPr="00CE2446">
        <w:rPr>
          <w:rFonts w:ascii="Arial" w:hAnsi="Arial" w:cs="Arial"/>
          <w:sz w:val="20"/>
          <w:szCs w:val="20"/>
        </w:rPr>
        <w:t xml:space="preserve"> the City it is not an issue as to whether ecological infrastructure constrains urban growth but a function of the opposite relationship.  Areas of high biodiversity have been identified for conservation, but the purchase and subsequent management of such areas </w:t>
      </w:r>
      <w:r>
        <w:rPr>
          <w:rFonts w:ascii="Arial" w:hAnsi="Arial" w:cs="Arial"/>
          <w:sz w:val="20"/>
          <w:szCs w:val="20"/>
        </w:rPr>
        <w:t>has not happened. This is because there are other</w:t>
      </w:r>
      <w:r w:rsidRPr="00CE2446">
        <w:rPr>
          <w:rFonts w:ascii="Arial" w:hAnsi="Arial" w:cs="Arial"/>
          <w:sz w:val="20"/>
          <w:szCs w:val="20"/>
        </w:rPr>
        <w:t xml:space="preserve"> developmental priorities </w:t>
      </w:r>
      <w:r>
        <w:rPr>
          <w:rFonts w:ascii="Arial" w:hAnsi="Arial" w:cs="Arial"/>
          <w:sz w:val="20"/>
          <w:szCs w:val="20"/>
        </w:rPr>
        <w:t>for</w:t>
      </w:r>
      <w:r w:rsidRPr="00CE2446">
        <w:rPr>
          <w:rFonts w:ascii="Arial" w:hAnsi="Arial" w:cs="Arial"/>
          <w:sz w:val="20"/>
          <w:szCs w:val="20"/>
        </w:rPr>
        <w:t xml:space="preserve"> the City and limited financial resources. Similarly the urban population has generated high levels of waste which often degrade existing open space and bio-diversity hot-spot areas.</w:t>
      </w:r>
    </w:p>
    <w:p w:rsidR="00D14467" w:rsidRPr="00CE2446" w:rsidRDefault="00D14467" w:rsidP="00D14467">
      <w:pPr>
        <w:spacing w:line="288" w:lineRule="auto"/>
        <w:jc w:val="both"/>
        <w:rPr>
          <w:rFonts w:ascii="Arial" w:hAnsi="Arial" w:cs="Arial"/>
          <w:sz w:val="20"/>
          <w:szCs w:val="20"/>
        </w:rPr>
      </w:pPr>
      <w:r w:rsidRPr="00CE2446">
        <w:rPr>
          <w:rFonts w:ascii="Arial" w:hAnsi="Arial" w:cs="Arial"/>
          <w:sz w:val="20"/>
          <w:szCs w:val="20"/>
        </w:rPr>
        <w:t>Related to the protect</w:t>
      </w:r>
      <w:r>
        <w:rPr>
          <w:rFonts w:ascii="Arial" w:hAnsi="Arial" w:cs="Arial"/>
          <w:sz w:val="20"/>
          <w:szCs w:val="20"/>
        </w:rPr>
        <w:t>ion of</w:t>
      </w:r>
      <w:r w:rsidRPr="00CE2446">
        <w:rPr>
          <w:rFonts w:ascii="Arial" w:hAnsi="Arial" w:cs="Arial"/>
          <w:sz w:val="20"/>
          <w:szCs w:val="20"/>
        </w:rPr>
        <w:t xml:space="preserve"> biodiversity</w:t>
      </w:r>
      <w:r>
        <w:rPr>
          <w:rFonts w:ascii="Arial" w:hAnsi="Arial" w:cs="Arial"/>
          <w:sz w:val="20"/>
          <w:szCs w:val="20"/>
        </w:rPr>
        <w:t>, it</w:t>
      </w:r>
      <w:r w:rsidRPr="00CE2446">
        <w:rPr>
          <w:rFonts w:ascii="Arial" w:hAnsi="Arial" w:cs="Arial"/>
          <w:sz w:val="20"/>
          <w:szCs w:val="20"/>
        </w:rPr>
        <w:t xml:space="preserve"> is the need to provide recreational open space in the form of parks. From the CSIR study </w:t>
      </w:r>
      <w:r>
        <w:rPr>
          <w:rFonts w:ascii="Arial" w:hAnsi="Arial" w:cs="Arial"/>
          <w:sz w:val="20"/>
          <w:szCs w:val="20"/>
        </w:rPr>
        <w:t xml:space="preserve">as depicted in </w:t>
      </w:r>
      <w:r w:rsidRPr="00D85E49">
        <w:rPr>
          <w:rFonts w:ascii="Arial" w:hAnsi="Arial" w:cs="Arial"/>
          <w:sz w:val="20"/>
          <w:szCs w:val="20"/>
        </w:rPr>
        <w:fldChar w:fldCharType="begin"/>
      </w:r>
      <w:r w:rsidRPr="00D85E49">
        <w:rPr>
          <w:rFonts w:ascii="Arial" w:hAnsi="Arial" w:cs="Arial"/>
          <w:sz w:val="20"/>
          <w:szCs w:val="20"/>
        </w:rPr>
        <w:instrText xml:space="preserve"> REF _Ref415492861 \h  \* MERGEFORMAT </w:instrText>
      </w:r>
      <w:r w:rsidRPr="00D85E49">
        <w:rPr>
          <w:rFonts w:ascii="Arial" w:hAnsi="Arial" w:cs="Arial"/>
          <w:sz w:val="20"/>
          <w:szCs w:val="20"/>
        </w:rPr>
      </w:r>
      <w:r w:rsidRPr="00D85E49">
        <w:rPr>
          <w:rFonts w:ascii="Arial" w:hAnsi="Arial" w:cs="Arial"/>
          <w:sz w:val="20"/>
          <w:szCs w:val="20"/>
        </w:rPr>
        <w:fldChar w:fldCharType="separate"/>
      </w:r>
      <w:r w:rsidR="00C16CE4" w:rsidRPr="00C16CE4">
        <w:rPr>
          <w:rFonts w:ascii="Arial" w:hAnsi="Arial" w:cs="Arial"/>
          <w:sz w:val="20"/>
          <w:szCs w:val="20"/>
        </w:rPr>
        <w:t xml:space="preserve">Figure </w:t>
      </w:r>
      <w:r w:rsidR="00C16CE4" w:rsidRPr="00C16CE4">
        <w:rPr>
          <w:rFonts w:ascii="Arial" w:hAnsi="Arial" w:cs="Arial"/>
          <w:noProof/>
          <w:sz w:val="20"/>
          <w:szCs w:val="20"/>
        </w:rPr>
        <w:t>27</w:t>
      </w:r>
      <w:r w:rsidRPr="00D85E49">
        <w:rPr>
          <w:rFonts w:ascii="Arial" w:hAnsi="Arial" w:cs="Arial"/>
          <w:sz w:val="20"/>
          <w:szCs w:val="20"/>
        </w:rPr>
        <w:fldChar w:fldCharType="end"/>
      </w:r>
      <w:r>
        <w:rPr>
          <w:rFonts w:ascii="Arial" w:hAnsi="Arial" w:cs="Arial"/>
          <w:sz w:val="20"/>
          <w:szCs w:val="20"/>
        </w:rPr>
        <w:t xml:space="preserve">, </w:t>
      </w:r>
      <w:r w:rsidRPr="00CE2446">
        <w:rPr>
          <w:rFonts w:ascii="Arial" w:hAnsi="Arial" w:cs="Arial"/>
          <w:sz w:val="20"/>
          <w:szCs w:val="20"/>
        </w:rPr>
        <w:t xml:space="preserve">it is </w:t>
      </w:r>
      <w:r>
        <w:rPr>
          <w:rFonts w:ascii="Arial" w:hAnsi="Arial" w:cs="Arial"/>
          <w:sz w:val="20"/>
          <w:szCs w:val="20"/>
        </w:rPr>
        <w:t>clear</w:t>
      </w:r>
      <w:r w:rsidRPr="00CE2446">
        <w:rPr>
          <w:rFonts w:ascii="Arial" w:hAnsi="Arial" w:cs="Arial"/>
          <w:sz w:val="20"/>
          <w:szCs w:val="20"/>
        </w:rPr>
        <w:t xml:space="preserve"> that while the central and northern areas of the city (shaded green) are well provide</w:t>
      </w:r>
      <w:r>
        <w:rPr>
          <w:rFonts w:ascii="Arial" w:hAnsi="Arial" w:cs="Arial"/>
          <w:sz w:val="20"/>
          <w:szCs w:val="20"/>
        </w:rPr>
        <w:t>d</w:t>
      </w:r>
      <w:r w:rsidRPr="00CE2446">
        <w:rPr>
          <w:rFonts w:ascii="Arial" w:hAnsi="Arial" w:cs="Arial"/>
          <w:sz w:val="20"/>
          <w:szCs w:val="20"/>
        </w:rPr>
        <w:t xml:space="preserve"> for </w:t>
      </w:r>
      <w:r>
        <w:rPr>
          <w:rFonts w:ascii="Arial" w:hAnsi="Arial" w:cs="Arial"/>
          <w:sz w:val="20"/>
          <w:szCs w:val="20"/>
        </w:rPr>
        <w:t xml:space="preserve">with open space. However, </w:t>
      </w:r>
      <w:r w:rsidRPr="00CE2446">
        <w:rPr>
          <w:rFonts w:ascii="Arial" w:hAnsi="Arial" w:cs="Arial"/>
          <w:sz w:val="20"/>
          <w:szCs w:val="20"/>
        </w:rPr>
        <w:t>the peripheral areas of the City</w:t>
      </w:r>
      <w:r>
        <w:rPr>
          <w:rFonts w:ascii="Arial" w:hAnsi="Arial" w:cs="Arial"/>
          <w:sz w:val="20"/>
          <w:szCs w:val="20"/>
        </w:rPr>
        <w:t xml:space="preserve"> </w:t>
      </w:r>
      <w:r w:rsidRPr="00CE2446">
        <w:rPr>
          <w:rFonts w:ascii="Arial" w:hAnsi="Arial" w:cs="Arial"/>
          <w:sz w:val="20"/>
          <w:szCs w:val="20"/>
        </w:rPr>
        <w:t>have experienced rapid urbanisation are in need of new par</w:t>
      </w:r>
      <w:r>
        <w:rPr>
          <w:rFonts w:ascii="Arial" w:hAnsi="Arial" w:cs="Arial"/>
          <w:sz w:val="20"/>
          <w:szCs w:val="20"/>
        </w:rPr>
        <w:t>ks (areas shaded yellow and red</w:t>
      </w:r>
      <w:r w:rsidRPr="00CE2446">
        <w:rPr>
          <w:rFonts w:ascii="Arial" w:hAnsi="Arial" w:cs="Arial"/>
          <w:sz w:val="20"/>
          <w:szCs w:val="20"/>
        </w:rPr>
        <w:t>)</w:t>
      </w:r>
      <w:r>
        <w:rPr>
          <w:rFonts w:ascii="Arial" w:hAnsi="Arial" w:cs="Arial"/>
          <w:sz w:val="20"/>
          <w:szCs w:val="20"/>
        </w:rPr>
        <w:t>.</w:t>
      </w:r>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lang w:val="en-GB"/>
        </w:rPr>
        <w:t>The analysis revealed that the City’s lower density areas are best served in terms of park provision with 61% of these areas being within a 1km distance of a park. This figures reduced to less than 40% in the “High” and “Intermediate” areas. These include so</w:t>
      </w:r>
      <w:r>
        <w:rPr>
          <w:rFonts w:ascii="Arial" w:hAnsi="Arial" w:cs="Arial"/>
          <w:sz w:val="20"/>
          <w:szCs w:val="20"/>
          <w:lang w:val="en-GB"/>
        </w:rPr>
        <w:t xml:space="preserve">me priority areas for the City which includes </w:t>
      </w:r>
      <w:r w:rsidRPr="00CE2446">
        <w:rPr>
          <w:rFonts w:ascii="Arial" w:hAnsi="Arial" w:cs="Arial"/>
          <w:sz w:val="20"/>
          <w:szCs w:val="20"/>
          <w:lang w:val="en-GB"/>
        </w:rPr>
        <w:t xml:space="preserve">large portions of suburban Soweto, most of Ivory Park, Alexandra and </w:t>
      </w:r>
      <w:proofErr w:type="spellStart"/>
      <w:r w:rsidRPr="00CE2446">
        <w:rPr>
          <w:rFonts w:ascii="Arial" w:hAnsi="Arial" w:cs="Arial"/>
          <w:sz w:val="20"/>
          <w:szCs w:val="20"/>
          <w:lang w:val="en-GB"/>
        </w:rPr>
        <w:t>Diepsloot</w:t>
      </w:r>
      <w:proofErr w:type="spellEnd"/>
      <w:r w:rsidRPr="00CE2446">
        <w:rPr>
          <w:rFonts w:ascii="Arial" w:hAnsi="Arial" w:cs="Arial"/>
          <w:sz w:val="20"/>
          <w:szCs w:val="20"/>
          <w:lang w:val="en-GB"/>
        </w:rPr>
        <w:t xml:space="preserve">. </w:t>
      </w:r>
      <w:r>
        <w:rPr>
          <w:rFonts w:ascii="Arial" w:hAnsi="Arial" w:cs="Arial"/>
          <w:sz w:val="20"/>
          <w:szCs w:val="20"/>
          <w:lang w:val="en-GB"/>
        </w:rPr>
        <w:t>With</w:t>
      </w:r>
      <w:r w:rsidRPr="00CE2446">
        <w:rPr>
          <w:rFonts w:ascii="Arial" w:hAnsi="Arial" w:cs="Arial"/>
          <w:sz w:val="20"/>
          <w:szCs w:val="20"/>
          <w:lang w:val="en-GB"/>
        </w:rPr>
        <w:t xml:space="preserve"> capacity assessment, the current supply of parks was deemed to serve </w:t>
      </w:r>
      <w:r>
        <w:rPr>
          <w:rFonts w:ascii="Arial" w:hAnsi="Arial" w:cs="Arial"/>
          <w:sz w:val="20"/>
          <w:szCs w:val="20"/>
          <w:lang w:val="en-GB"/>
        </w:rPr>
        <w:t xml:space="preserve">about </w:t>
      </w:r>
      <w:r w:rsidRPr="00CE2446">
        <w:rPr>
          <w:rFonts w:ascii="Arial" w:hAnsi="Arial" w:cs="Arial"/>
          <w:sz w:val="20"/>
          <w:szCs w:val="20"/>
          <w:lang w:val="en-GB"/>
        </w:rPr>
        <w:t>42% of the estimated City population. The shortfall of functional developed parks with the necessary infrastructure</w:t>
      </w:r>
      <w:r>
        <w:rPr>
          <w:rFonts w:ascii="Arial" w:hAnsi="Arial" w:cs="Arial"/>
          <w:sz w:val="20"/>
          <w:szCs w:val="20"/>
          <w:lang w:val="en-GB"/>
        </w:rPr>
        <w:t xml:space="preserve"> is deemed low. </w:t>
      </w:r>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lang w:val="en-GB"/>
        </w:rPr>
        <w:t>From a green infrastructure perspective</w:t>
      </w:r>
      <w:r>
        <w:rPr>
          <w:rFonts w:ascii="Arial" w:hAnsi="Arial" w:cs="Arial"/>
          <w:sz w:val="20"/>
          <w:szCs w:val="20"/>
          <w:lang w:val="en-GB"/>
        </w:rPr>
        <w:t>,</w:t>
      </w:r>
      <w:r w:rsidRPr="00CE2446">
        <w:rPr>
          <w:rFonts w:ascii="Arial" w:hAnsi="Arial" w:cs="Arial"/>
          <w:sz w:val="20"/>
          <w:szCs w:val="20"/>
          <w:lang w:val="en-GB"/>
        </w:rPr>
        <w:t xml:space="preserve"> the City </w:t>
      </w:r>
      <w:r>
        <w:rPr>
          <w:rFonts w:ascii="Arial" w:hAnsi="Arial" w:cs="Arial"/>
          <w:sz w:val="20"/>
          <w:szCs w:val="20"/>
          <w:lang w:val="en-GB"/>
        </w:rPr>
        <w:t xml:space="preserve">has various strategies to address </w:t>
      </w:r>
      <w:r w:rsidRPr="00CE2446">
        <w:rPr>
          <w:rFonts w:ascii="Arial" w:hAnsi="Arial" w:cs="Arial"/>
          <w:sz w:val="20"/>
          <w:szCs w:val="20"/>
          <w:lang w:val="en-GB"/>
        </w:rPr>
        <w:t>its socio-e</w:t>
      </w:r>
      <w:r>
        <w:rPr>
          <w:rFonts w:ascii="Arial" w:hAnsi="Arial" w:cs="Arial"/>
          <w:sz w:val="20"/>
          <w:szCs w:val="20"/>
          <w:lang w:val="en-GB"/>
        </w:rPr>
        <w:t>conomic divisions. The northern regions (</w:t>
      </w:r>
      <w:r w:rsidRPr="00CE2446">
        <w:rPr>
          <w:rFonts w:ascii="Arial" w:hAnsi="Arial" w:cs="Arial"/>
          <w:sz w:val="20"/>
          <w:szCs w:val="20"/>
          <w:lang w:val="en-GB"/>
        </w:rPr>
        <w:t>more wealthy areas of the city</w:t>
      </w:r>
      <w:r>
        <w:rPr>
          <w:rFonts w:ascii="Arial" w:hAnsi="Arial" w:cs="Arial"/>
          <w:sz w:val="20"/>
          <w:szCs w:val="20"/>
          <w:lang w:val="en-GB"/>
        </w:rPr>
        <w:t>)</w:t>
      </w:r>
      <w:r w:rsidRPr="00CE2446">
        <w:rPr>
          <w:rFonts w:ascii="Arial" w:hAnsi="Arial" w:cs="Arial"/>
          <w:sz w:val="20"/>
          <w:szCs w:val="20"/>
          <w:lang w:val="en-GB"/>
        </w:rPr>
        <w:t xml:space="preserve"> are well vegetated, while the poorer </w:t>
      </w:r>
      <w:r w:rsidRPr="00CE2446">
        <w:rPr>
          <w:rFonts w:ascii="Arial" w:hAnsi="Arial" w:cs="Arial"/>
          <w:sz w:val="20"/>
          <w:szCs w:val="20"/>
          <w:lang w:val="en-GB"/>
        </w:rPr>
        <w:lastRenderedPageBreak/>
        <w:t xml:space="preserve">areas of the City, where the highest population densities are located remain denuded. </w:t>
      </w:r>
      <w:r>
        <w:rPr>
          <w:rFonts w:ascii="Arial" w:hAnsi="Arial" w:cs="Arial"/>
          <w:sz w:val="20"/>
          <w:szCs w:val="20"/>
          <w:lang w:val="en-GB"/>
        </w:rPr>
        <w:t>T</w:t>
      </w:r>
      <w:r w:rsidRPr="00CE2446">
        <w:rPr>
          <w:rFonts w:ascii="Arial" w:hAnsi="Arial" w:cs="Arial"/>
          <w:sz w:val="20"/>
          <w:szCs w:val="20"/>
          <w:lang w:val="en-GB"/>
        </w:rPr>
        <w:t>he City has had significant success in greening Soweto and providing parks to former black townships, though far more investment in this area of infrastructure is required</w:t>
      </w:r>
      <w:r>
        <w:rPr>
          <w:rFonts w:ascii="Arial" w:hAnsi="Arial" w:cs="Arial"/>
          <w:sz w:val="20"/>
          <w:szCs w:val="20"/>
          <w:lang w:val="en-GB"/>
        </w:rPr>
        <w:t>. This includes a combination of a</w:t>
      </w:r>
      <w:r w:rsidRPr="00CE2446">
        <w:rPr>
          <w:rFonts w:ascii="Arial" w:hAnsi="Arial" w:cs="Arial"/>
          <w:sz w:val="20"/>
          <w:szCs w:val="20"/>
          <w:lang w:val="en-GB"/>
        </w:rPr>
        <w:t xml:space="preserve"> strong civic initiative</w:t>
      </w:r>
      <w:r>
        <w:rPr>
          <w:rFonts w:ascii="Arial" w:hAnsi="Arial" w:cs="Arial"/>
          <w:sz w:val="20"/>
          <w:szCs w:val="20"/>
          <w:lang w:val="en-GB"/>
        </w:rPr>
        <w:t xml:space="preserve"> which </w:t>
      </w:r>
      <w:r w:rsidRPr="00CE2446">
        <w:rPr>
          <w:rFonts w:ascii="Arial" w:hAnsi="Arial" w:cs="Arial"/>
          <w:sz w:val="20"/>
          <w:szCs w:val="20"/>
          <w:lang w:val="en-GB"/>
        </w:rPr>
        <w:t>is required to support</w:t>
      </w:r>
      <w:r>
        <w:rPr>
          <w:rFonts w:ascii="Arial" w:hAnsi="Arial" w:cs="Arial"/>
          <w:sz w:val="20"/>
          <w:szCs w:val="20"/>
          <w:lang w:val="en-GB"/>
        </w:rPr>
        <w:t xml:space="preserve"> the</w:t>
      </w:r>
      <w:r w:rsidRPr="00CE2446">
        <w:rPr>
          <w:rFonts w:ascii="Arial" w:hAnsi="Arial" w:cs="Arial"/>
          <w:sz w:val="20"/>
          <w:szCs w:val="20"/>
          <w:lang w:val="en-GB"/>
        </w:rPr>
        <w:t xml:space="preserve"> growing of plants and trees particularly from the perspective of promoting urban agriculture.</w:t>
      </w:r>
    </w:p>
    <w:p w:rsidR="00D14467" w:rsidRPr="00CE2446" w:rsidRDefault="00D14467" w:rsidP="00D14467">
      <w:pPr>
        <w:spacing w:line="288" w:lineRule="auto"/>
        <w:jc w:val="both"/>
        <w:rPr>
          <w:rFonts w:ascii="Arial" w:hAnsi="Arial" w:cs="Arial"/>
          <w:sz w:val="20"/>
          <w:szCs w:val="20"/>
          <w:lang w:val="en-GB"/>
        </w:rPr>
      </w:pPr>
      <w:r w:rsidRPr="00CE2446">
        <w:rPr>
          <w:rFonts w:ascii="Arial" w:hAnsi="Arial" w:cs="Arial"/>
          <w:sz w:val="20"/>
          <w:szCs w:val="20"/>
          <w:lang w:val="en-GB"/>
        </w:rPr>
        <w:t xml:space="preserve">From a </w:t>
      </w:r>
      <w:r>
        <w:rPr>
          <w:rFonts w:ascii="Arial" w:hAnsi="Arial" w:cs="Arial"/>
          <w:sz w:val="20"/>
          <w:szCs w:val="20"/>
          <w:lang w:val="en-GB"/>
        </w:rPr>
        <w:t>geological</w:t>
      </w:r>
      <w:r w:rsidRPr="00CE2446">
        <w:rPr>
          <w:rFonts w:ascii="Arial" w:hAnsi="Arial" w:cs="Arial"/>
          <w:sz w:val="20"/>
          <w:szCs w:val="20"/>
          <w:lang w:val="en-GB"/>
        </w:rPr>
        <w:t xml:space="preserve"> perspective</w:t>
      </w:r>
      <w:r>
        <w:rPr>
          <w:rFonts w:ascii="Arial" w:hAnsi="Arial" w:cs="Arial"/>
          <w:sz w:val="20"/>
          <w:szCs w:val="20"/>
          <w:lang w:val="en-GB"/>
        </w:rPr>
        <w:t>,</w:t>
      </w:r>
      <w:r w:rsidRPr="00CE2446">
        <w:rPr>
          <w:rFonts w:ascii="Arial" w:hAnsi="Arial" w:cs="Arial"/>
          <w:sz w:val="20"/>
          <w:szCs w:val="20"/>
          <w:lang w:val="en-GB"/>
        </w:rPr>
        <w:t xml:space="preserve"> the physical environment</w:t>
      </w:r>
      <w:r>
        <w:rPr>
          <w:rFonts w:ascii="Arial" w:hAnsi="Arial" w:cs="Arial"/>
          <w:sz w:val="20"/>
          <w:szCs w:val="20"/>
          <w:lang w:val="en-GB"/>
        </w:rPr>
        <w:t xml:space="preserve"> is combined</w:t>
      </w:r>
      <w:r w:rsidRPr="00CE2446">
        <w:rPr>
          <w:rFonts w:ascii="Arial" w:hAnsi="Arial" w:cs="Arial"/>
          <w:sz w:val="20"/>
          <w:szCs w:val="20"/>
          <w:lang w:val="en-GB"/>
        </w:rPr>
        <w:t xml:space="preserve"> with the built environment,</w:t>
      </w:r>
      <w:r>
        <w:rPr>
          <w:rFonts w:ascii="Arial" w:hAnsi="Arial" w:cs="Arial"/>
          <w:sz w:val="20"/>
          <w:szCs w:val="20"/>
          <w:lang w:val="en-GB"/>
        </w:rPr>
        <w:t xml:space="preserve"> which</w:t>
      </w:r>
      <w:r w:rsidRPr="00CE2446">
        <w:rPr>
          <w:rFonts w:ascii="Arial" w:hAnsi="Arial" w:cs="Arial"/>
          <w:sz w:val="20"/>
          <w:szCs w:val="20"/>
          <w:lang w:val="en-GB"/>
        </w:rPr>
        <w:t xml:space="preserve"> does the most to constrain urban growth:</w:t>
      </w:r>
    </w:p>
    <w:p w:rsidR="00D14467" w:rsidRPr="00CE2446" w:rsidRDefault="00D14467" w:rsidP="00B96775">
      <w:pPr>
        <w:pStyle w:val="ListParagraph"/>
        <w:numPr>
          <w:ilvl w:val="0"/>
          <w:numId w:val="20"/>
        </w:numPr>
        <w:spacing w:line="288" w:lineRule="auto"/>
        <w:jc w:val="both"/>
        <w:rPr>
          <w:rFonts w:ascii="Arial" w:hAnsi="Arial" w:cs="Arial"/>
          <w:sz w:val="20"/>
          <w:szCs w:val="20"/>
          <w:lang w:val="en-GB"/>
        </w:rPr>
      </w:pPr>
      <w:r w:rsidRPr="00CE2446">
        <w:rPr>
          <w:rFonts w:ascii="Arial" w:hAnsi="Arial" w:cs="Arial"/>
          <w:sz w:val="20"/>
          <w:szCs w:val="20"/>
          <w:lang w:val="en-GB"/>
        </w:rPr>
        <w:t>Johannesburg is negatively affected by dolomite (limestone) geology in the north</w:t>
      </w:r>
      <w:r>
        <w:rPr>
          <w:rFonts w:ascii="Arial" w:hAnsi="Arial" w:cs="Arial"/>
          <w:sz w:val="20"/>
          <w:szCs w:val="20"/>
          <w:lang w:val="en-GB"/>
        </w:rPr>
        <w:t>-</w:t>
      </w:r>
      <w:r w:rsidRPr="00CE2446">
        <w:rPr>
          <w:rFonts w:ascii="Arial" w:hAnsi="Arial" w:cs="Arial"/>
          <w:sz w:val="20"/>
          <w:szCs w:val="20"/>
          <w:lang w:val="en-GB"/>
        </w:rPr>
        <w:t>west and south of the Municipality which give rise to sink holes which can cause serious damage to</w:t>
      </w:r>
      <w:r>
        <w:rPr>
          <w:rFonts w:ascii="Arial" w:hAnsi="Arial" w:cs="Arial"/>
          <w:sz w:val="20"/>
          <w:szCs w:val="20"/>
          <w:lang w:val="en-GB"/>
        </w:rPr>
        <w:t xml:space="preserve"> </w:t>
      </w:r>
      <w:r w:rsidRPr="00CE2446">
        <w:rPr>
          <w:rFonts w:ascii="Arial" w:hAnsi="Arial" w:cs="Arial"/>
          <w:sz w:val="20"/>
          <w:szCs w:val="20"/>
          <w:lang w:val="en-GB"/>
        </w:rPr>
        <w:t>buildings and infrastructure. This prevents, or makes it very costly</w:t>
      </w:r>
      <w:r>
        <w:rPr>
          <w:rFonts w:ascii="Arial" w:hAnsi="Arial" w:cs="Arial"/>
          <w:sz w:val="20"/>
          <w:szCs w:val="20"/>
          <w:lang w:val="en-GB"/>
        </w:rPr>
        <w:t>,</w:t>
      </w:r>
      <w:r w:rsidRPr="00CE2446">
        <w:rPr>
          <w:rFonts w:ascii="Arial" w:hAnsi="Arial" w:cs="Arial"/>
          <w:sz w:val="20"/>
          <w:szCs w:val="20"/>
          <w:lang w:val="en-GB"/>
        </w:rPr>
        <w:t xml:space="preserve"> to undertake construction in these areas. Often these areas are targeted for low income housing due to the inexpensive cost of land, with sometimes tragic consequences.</w:t>
      </w:r>
    </w:p>
    <w:p w:rsidR="00D14467" w:rsidRPr="00CE2446" w:rsidRDefault="00D14467" w:rsidP="00B96775">
      <w:pPr>
        <w:pStyle w:val="ListParagraph"/>
        <w:numPr>
          <w:ilvl w:val="0"/>
          <w:numId w:val="20"/>
        </w:numPr>
        <w:spacing w:line="288" w:lineRule="auto"/>
        <w:jc w:val="both"/>
        <w:rPr>
          <w:rFonts w:ascii="Arial" w:hAnsi="Arial" w:cs="Arial"/>
          <w:sz w:val="20"/>
          <w:szCs w:val="20"/>
          <w:lang w:val="en-GB"/>
        </w:rPr>
      </w:pPr>
      <w:r w:rsidRPr="00CE2446">
        <w:rPr>
          <w:rFonts w:ascii="Arial" w:hAnsi="Arial" w:cs="Arial"/>
          <w:sz w:val="20"/>
          <w:szCs w:val="20"/>
          <w:lang w:val="en-GB"/>
        </w:rPr>
        <w:t>Deep level mining with</w:t>
      </w:r>
      <w:r>
        <w:rPr>
          <w:rFonts w:ascii="Arial" w:hAnsi="Arial" w:cs="Arial"/>
          <w:sz w:val="20"/>
          <w:szCs w:val="20"/>
          <w:lang w:val="en-GB"/>
        </w:rPr>
        <w:t>in</w:t>
      </w:r>
      <w:r w:rsidRPr="00CE2446">
        <w:rPr>
          <w:rFonts w:ascii="Arial" w:hAnsi="Arial" w:cs="Arial"/>
          <w:sz w:val="20"/>
          <w:szCs w:val="20"/>
          <w:lang w:val="en-GB"/>
        </w:rPr>
        <w:t xml:space="preserve"> south central Johannesburg along the gold reef</w:t>
      </w:r>
      <w:r>
        <w:rPr>
          <w:rFonts w:ascii="Arial" w:hAnsi="Arial" w:cs="Arial"/>
          <w:sz w:val="20"/>
          <w:szCs w:val="20"/>
          <w:lang w:val="en-GB"/>
        </w:rPr>
        <w:t xml:space="preserve"> (the mining corridor)</w:t>
      </w:r>
      <w:r w:rsidRPr="00CE2446">
        <w:rPr>
          <w:rFonts w:ascii="Arial" w:hAnsi="Arial" w:cs="Arial"/>
          <w:sz w:val="20"/>
          <w:szCs w:val="20"/>
          <w:lang w:val="en-GB"/>
        </w:rPr>
        <w:t xml:space="preserve"> has through under-mining, the poisoning of underground water, the uncontrolled accumulation of the aforementioned</w:t>
      </w:r>
      <w:r>
        <w:rPr>
          <w:rFonts w:ascii="Arial" w:hAnsi="Arial" w:cs="Arial"/>
          <w:sz w:val="20"/>
          <w:szCs w:val="20"/>
          <w:lang w:val="en-GB"/>
        </w:rPr>
        <w:t xml:space="preserve"> sub-surface </w:t>
      </w:r>
      <w:r w:rsidRPr="00CE2446">
        <w:rPr>
          <w:rFonts w:ascii="Arial" w:hAnsi="Arial" w:cs="Arial"/>
          <w:sz w:val="20"/>
          <w:szCs w:val="20"/>
          <w:lang w:val="en-GB"/>
        </w:rPr>
        <w:t>water, the stacking of unconsol</w:t>
      </w:r>
      <w:r>
        <w:rPr>
          <w:rFonts w:ascii="Arial" w:hAnsi="Arial" w:cs="Arial"/>
          <w:sz w:val="20"/>
          <w:szCs w:val="20"/>
          <w:lang w:val="en-GB"/>
        </w:rPr>
        <w:t>i</w:t>
      </w:r>
      <w:r w:rsidRPr="00CE2446">
        <w:rPr>
          <w:rFonts w:ascii="Arial" w:hAnsi="Arial" w:cs="Arial"/>
          <w:sz w:val="20"/>
          <w:szCs w:val="20"/>
          <w:lang w:val="en-GB"/>
        </w:rPr>
        <w:t>dated sand at mine dumps have combined to make the land within the former mining belt either unusable for construction or highly unpleasant and harmful to residents who live in townships adjacent to these areas. Rehabilitation of the mining belt is critical to ensuring a better urban environment and a critical component of creating a sustainable City given the central location of the Mining Belt.</w:t>
      </w:r>
    </w:p>
    <w:p w:rsidR="00D14467" w:rsidRDefault="00D14467" w:rsidP="00B96775">
      <w:pPr>
        <w:pStyle w:val="ListParagraph"/>
        <w:numPr>
          <w:ilvl w:val="0"/>
          <w:numId w:val="20"/>
        </w:numPr>
        <w:spacing w:line="288" w:lineRule="auto"/>
        <w:jc w:val="both"/>
        <w:rPr>
          <w:rFonts w:ascii="Arial" w:hAnsi="Arial" w:cs="Arial"/>
          <w:sz w:val="20"/>
          <w:szCs w:val="20"/>
          <w:lang w:val="en-GB"/>
        </w:rPr>
      </w:pPr>
      <w:r w:rsidRPr="00CE2446">
        <w:rPr>
          <w:rFonts w:ascii="Arial" w:hAnsi="Arial" w:cs="Arial"/>
          <w:sz w:val="20"/>
          <w:szCs w:val="20"/>
          <w:lang w:val="en-GB"/>
        </w:rPr>
        <w:t xml:space="preserve">Flooding is </w:t>
      </w:r>
      <w:r>
        <w:rPr>
          <w:rFonts w:ascii="Arial" w:hAnsi="Arial" w:cs="Arial"/>
          <w:sz w:val="20"/>
          <w:szCs w:val="20"/>
          <w:lang w:val="en-GB"/>
        </w:rPr>
        <w:t xml:space="preserve">a major challenge for the </w:t>
      </w:r>
      <w:r w:rsidRPr="00CE2446">
        <w:rPr>
          <w:rFonts w:ascii="Arial" w:hAnsi="Arial" w:cs="Arial"/>
          <w:sz w:val="20"/>
          <w:szCs w:val="20"/>
          <w:lang w:val="en-GB"/>
        </w:rPr>
        <w:t>City. This is due to increased intensity of summer thunderstorms, the growth of informal settlement</w:t>
      </w:r>
      <w:r>
        <w:rPr>
          <w:rFonts w:ascii="Arial" w:hAnsi="Arial" w:cs="Arial"/>
          <w:sz w:val="20"/>
          <w:szCs w:val="20"/>
          <w:lang w:val="en-GB"/>
        </w:rPr>
        <w:t>s located</w:t>
      </w:r>
      <w:r w:rsidRPr="00CE2446">
        <w:rPr>
          <w:rFonts w:ascii="Arial" w:hAnsi="Arial" w:cs="Arial"/>
          <w:sz w:val="20"/>
          <w:szCs w:val="20"/>
          <w:lang w:val="en-GB"/>
        </w:rPr>
        <w:t xml:space="preserve"> within the 1:100 flood</w:t>
      </w:r>
      <w:r>
        <w:rPr>
          <w:rFonts w:ascii="Arial" w:hAnsi="Arial" w:cs="Arial"/>
          <w:sz w:val="20"/>
          <w:szCs w:val="20"/>
          <w:lang w:val="en-GB"/>
        </w:rPr>
        <w:t xml:space="preserve">-line. As well, </w:t>
      </w:r>
      <w:r w:rsidRPr="00CE2446">
        <w:rPr>
          <w:rFonts w:ascii="Arial" w:hAnsi="Arial" w:cs="Arial"/>
          <w:sz w:val="20"/>
          <w:szCs w:val="20"/>
          <w:lang w:val="en-GB"/>
        </w:rPr>
        <w:t>increased storm flow in the City’s river and streams due to</w:t>
      </w:r>
      <w:r>
        <w:rPr>
          <w:rFonts w:ascii="Arial" w:hAnsi="Arial" w:cs="Arial"/>
          <w:sz w:val="20"/>
          <w:szCs w:val="20"/>
          <w:lang w:val="en-GB"/>
        </w:rPr>
        <w:t xml:space="preserve"> underinvestment in</w:t>
      </w:r>
      <w:r w:rsidRPr="00CE2446">
        <w:rPr>
          <w:rFonts w:ascii="Arial" w:hAnsi="Arial" w:cs="Arial"/>
          <w:sz w:val="20"/>
          <w:szCs w:val="20"/>
          <w:lang w:val="en-GB"/>
        </w:rPr>
        <w:t xml:space="preserve"> the City’s stormwater network</w:t>
      </w:r>
      <w:r>
        <w:rPr>
          <w:rFonts w:ascii="Arial" w:hAnsi="Arial" w:cs="Arial"/>
          <w:sz w:val="20"/>
          <w:szCs w:val="20"/>
          <w:lang w:val="en-GB"/>
        </w:rPr>
        <w:t xml:space="preserve">. Another cause is an increase in urban development and </w:t>
      </w:r>
      <w:r w:rsidRPr="00CE2446">
        <w:rPr>
          <w:rFonts w:ascii="Arial" w:hAnsi="Arial" w:cs="Arial"/>
          <w:sz w:val="20"/>
          <w:szCs w:val="20"/>
          <w:lang w:val="en-GB"/>
        </w:rPr>
        <w:t>erosion of stream banks combined with the destruction of remaining wet</w:t>
      </w:r>
      <w:r>
        <w:rPr>
          <w:rFonts w:ascii="Arial" w:hAnsi="Arial" w:cs="Arial"/>
          <w:sz w:val="20"/>
          <w:szCs w:val="20"/>
          <w:lang w:val="en-GB"/>
        </w:rPr>
        <w:t xml:space="preserve"> </w:t>
      </w:r>
      <w:r w:rsidRPr="00CE2446">
        <w:rPr>
          <w:rFonts w:ascii="Arial" w:hAnsi="Arial" w:cs="Arial"/>
          <w:sz w:val="20"/>
          <w:szCs w:val="20"/>
          <w:lang w:val="en-GB"/>
        </w:rPr>
        <w:t>lands.</w:t>
      </w:r>
    </w:p>
    <w:p w:rsidR="00D14467" w:rsidRDefault="00C967F9" w:rsidP="00C967F9">
      <w:pPr>
        <w:pStyle w:val="Heading1"/>
        <w:rPr>
          <w:lang w:val="en-GB"/>
        </w:rPr>
      </w:pPr>
      <w:bookmarkStart w:id="113" w:name="_Toc416852609"/>
      <w:r>
        <w:rPr>
          <w:lang w:val="en-GB"/>
        </w:rPr>
        <w:t>Synthesis of key challenges</w:t>
      </w:r>
      <w:r w:rsidR="00D75297">
        <w:rPr>
          <w:lang w:val="en-GB"/>
        </w:rPr>
        <w:t xml:space="preserve"> within CoJ’s Built Environment</w:t>
      </w:r>
      <w:bookmarkEnd w:id="113"/>
    </w:p>
    <w:p w:rsidR="00D14467" w:rsidRPr="00E06A8D" w:rsidRDefault="00D14467" w:rsidP="00D14467">
      <w:pPr>
        <w:spacing w:line="288" w:lineRule="auto"/>
        <w:jc w:val="both"/>
        <w:rPr>
          <w:rFonts w:ascii="Arial" w:hAnsi="Arial" w:cs="Arial"/>
          <w:sz w:val="20"/>
          <w:szCs w:val="20"/>
          <w:lang w:val="en-GB"/>
        </w:rPr>
      </w:pPr>
      <w:r>
        <w:rPr>
          <w:rFonts w:ascii="Arial" w:hAnsi="Arial" w:cs="Arial"/>
          <w:sz w:val="20"/>
          <w:szCs w:val="20"/>
          <w:lang w:val="en-GB"/>
        </w:rPr>
        <w:t>In summary, a number of sector related factors have been responsible the current spatial form of the City and will continue to do so:</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Continued population growth at a growth rate</w:t>
      </w:r>
      <w:r w:rsidR="00C967F9">
        <w:rPr>
          <w:rFonts w:ascii="Arial" w:hAnsi="Arial" w:cs="Arial"/>
          <w:sz w:val="20"/>
          <w:szCs w:val="20"/>
          <w:lang w:val="en-GB"/>
        </w:rPr>
        <w:t xml:space="preserve"> that</w:t>
      </w:r>
      <w:r>
        <w:rPr>
          <w:rFonts w:ascii="Arial" w:hAnsi="Arial" w:cs="Arial"/>
          <w:sz w:val="20"/>
          <w:szCs w:val="20"/>
          <w:lang w:val="en-GB"/>
        </w:rPr>
        <w:t xml:space="preserve"> is</w:t>
      </w:r>
      <w:r w:rsidRPr="00CE2446">
        <w:rPr>
          <w:rFonts w:ascii="Arial" w:hAnsi="Arial" w:cs="Arial"/>
          <w:sz w:val="20"/>
          <w:szCs w:val="20"/>
          <w:lang w:val="en-GB"/>
        </w:rPr>
        <w:t xml:space="preserve"> higher than expected which has exacerbated social and economic inequalities provides the context for the City’s current built form</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 xml:space="preserve">Poverty and high population densities are entrenched within specific locations away from economic opportunities and wealthy residential areas which are concentrated </w:t>
      </w:r>
      <w:r>
        <w:rPr>
          <w:rFonts w:ascii="Arial" w:hAnsi="Arial" w:cs="Arial"/>
          <w:sz w:val="20"/>
          <w:szCs w:val="20"/>
          <w:lang w:val="en-GB"/>
        </w:rPr>
        <w:t>adjacent to significant</w:t>
      </w:r>
      <w:r w:rsidRPr="00CE2446">
        <w:rPr>
          <w:rFonts w:ascii="Arial" w:hAnsi="Arial" w:cs="Arial"/>
          <w:sz w:val="20"/>
          <w:szCs w:val="20"/>
          <w:lang w:val="en-GB"/>
        </w:rPr>
        <w:t xml:space="preserve"> mixed-use and industrial nodes in the north of the City.</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Physically the City has a dispersed settlement pattern that was designed for the private vehicle. This means that the poor have to pay proportionally more in transport fees to access formal employment opportunities and higher levels of service.</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Having noted this</w:t>
      </w:r>
      <w:r>
        <w:rPr>
          <w:rFonts w:ascii="Arial" w:hAnsi="Arial" w:cs="Arial"/>
          <w:sz w:val="20"/>
          <w:szCs w:val="20"/>
          <w:lang w:val="en-GB"/>
        </w:rPr>
        <w:t>,</w:t>
      </w:r>
      <w:r w:rsidRPr="00CE2446">
        <w:rPr>
          <w:rFonts w:ascii="Arial" w:hAnsi="Arial" w:cs="Arial"/>
          <w:sz w:val="20"/>
          <w:szCs w:val="20"/>
          <w:lang w:val="en-GB"/>
        </w:rPr>
        <w:t xml:space="preserve"> the City has a significant backbone in economic infrastructure in the form of rail, roads, telecommunications and airports.</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Pr>
          <w:rFonts w:ascii="Arial" w:hAnsi="Arial" w:cs="Arial"/>
          <w:sz w:val="20"/>
          <w:szCs w:val="20"/>
          <w:lang w:val="en-GB"/>
        </w:rPr>
        <w:t>The City</w:t>
      </w:r>
      <w:r w:rsidRPr="00CE2446">
        <w:rPr>
          <w:rFonts w:ascii="Arial" w:hAnsi="Arial" w:cs="Arial"/>
          <w:sz w:val="20"/>
          <w:szCs w:val="20"/>
          <w:lang w:val="en-GB"/>
        </w:rPr>
        <w:t xml:space="preserve"> has </w:t>
      </w:r>
      <w:r w:rsidR="00C967F9">
        <w:rPr>
          <w:rFonts w:ascii="Arial" w:hAnsi="Arial" w:cs="Arial"/>
          <w:sz w:val="20"/>
          <w:szCs w:val="20"/>
          <w:lang w:val="en-GB"/>
        </w:rPr>
        <w:t>an established and flourishing (though vulnerable)</w:t>
      </w:r>
      <w:r w:rsidRPr="00CE2446">
        <w:rPr>
          <w:rFonts w:ascii="Arial" w:hAnsi="Arial" w:cs="Arial"/>
          <w:sz w:val="20"/>
          <w:szCs w:val="20"/>
          <w:lang w:val="en-GB"/>
        </w:rPr>
        <w:t xml:space="preserve"> commercial base</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The City has a well</w:t>
      </w:r>
      <w:r>
        <w:rPr>
          <w:rFonts w:ascii="Arial" w:hAnsi="Arial" w:cs="Arial"/>
          <w:sz w:val="20"/>
          <w:szCs w:val="20"/>
          <w:lang w:val="en-GB"/>
        </w:rPr>
        <w:t>-</w:t>
      </w:r>
      <w:r w:rsidRPr="00CE2446">
        <w:rPr>
          <w:rFonts w:ascii="Arial" w:hAnsi="Arial" w:cs="Arial"/>
          <w:sz w:val="20"/>
          <w:szCs w:val="20"/>
          <w:lang w:val="en-GB"/>
        </w:rPr>
        <w:t xml:space="preserve">developed informal economy that has </w:t>
      </w:r>
      <w:r>
        <w:rPr>
          <w:rFonts w:ascii="Arial" w:hAnsi="Arial" w:cs="Arial"/>
          <w:sz w:val="20"/>
          <w:szCs w:val="20"/>
          <w:lang w:val="en-GB"/>
        </w:rPr>
        <w:t>formed</w:t>
      </w:r>
      <w:r w:rsidRPr="00CE2446">
        <w:rPr>
          <w:rFonts w:ascii="Arial" w:hAnsi="Arial" w:cs="Arial"/>
          <w:sz w:val="20"/>
          <w:szCs w:val="20"/>
          <w:lang w:val="en-GB"/>
        </w:rPr>
        <w:t xml:space="preserve"> due to high levels of poverty and unemployment within the City.</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Provision of wat</w:t>
      </w:r>
      <w:r>
        <w:rPr>
          <w:rFonts w:ascii="Arial" w:hAnsi="Arial" w:cs="Arial"/>
          <w:sz w:val="20"/>
          <w:szCs w:val="20"/>
          <w:lang w:val="en-GB"/>
        </w:rPr>
        <w:t>er, electricity, roads,</w:t>
      </w:r>
      <w:r w:rsidRPr="00CE2446">
        <w:rPr>
          <w:rFonts w:ascii="Arial" w:hAnsi="Arial" w:cs="Arial"/>
          <w:sz w:val="20"/>
          <w:szCs w:val="20"/>
          <w:lang w:val="en-GB"/>
        </w:rPr>
        <w:t xml:space="preserve"> waste removal and community facilities occurs in a scenario where there is greater demand for services, but the ability of consumers to pay for the services is diminishing in the face of the eco</w:t>
      </w:r>
      <w:r w:rsidR="00D75297">
        <w:rPr>
          <w:rFonts w:ascii="Arial" w:hAnsi="Arial" w:cs="Arial"/>
          <w:sz w:val="20"/>
          <w:szCs w:val="20"/>
          <w:lang w:val="en-GB"/>
        </w:rPr>
        <w:t>nomic recession and increasing</w:t>
      </w:r>
      <w:r w:rsidRPr="00CE2446">
        <w:rPr>
          <w:rFonts w:ascii="Arial" w:hAnsi="Arial" w:cs="Arial"/>
          <w:sz w:val="20"/>
          <w:szCs w:val="20"/>
          <w:lang w:val="en-GB"/>
        </w:rPr>
        <w:t xml:space="preserve"> poverty. Furthermore the dispersed settlement means that</w:t>
      </w:r>
      <w:r w:rsidR="00D75297">
        <w:rPr>
          <w:rFonts w:ascii="Arial" w:hAnsi="Arial" w:cs="Arial"/>
          <w:sz w:val="20"/>
          <w:szCs w:val="20"/>
          <w:lang w:val="en-GB"/>
        </w:rPr>
        <w:t xml:space="preserve"> networks need to be extended</w:t>
      </w:r>
      <w:r w:rsidRPr="00CE2446">
        <w:rPr>
          <w:rFonts w:ascii="Arial" w:hAnsi="Arial" w:cs="Arial"/>
          <w:sz w:val="20"/>
          <w:szCs w:val="20"/>
          <w:lang w:val="en-GB"/>
        </w:rPr>
        <w:t xml:space="preserve"> beyond expected capacity.</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lastRenderedPageBreak/>
        <w:t>Similarly</w:t>
      </w:r>
      <w:r>
        <w:rPr>
          <w:rFonts w:ascii="Arial" w:hAnsi="Arial" w:cs="Arial"/>
          <w:sz w:val="20"/>
          <w:szCs w:val="20"/>
          <w:lang w:val="en-GB"/>
        </w:rPr>
        <w:t>,</w:t>
      </w:r>
      <w:r w:rsidRPr="00CE2446">
        <w:rPr>
          <w:rFonts w:ascii="Arial" w:hAnsi="Arial" w:cs="Arial"/>
          <w:sz w:val="20"/>
          <w:szCs w:val="20"/>
          <w:lang w:val="en-GB"/>
        </w:rPr>
        <w:t xml:space="preserve"> much of the existing network infrastructure is reaching the end of its expected life and is</w:t>
      </w:r>
      <w:r w:rsidR="00D75297">
        <w:rPr>
          <w:rFonts w:ascii="Arial" w:hAnsi="Arial" w:cs="Arial"/>
          <w:sz w:val="20"/>
          <w:szCs w:val="20"/>
          <w:lang w:val="en-GB"/>
        </w:rPr>
        <w:t xml:space="preserve"> in</w:t>
      </w:r>
      <w:r w:rsidRPr="00CE2446">
        <w:rPr>
          <w:rFonts w:ascii="Arial" w:hAnsi="Arial" w:cs="Arial"/>
          <w:sz w:val="20"/>
          <w:szCs w:val="20"/>
          <w:lang w:val="en-GB"/>
        </w:rPr>
        <w:t xml:space="preserve"> need of replacement.</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The squeeze on service revenues is occurring at</w:t>
      </w:r>
      <w:r>
        <w:rPr>
          <w:rFonts w:ascii="Arial" w:hAnsi="Arial" w:cs="Arial"/>
          <w:sz w:val="20"/>
          <w:szCs w:val="20"/>
          <w:lang w:val="en-GB"/>
        </w:rPr>
        <w:t xml:space="preserve"> a</w:t>
      </w:r>
      <w:r w:rsidRPr="00CE2446">
        <w:rPr>
          <w:rFonts w:ascii="Arial" w:hAnsi="Arial" w:cs="Arial"/>
          <w:sz w:val="20"/>
          <w:szCs w:val="20"/>
          <w:lang w:val="en-GB"/>
        </w:rPr>
        <w:t xml:space="preserve"> time when alternative revenues for example from alternative sources of energy, and savings from more environmentally sustainable methods</w:t>
      </w:r>
      <w:r>
        <w:rPr>
          <w:rFonts w:ascii="Arial" w:hAnsi="Arial" w:cs="Arial"/>
          <w:sz w:val="20"/>
          <w:szCs w:val="20"/>
          <w:lang w:val="en-GB"/>
        </w:rPr>
        <w:t xml:space="preserve"> of service provision</w:t>
      </w:r>
      <w:r w:rsidRPr="00CE2446">
        <w:rPr>
          <w:rFonts w:ascii="Arial" w:hAnsi="Arial" w:cs="Arial"/>
          <w:sz w:val="20"/>
          <w:szCs w:val="20"/>
          <w:lang w:val="en-GB"/>
        </w:rPr>
        <w:t xml:space="preserve"> are still </w:t>
      </w:r>
      <w:r>
        <w:rPr>
          <w:rFonts w:ascii="Arial" w:hAnsi="Arial" w:cs="Arial"/>
          <w:sz w:val="20"/>
          <w:szCs w:val="20"/>
          <w:lang w:val="en-GB"/>
        </w:rPr>
        <w:t>in</w:t>
      </w:r>
      <w:r w:rsidRPr="00CE2446">
        <w:rPr>
          <w:rFonts w:ascii="Arial" w:hAnsi="Arial" w:cs="Arial"/>
          <w:sz w:val="20"/>
          <w:szCs w:val="20"/>
          <w:lang w:val="en-GB"/>
        </w:rPr>
        <w:t xml:space="preserve"> infancy.</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Housing provision for the poor, middle income and wealthy has worsened the City’s sprawl in the past 20 years with RDP housing and town house complexes being built where land is cheapest</w:t>
      </w:r>
      <w:r w:rsidR="00D75297">
        <w:rPr>
          <w:rFonts w:ascii="Arial" w:hAnsi="Arial" w:cs="Arial"/>
          <w:sz w:val="20"/>
          <w:szCs w:val="20"/>
          <w:lang w:val="en-GB"/>
        </w:rPr>
        <w:t>, at</w:t>
      </w:r>
      <w:r w:rsidRPr="00CE2446">
        <w:rPr>
          <w:rFonts w:ascii="Arial" w:hAnsi="Arial" w:cs="Arial"/>
          <w:sz w:val="20"/>
          <w:szCs w:val="20"/>
          <w:lang w:val="en-GB"/>
        </w:rPr>
        <w:t xml:space="preserve"> the edge of the City</w:t>
      </w:r>
      <w:r w:rsidR="00D75297">
        <w:rPr>
          <w:rFonts w:ascii="Arial" w:hAnsi="Arial" w:cs="Arial"/>
          <w:sz w:val="20"/>
          <w:szCs w:val="20"/>
          <w:lang w:val="en-GB"/>
        </w:rPr>
        <w:t>’s boundaries</w:t>
      </w:r>
      <w:r w:rsidRPr="00CE2446">
        <w:rPr>
          <w:rFonts w:ascii="Arial" w:hAnsi="Arial" w:cs="Arial"/>
          <w:sz w:val="20"/>
          <w:szCs w:val="20"/>
          <w:lang w:val="en-GB"/>
        </w:rPr>
        <w:t xml:space="preserve"> away from existing social and economic opportunities. Due</w:t>
      </w:r>
      <w:r>
        <w:rPr>
          <w:rFonts w:ascii="Arial" w:hAnsi="Arial" w:cs="Arial"/>
          <w:sz w:val="20"/>
          <w:szCs w:val="20"/>
          <w:lang w:val="en-GB"/>
        </w:rPr>
        <w:t xml:space="preserve"> to the increased</w:t>
      </w:r>
      <w:r w:rsidRPr="00CE2446">
        <w:rPr>
          <w:rFonts w:ascii="Arial" w:hAnsi="Arial" w:cs="Arial"/>
          <w:sz w:val="20"/>
          <w:szCs w:val="20"/>
          <w:lang w:val="en-GB"/>
        </w:rPr>
        <w:t xml:space="preserve"> rate of growth of residential development, the City has failed to keep pace in the provision of Community Facilities though the City’s track record in providing network services and waste management services has been good.</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The housing shortage for low income housing, in-migration, population growth and the regulation pertaining to accessing the housing subsidy have led to</w:t>
      </w:r>
      <w:r>
        <w:rPr>
          <w:rFonts w:ascii="Arial" w:hAnsi="Arial" w:cs="Arial"/>
          <w:sz w:val="20"/>
          <w:szCs w:val="20"/>
          <w:lang w:val="en-GB"/>
        </w:rPr>
        <w:t xml:space="preserve"> a</w:t>
      </w:r>
      <w:r w:rsidRPr="00CE2446">
        <w:rPr>
          <w:rFonts w:ascii="Arial" w:hAnsi="Arial" w:cs="Arial"/>
          <w:sz w:val="20"/>
          <w:szCs w:val="20"/>
          <w:lang w:val="en-GB"/>
        </w:rPr>
        <w:t xml:space="preserve"> proliferation of informal settlements and backyard shacks. Current progress at addressing the informal settlement challenge has been slow. There </w:t>
      </w:r>
      <w:r>
        <w:rPr>
          <w:rFonts w:ascii="Arial" w:hAnsi="Arial" w:cs="Arial"/>
          <w:sz w:val="20"/>
          <w:szCs w:val="20"/>
          <w:lang w:val="en-GB"/>
        </w:rPr>
        <w:t>are</w:t>
      </w:r>
      <w:r w:rsidRPr="00CE2446">
        <w:rPr>
          <w:rFonts w:ascii="Arial" w:hAnsi="Arial" w:cs="Arial"/>
          <w:sz w:val="20"/>
          <w:szCs w:val="20"/>
          <w:lang w:val="en-GB"/>
        </w:rPr>
        <w:t xml:space="preserve"> also fears that the current housing strategy with regards</w:t>
      </w:r>
      <w:r w:rsidR="00D75297">
        <w:rPr>
          <w:rFonts w:ascii="Arial" w:hAnsi="Arial" w:cs="Arial"/>
          <w:sz w:val="20"/>
          <w:szCs w:val="20"/>
          <w:lang w:val="en-GB"/>
        </w:rPr>
        <w:t xml:space="preserve"> to</w:t>
      </w:r>
      <w:r w:rsidRPr="00CE2446">
        <w:rPr>
          <w:rFonts w:ascii="Arial" w:hAnsi="Arial" w:cs="Arial"/>
          <w:sz w:val="20"/>
          <w:szCs w:val="20"/>
          <w:lang w:val="en-GB"/>
        </w:rPr>
        <w:t xml:space="preserve"> informal settlements is entrenching poverty.</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A response of the City has been to promote public transport through</w:t>
      </w:r>
      <w:r>
        <w:rPr>
          <w:rFonts w:ascii="Arial" w:hAnsi="Arial" w:cs="Arial"/>
          <w:sz w:val="20"/>
          <w:szCs w:val="20"/>
          <w:lang w:val="en-GB"/>
        </w:rPr>
        <w:t xml:space="preserve"> the</w:t>
      </w:r>
      <w:r w:rsidRPr="00CE2446">
        <w:rPr>
          <w:rFonts w:ascii="Arial" w:hAnsi="Arial" w:cs="Arial"/>
          <w:sz w:val="20"/>
          <w:szCs w:val="20"/>
          <w:lang w:val="en-GB"/>
        </w:rPr>
        <w:t xml:space="preserve"> roll out of a city wide bus rapid transit system known as Rea </w:t>
      </w:r>
      <w:proofErr w:type="spellStart"/>
      <w:r w:rsidRPr="00CE2446">
        <w:rPr>
          <w:rFonts w:ascii="Arial" w:hAnsi="Arial" w:cs="Arial"/>
          <w:sz w:val="20"/>
          <w:szCs w:val="20"/>
          <w:lang w:val="en-GB"/>
        </w:rPr>
        <w:t>Vaya</w:t>
      </w:r>
      <w:proofErr w:type="spellEnd"/>
      <w:r w:rsidRPr="00CE2446">
        <w:rPr>
          <w:rFonts w:ascii="Arial" w:hAnsi="Arial" w:cs="Arial"/>
          <w:sz w:val="20"/>
          <w:szCs w:val="20"/>
          <w:lang w:val="en-GB"/>
        </w:rPr>
        <w:t xml:space="preserve"> to link the poorer areas of the City with the socio-economic opportunities at the nodes. The system </w:t>
      </w:r>
      <w:r w:rsidR="00D75297">
        <w:rPr>
          <w:rFonts w:ascii="Arial" w:hAnsi="Arial" w:cs="Arial"/>
          <w:sz w:val="20"/>
          <w:szCs w:val="20"/>
          <w:lang w:val="en-GB"/>
        </w:rPr>
        <w:t xml:space="preserve">is still being rolled out </w:t>
      </w:r>
      <w:r w:rsidRPr="00CE2446">
        <w:rPr>
          <w:rFonts w:ascii="Arial" w:hAnsi="Arial" w:cs="Arial"/>
          <w:sz w:val="20"/>
          <w:szCs w:val="20"/>
          <w:lang w:val="en-GB"/>
        </w:rPr>
        <w:t>will need on</w:t>
      </w:r>
      <w:r>
        <w:rPr>
          <w:rFonts w:ascii="Arial" w:hAnsi="Arial" w:cs="Arial"/>
          <w:sz w:val="20"/>
          <w:szCs w:val="20"/>
          <w:lang w:val="en-GB"/>
        </w:rPr>
        <w:t>-</w:t>
      </w:r>
      <w:r w:rsidRPr="00CE2446">
        <w:rPr>
          <w:rFonts w:ascii="Arial" w:hAnsi="Arial" w:cs="Arial"/>
          <w:sz w:val="20"/>
          <w:szCs w:val="20"/>
          <w:lang w:val="en-GB"/>
        </w:rPr>
        <w:t xml:space="preserve">going capital and operational funding </w:t>
      </w:r>
      <w:r w:rsidR="00D75297">
        <w:rPr>
          <w:rFonts w:ascii="Arial" w:hAnsi="Arial" w:cs="Arial"/>
          <w:sz w:val="20"/>
          <w:szCs w:val="20"/>
          <w:lang w:val="en-GB"/>
        </w:rPr>
        <w:t>for the medium to long term. I</w:t>
      </w:r>
      <w:r w:rsidRPr="00CE2446">
        <w:rPr>
          <w:rFonts w:ascii="Arial" w:hAnsi="Arial" w:cs="Arial"/>
          <w:sz w:val="20"/>
          <w:szCs w:val="20"/>
          <w:lang w:val="en-GB"/>
        </w:rPr>
        <w:t>t has the potential to change the City’s urban form.</w:t>
      </w:r>
    </w:p>
    <w:p w:rsidR="00D14467" w:rsidRPr="00CE2446"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 xml:space="preserve">The concept by which this change will occur is the ‘Corridors of Freedom’ which designates areas adjacent to the Rea </w:t>
      </w:r>
      <w:proofErr w:type="spellStart"/>
      <w:r w:rsidRPr="00CE2446">
        <w:rPr>
          <w:rFonts w:ascii="Arial" w:hAnsi="Arial" w:cs="Arial"/>
          <w:sz w:val="20"/>
          <w:szCs w:val="20"/>
          <w:lang w:val="en-GB"/>
        </w:rPr>
        <w:t>Vaya</w:t>
      </w:r>
      <w:proofErr w:type="spellEnd"/>
      <w:r w:rsidRPr="00CE2446">
        <w:rPr>
          <w:rFonts w:ascii="Arial" w:hAnsi="Arial" w:cs="Arial"/>
          <w:sz w:val="20"/>
          <w:szCs w:val="20"/>
          <w:lang w:val="en-GB"/>
        </w:rPr>
        <w:t xml:space="preserve"> Network and areas within existing economic nodes as places for </w:t>
      </w:r>
      <w:r>
        <w:rPr>
          <w:rFonts w:ascii="Arial" w:hAnsi="Arial" w:cs="Arial"/>
          <w:sz w:val="20"/>
          <w:szCs w:val="20"/>
          <w:lang w:val="en-GB"/>
        </w:rPr>
        <w:t>intensification</w:t>
      </w:r>
      <w:r w:rsidRPr="00CE2446">
        <w:rPr>
          <w:rFonts w:ascii="Arial" w:hAnsi="Arial" w:cs="Arial"/>
          <w:sz w:val="20"/>
          <w:szCs w:val="20"/>
          <w:lang w:val="en-GB"/>
        </w:rPr>
        <w:t xml:space="preserve"> of residential and</w:t>
      </w:r>
      <w:r>
        <w:rPr>
          <w:rFonts w:ascii="Arial" w:hAnsi="Arial" w:cs="Arial"/>
          <w:sz w:val="20"/>
          <w:szCs w:val="20"/>
          <w:lang w:val="en-GB"/>
        </w:rPr>
        <w:t xml:space="preserve"> the creation of</w:t>
      </w:r>
      <w:r w:rsidRPr="00CE2446">
        <w:rPr>
          <w:rFonts w:ascii="Arial" w:hAnsi="Arial" w:cs="Arial"/>
          <w:sz w:val="20"/>
          <w:szCs w:val="20"/>
          <w:lang w:val="en-GB"/>
        </w:rPr>
        <w:t xml:space="preserve"> economic opportunities to cater for a range of income requirements including the poor. The concept sees the corridors as a focus for public investment particularly around bus and rail stations and which promotes a walkable and cyclist friendly environment. Public investment by itself will not be enough</w:t>
      </w:r>
      <w:r w:rsidR="00BE6641">
        <w:rPr>
          <w:rFonts w:ascii="Arial" w:hAnsi="Arial" w:cs="Arial"/>
          <w:sz w:val="20"/>
          <w:szCs w:val="20"/>
          <w:lang w:val="en-GB"/>
        </w:rPr>
        <w:t xml:space="preserve"> and therefore, p</w:t>
      </w:r>
      <w:r w:rsidRPr="00CE2446">
        <w:rPr>
          <w:rFonts w:ascii="Arial" w:hAnsi="Arial" w:cs="Arial"/>
          <w:sz w:val="20"/>
          <w:szCs w:val="20"/>
          <w:lang w:val="en-GB"/>
        </w:rPr>
        <w:t>rivate investment will need to flow into these areas in order for these public transport corridors to be a success.</w:t>
      </w:r>
    </w:p>
    <w:p w:rsidR="00D14467" w:rsidRDefault="00D14467" w:rsidP="00B96775">
      <w:pPr>
        <w:pStyle w:val="ListParagraph"/>
        <w:numPr>
          <w:ilvl w:val="0"/>
          <w:numId w:val="21"/>
        </w:numPr>
        <w:spacing w:line="288" w:lineRule="auto"/>
        <w:jc w:val="both"/>
        <w:rPr>
          <w:rFonts w:ascii="Arial" w:hAnsi="Arial" w:cs="Arial"/>
          <w:sz w:val="20"/>
          <w:szCs w:val="20"/>
          <w:lang w:val="en-GB"/>
        </w:rPr>
      </w:pPr>
      <w:r w:rsidRPr="00CE2446">
        <w:rPr>
          <w:rFonts w:ascii="Arial" w:hAnsi="Arial" w:cs="Arial"/>
          <w:sz w:val="20"/>
          <w:szCs w:val="20"/>
          <w:lang w:val="en-GB"/>
        </w:rPr>
        <w:t>The contradiction that the City stands with is that on-going population growth places increased pressure on its natural resources be it water, electricity, open space, bio-diversity</w:t>
      </w:r>
      <w:r>
        <w:rPr>
          <w:rFonts w:ascii="Arial" w:hAnsi="Arial" w:cs="Arial"/>
          <w:sz w:val="20"/>
          <w:szCs w:val="20"/>
          <w:lang w:val="en-GB"/>
        </w:rPr>
        <w:t>,</w:t>
      </w:r>
      <w:r w:rsidRPr="00CE2446">
        <w:rPr>
          <w:rFonts w:ascii="Arial" w:hAnsi="Arial" w:cs="Arial"/>
          <w:sz w:val="20"/>
          <w:szCs w:val="20"/>
          <w:lang w:val="en-GB"/>
        </w:rPr>
        <w:t xml:space="preserve"> streams</w:t>
      </w:r>
      <w:r>
        <w:rPr>
          <w:rFonts w:ascii="Arial" w:hAnsi="Arial" w:cs="Arial"/>
          <w:sz w:val="20"/>
          <w:szCs w:val="20"/>
          <w:lang w:val="en-GB"/>
        </w:rPr>
        <w:t xml:space="preserve"> and vegetation cover</w:t>
      </w:r>
      <w:r w:rsidRPr="00CE2446">
        <w:rPr>
          <w:rFonts w:ascii="Arial" w:hAnsi="Arial" w:cs="Arial"/>
          <w:sz w:val="20"/>
          <w:szCs w:val="20"/>
          <w:lang w:val="en-GB"/>
        </w:rPr>
        <w:t>. Managing these resources particularly around water, waste water management, storm-water management, acid-mine drainage and mi</w:t>
      </w:r>
      <w:r w:rsidR="00A22407">
        <w:rPr>
          <w:rFonts w:ascii="Arial" w:hAnsi="Arial" w:cs="Arial"/>
          <w:sz w:val="20"/>
          <w:szCs w:val="20"/>
          <w:lang w:val="en-GB"/>
        </w:rPr>
        <w:t>ne dumps has become a</w:t>
      </w:r>
      <w:r w:rsidR="00BE6641">
        <w:rPr>
          <w:rFonts w:ascii="Arial" w:hAnsi="Arial" w:cs="Arial"/>
          <w:sz w:val="20"/>
          <w:szCs w:val="20"/>
          <w:lang w:val="en-GB"/>
        </w:rPr>
        <w:t xml:space="preserve"> very costly</w:t>
      </w:r>
      <w:r w:rsidRPr="00CE2446">
        <w:rPr>
          <w:rFonts w:ascii="Arial" w:hAnsi="Arial" w:cs="Arial"/>
          <w:sz w:val="20"/>
          <w:szCs w:val="20"/>
          <w:lang w:val="en-GB"/>
        </w:rPr>
        <w:t xml:space="preserve"> imperative.</w:t>
      </w:r>
    </w:p>
    <w:p w:rsidR="00A22407" w:rsidRPr="00A22407" w:rsidRDefault="00A22407" w:rsidP="00A22407">
      <w:pPr>
        <w:spacing w:line="288" w:lineRule="auto"/>
        <w:jc w:val="both"/>
        <w:rPr>
          <w:rFonts w:ascii="Arial" w:hAnsi="Arial" w:cs="Arial"/>
          <w:sz w:val="20"/>
          <w:szCs w:val="20"/>
          <w:lang w:val="en-GB"/>
        </w:rPr>
      </w:pPr>
      <w:r>
        <w:rPr>
          <w:rFonts w:ascii="Arial" w:hAnsi="Arial" w:cs="Arial"/>
          <w:sz w:val="20"/>
          <w:szCs w:val="20"/>
          <w:lang w:val="en-GB"/>
        </w:rPr>
        <w:t>The following section of this report (Part C), elaborates on the strategies and programmes the City is putting in place in response to the identified challenges.</w:t>
      </w:r>
    </w:p>
    <w:p w:rsidR="00AF736E" w:rsidRPr="00154D79" w:rsidRDefault="00AF736E" w:rsidP="006D268D">
      <w:pPr>
        <w:pStyle w:val="BodyText"/>
      </w:pPr>
    </w:p>
    <w:p w:rsidR="00154D79" w:rsidRPr="00154D79" w:rsidRDefault="00154D79" w:rsidP="006D268D">
      <w:pPr>
        <w:pStyle w:val="BodyText"/>
      </w:pPr>
    </w:p>
    <w:sectPr w:rsidR="00154D79" w:rsidRPr="00154D79" w:rsidSect="00592727">
      <w:headerReference w:type="default" r:id="rId82"/>
      <w:footerReference w:type="default" r:id="rId83"/>
      <w:pgSz w:w="11906" w:h="16838" w:code="9"/>
      <w:pgMar w:top="1350" w:right="1418" w:bottom="1134" w:left="1418"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BAD" w:rsidRDefault="00032BAD" w:rsidP="00A41346">
      <w:r>
        <w:separator/>
      </w:r>
    </w:p>
  </w:endnote>
  <w:endnote w:type="continuationSeparator" w:id="0">
    <w:p w:rsidR="00032BAD" w:rsidRDefault="00032BAD" w:rsidP="00A4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2B" w:rsidRPr="00927237" w:rsidRDefault="00E84F2B" w:rsidP="000B5659">
    <w:pPr>
      <w:pStyle w:val="Footer"/>
      <w:pBdr>
        <w:top w:val="thinThickSmallGap" w:sz="24" w:space="2" w:color="1A1E17" w:themeColor="accent2" w:themeShade="7F"/>
      </w:pBdr>
      <w:rPr>
        <w:rFonts w:ascii="Arial" w:eastAsiaTheme="majorEastAsia" w:hAnsi="Arial" w:cs="Arial"/>
        <w:sz w:val="20"/>
        <w:szCs w:val="20"/>
      </w:rPr>
    </w:pPr>
    <w:r w:rsidRPr="00927237">
      <w:rPr>
        <w:rFonts w:ascii="Arial" w:eastAsiaTheme="majorEastAsia" w:hAnsi="Arial" w:cs="Arial"/>
        <w:sz w:val="20"/>
        <w:szCs w:val="20"/>
      </w:rPr>
      <w:t>Part B</w:t>
    </w:r>
    <w:r w:rsidRPr="00927237">
      <w:rPr>
        <w:rFonts w:ascii="Arial" w:eastAsiaTheme="majorEastAsia" w:hAnsi="Arial" w:cs="Arial"/>
        <w:sz w:val="20"/>
        <w:szCs w:val="20"/>
      </w:rPr>
      <w:ptab w:relativeTo="margin" w:alignment="right" w:leader="none"/>
    </w:r>
    <w:r w:rsidRPr="00927237">
      <w:rPr>
        <w:rFonts w:ascii="Arial" w:eastAsiaTheme="majorEastAsia" w:hAnsi="Arial" w:cs="Arial"/>
        <w:sz w:val="20"/>
        <w:szCs w:val="20"/>
      </w:rPr>
      <w:t xml:space="preserve"> </w:t>
    </w:r>
    <w:r w:rsidRPr="00927237">
      <w:rPr>
        <w:rFonts w:ascii="Arial" w:eastAsiaTheme="minorEastAsia" w:hAnsi="Arial" w:cs="Arial"/>
        <w:sz w:val="20"/>
        <w:szCs w:val="20"/>
      </w:rPr>
      <w:fldChar w:fldCharType="begin"/>
    </w:r>
    <w:r w:rsidRPr="00927237">
      <w:rPr>
        <w:rFonts w:ascii="Arial" w:hAnsi="Arial" w:cs="Arial"/>
        <w:sz w:val="20"/>
        <w:szCs w:val="20"/>
      </w:rPr>
      <w:instrText xml:space="preserve"> PAGE   \* MERGEFORMAT </w:instrText>
    </w:r>
    <w:r w:rsidRPr="00927237">
      <w:rPr>
        <w:rFonts w:ascii="Arial" w:eastAsiaTheme="minorEastAsia" w:hAnsi="Arial" w:cs="Arial"/>
        <w:sz w:val="20"/>
        <w:szCs w:val="20"/>
      </w:rPr>
      <w:fldChar w:fldCharType="separate"/>
    </w:r>
    <w:r w:rsidR="004D7277" w:rsidRPr="004D7277">
      <w:rPr>
        <w:rFonts w:eastAsiaTheme="majorEastAsia"/>
        <w:noProof/>
        <w:sz w:val="20"/>
      </w:rPr>
      <w:t>42</w:t>
    </w:r>
    <w:r w:rsidRPr="00927237">
      <w:rPr>
        <w:rFonts w:ascii="Arial" w:eastAsiaTheme="majorEastAsia" w:hAnsi="Arial" w:cs="Arial"/>
        <w:noProof/>
        <w:sz w:val="20"/>
        <w:szCs w:val="20"/>
      </w:rPr>
      <w:fldChar w:fldCharType="end"/>
    </w:r>
  </w:p>
  <w:p w:rsidR="00E84F2B" w:rsidRDefault="00E84F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BAD" w:rsidRDefault="00032BAD" w:rsidP="00A41346">
      <w:r>
        <w:separator/>
      </w:r>
    </w:p>
  </w:footnote>
  <w:footnote w:type="continuationSeparator" w:id="0">
    <w:p w:rsidR="00032BAD" w:rsidRDefault="00032BAD" w:rsidP="00A41346">
      <w:r>
        <w:continuationSeparator/>
      </w:r>
    </w:p>
  </w:footnote>
  <w:footnote w:id="1">
    <w:p w:rsidR="00E84F2B" w:rsidRDefault="00E84F2B" w:rsidP="00D14467">
      <w:pPr>
        <w:pStyle w:val="FootnoteText"/>
      </w:pPr>
      <w:r>
        <w:rPr>
          <w:rStyle w:val="FootnoteReference"/>
        </w:rPr>
        <w:footnoteRef/>
      </w:r>
      <w:r>
        <w:t xml:space="preserve"> City of Johannesburg Consolidated Infrastructure Plan: Phase 1. 1 November 2013</w:t>
      </w:r>
    </w:p>
  </w:footnote>
  <w:footnote w:id="2">
    <w:p w:rsidR="00E84F2B" w:rsidRDefault="00E84F2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F2B" w:rsidRDefault="00E84F2B" w:rsidP="000B5659">
    <w:pPr>
      <w:pStyle w:val="Header"/>
      <w:jc w:val="right"/>
    </w:pPr>
    <w:r w:rsidRPr="00007A55">
      <w:rPr>
        <w:b/>
        <w:noProof/>
        <w:lang w:val="en-US"/>
      </w:rPr>
      <w:drawing>
        <wp:anchor distT="0" distB="0" distL="114300" distR="114300" simplePos="0" relativeHeight="251659264" behindDoc="1" locked="0" layoutInCell="1" allowOverlap="1" wp14:anchorId="2262AB45" wp14:editId="3E513741">
          <wp:simplePos x="0" y="0"/>
          <wp:positionH relativeFrom="column">
            <wp:posOffset>402590</wp:posOffset>
          </wp:positionH>
          <wp:positionV relativeFrom="paragraph">
            <wp:posOffset>-275558</wp:posOffset>
          </wp:positionV>
          <wp:extent cx="628015" cy="596265"/>
          <wp:effectExtent l="0" t="0" r="635" b="0"/>
          <wp:wrapNone/>
          <wp:docPr id="3" name="Picture 3" descr="jh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hb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01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A55">
      <w:rPr>
        <w:rFonts w:ascii="Arial" w:hAnsi="Arial" w:cs="Arial"/>
        <w:b/>
      </w:rPr>
      <w:t>Built Environment Performance Plan 201</w:t>
    </w:r>
    <w:r>
      <w:rPr>
        <w:rFonts w:ascii="Arial" w:hAnsi="Arial" w:cs="Arial"/>
        <w:b/>
      </w:rPr>
      <w:t>5</w:t>
    </w:r>
    <w:r w:rsidRPr="00007A55">
      <w:rPr>
        <w:rFonts w:ascii="Arial" w:hAnsi="Arial" w:cs="Arial"/>
        <w:b/>
      </w:rPr>
      <w:t>/1</w:t>
    </w:r>
    <w:r>
      <w:rPr>
        <w:rFonts w:ascii="Arial" w:hAnsi="Arial" w:cs="Arial"/>
        <w:b/>
      </w:rPr>
      <w:t>6</w:t>
    </w:r>
  </w:p>
  <w:p w:rsidR="00E84F2B" w:rsidRDefault="00E84F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9E9"/>
    <w:multiLevelType w:val="multilevel"/>
    <w:tmpl w:val="9E0A5B2A"/>
    <w:lvl w:ilvl="0">
      <w:start w:val="3"/>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
    <w:nsid w:val="0E69120D"/>
    <w:multiLevelType w:val="hybridMultilevel"/>
    <w:tmpl w:val="59380EE8"/>
    <w:lvl w:ilvl="0" w:tplc="DAD6D5DE">
      <w:start w:val="855"/>
      <w:numFmt w:val="bullet"/>
      <w:lvlText w:val="–"/>
      <w:lvlJc w:val="left"/>
      <w:pPr>
        <w:tabs>
          <w:tab w:val="num" w:pos="1080"/>
        </w:tabs>
        <w:ind w:left="1080" w:hanging="360"/>
      </w:pPr>
      <w:rPr>
        <w:rFonts w:ascii="Times New Roman" w:hAnsi="Times New Roman" w:hint="default"/>
      </w:rPr>
    </w:lvl>
    <w:lvl w:ilvl="1" w:tplc="DAD6D5DE">
      <w:start w:val="855"/>
      <w:numFmt w:val="bullet"/>
      <w:lvlText w:val="–"/>
      <w:lvlJc w:val="left"/>
      <w:pPr>
        <w:tabs>
          <w:tab w:val="num" w:pos="1800"/>
        </w:tabs>
        <w:ind w:left="1800" w:hanging="360"/>
      </w:pPr>
      <w:rPr>
        <w:rFonts w:ascii="Times New Roman" w:hAnsi="Times New Roman" w:hint="default"/>
      </w:rPr>
    </w:lvl>
    <w:lvl w:ilvl="2" w:tplc="368AD476" w:tentative="1">
      <w:start w:val="1"/>
      <w:numFmt w:val="bullet"/>
      <w:lvlText w:val="•"/>
      <w:lvlJc w:val="left"/>
      <w:pPr>
        <w:tabs>
          <w:tab w:val="num" w:pos="2520"/>
        </w:tabs>
        <w:ind w:left="2520" w:hanging="360"/>
      </w:pPr>
      <w:rPr>
        <w:rFonts w:ascii="Times" w:hAnsi="Times" w:hint="default"/>
      </w:rPr>
    </w:lvl>
    <w:lvl w:ilvl="3" w:tplc="59E06710" w:tentative="1">
      <w:start w:val="1"/>
      <w:numFmt w:val="bullet"/>
      <w:lvlText w:val="•"/>
      <w:lvlJc w:val="left"/>
      <w:pPr>
        <w:tabs>
          <w:tab w:val="num" w:pos="3240"/>
        </w:tabs>
        <w:ind w:left="3240" w:hanging="360"/>
      </w:pPr>
      <w:rPr>
        <w:rFonts w:ascii="Times" w:hAnsi="Times" w:hint="default"/>
      </w:rPr>
    </w:lvl>
    <w:lvl w:ilvl="4" w:tplc="2B688E86" w:tentative="1">
      <w:start w:val="1"/>
      <w:numFmt w:val="bullet"/>
      <w:lvlText w:val="•"/>
      <w:lvlJc w:val="left"/>
      <w:pPr>
        <w:tabs>
          <w:tab w:val="num" w:pos="3960"/>
        </w:tabs>
        <w:ind w:left="3960" w:hanging="360"/>
      </w:pPr>
      <w:rPr>
        <w:rFonts w:ascii="Times" w:hAnsi="Times" w:hint="default"/>
      </w:rPr>
    </w:lvl>
    <w:lvl w:ilvl="5" w:tplc="32400D90" w:tentative="1">
      <w:start w:val="1"/>
      <w:numFmt w:val="bullet"/>
      <w:lvlText w:val="•"/>
      <w:lvlJc w:val="left"/>
      <w:pPr>
        <w:tabs>
          <w:tab w:val="num" w:pos="4680"/>
        </w:tabs>
        <w:ind w:left="4680" w:hanging="360"/>
      </w:pPr>
      <w:rPr>
        <w:rFonts w:ascii="Times" w:hAnsi="Times" w:hint="default"/>
      </w:rPr>
    </w:lvl>
    <w:lvl w:ilvl="6" w:tplc="AE4C1440" w:tentative="1">
      <w:start w:val="1"/>
      <w:numFmt w:val="bullet"/>
      <w:lvlText w:val="•"/>
      <w:lvlJc w:val="left"/>
      <w:pPr>
        <w:tabs>
          <w:tab w:val="num" w:pos="5400"/>
        </w:tabs>
        <w:ind w:left="5400" w:hanging="360"/>
      </w:pPr>
      <w:rPr>
        <w:rFonts w:ascii="Times" w:hAnsi="Times" w:hint="default"/>
      </w:rPr>
    </w:lvl>
    <w:lvl w:ilvl="7" w:tplc="5AD29E00" w:tentative="1">
      <w:start w:val="1"/>
      <w:numFmt w:val="bullet"/>
      <w:lvlText w:val="•"/>
      <w:lvlJc w:val="left"/>
      <w:pPr>
        <w:tabs>
          <w:tab w:val="num" w:pos="6120"/>
        </w:tabs>
        <w:ind w:left="6120" w:hanging="360"/>
      </w:pPr>
      <w:rPr>
        <w:rFonts w:ascii="Times" w:hAnsi="Times" w:hint="default"/>
      </w:rPr>
    </w:lvl>
    <w:lvl w:ilvl="8" w:tplc="163A0520" w:tentative="1">
      <w:start w:val="1"/>
      <w:numFmt w:val="bullet"/>
      <w:lvlText w:val="•"/>
      <w:lvlJc w:val="left"/>
      <w:pPr>
        <w:tabs>
          <w:tab w:val="num" w:pos="6840"/>
        </w:tabs>
        <w:ind w:left="6840" w:hanging="360"/>
      </w:pPr>
      <w:rPr>
        <w:rFonts w:ascii="Times" w:hAnsi="Times" w:hint="default"/>
      </w:rPr>
    </w:lvl>
  </w:abstractNum>
  <w:abstractNum w:abstractNumId="2">
    <w:nsid w:val="0FD811BC"/>
    <w:multiLevelType w:val="multilevel"/>
    <w:tmpl w:val="EF74DD6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
    <w:nsid w:val="121D060E"/>
    <w:multiLevelType w:val="multilevel"/>
    <w:tmpl w:val="5E8228DE"/>
    <w:styleLink w:val="AureconNumberList"/>
    <w:lvl w:ilvl="0">
      <w:start w:val="1"/>
      <w:numFmt w:val="lowerLetter"/>
      <w:pStyle w:val="Numbera"/>
      <w:lvlText w:val="%1)"/>
      <w:lvlJc w:val="left"/>
      <w:pPr>
        <w:tabs>
          <w:tab w:val="num" w:pos="284"/>
        </w:tabs>
        <w:ind w:left="284" w:hanging="284"/>
      </w:pPr>
      <w:rPr>
        <w:rFonts w:asciiTheme="minorHAnsi" w:hAnsiTheme="minorHAnsi" w:hint="default"/>
        <w:sz w:val="20"/>
      </w:rPr>
    </w:lvl>
    <w:lvl w:ilvl="1">
      <w:start w:val="1"/>
      <w:numFmt w:val="lowerRoman"/>
      <w:pStyle w:val="Numberi"/>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
    <w:nsid w:val="12923012"/>
    <w:multiLevelType w:val="hybridMultilevel"/>
    <w:tmpl w:val="D1B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CF2D1E"/>
    <w:multiLevelType w:val="hybridMultilevel"/>
    <w:tmpl w:val="0DDC265E"/>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6">
    <w:nsid w:val="1A4C171C"/>
    <w:multiLevelType w:val="hybridMultilevel"/>
    <w:tmpl w:val="6A52365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A735149"/>
    <w:multiLevelType w:val="hybridMultilevel"/>
    <w:tmpl w:val="2BD03B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DB730D8"/>
    <w:multiLevelType w:val="hybridMultilevel"/>
    <w:tmpl w:val="0F36E350"/>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9">
    <w:nsid w:val="25A01D7A"/>
    <w:multiLevelType w:val="hybridMultilevel"/>
    <w:tmpl w:val="161A5692"/>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10">
    <w:nsid w:val="2CD94E79"/>
    <w:multiLevelType w:val="hybridMultilevel"/>
    <w:tmpl w:val="5D7E10C8"/>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11">
    <w:nsid w:val="2FEC23EE"/>
    <w:multiLevelType w:val="hybridMultilevel"/>
    <w:tmpl w:val="51907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41545F3"/>
    <w:multiLevelType w:val="hybridMultilevel"/>
    <w:tmpl w:val="59F47ED6"/>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13">
    <w:nsid w:val="381A0F9F"/>
    <w:multiLevelType w:val="hybridMultilevel"/>
    <w:tmpl w:val="D2ACBBD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F25644"/>
    <w:multiLevelType w:val="multilevel"/>
    <w:tmpl w:val="9B6016D4"/>
    <w:styleLink w:val="AureconBullets"/>
    <w:lvl w:ilvl="0">
      <w:start w:val="1"/>
      <w:numFmt w:val="bullet"/>
      <w:pStyle w:val="Bullet1"/>
      <w:lvlText w:val=""/>
      <w:lvlJc w:val="left"/>
      <w:pPr>
        <w:ind w:left="227" w:hanging="227"/>
      </w:pPr>
      <w:rPr>
        <w:rFonts w:ascii="Wingdings" w:hAnsi="Wingdings" w:hint="default"/>
        <w:color w:val="7AB800" w:themeColor="accent1"/>
        <w:position w:val="-3"/>
        <w:sz w:val="28"/>
      </w:rPr>
    </w:lvl>
    <w:lvl w:ilvl="1">
      <w:start w:val="1"/>
      <w:numFmt w:val="bullet"/>
      <w:pStyle w:val="Bullet2"/>
      <w:lvlText w:val=""/>
      <w:lvlJc w:val="left"/>
      <w:pPr>
        <w:ind w:left="454" w:hanging="227"/>
      </w:pPr>
      <w:rPr>
        <w:rFonts w:ascii="Symbol" w:hAnsi="Symbol" w:hint="default"/>
        <w:color w:val="353D30" w:themeColor="accent2"/>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5">
    <w:nsid w:val="41CC7297"/>
    <w:multiLevelType w:val="hybridMultilevel"/>
    <w:tmpl w:val="9A46D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3820F33"/>
    <w:multiLevelType w:val="hybridMultilevel"/>
    <w:tmpl w:val="8D3810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ED91913"/>
    <w:multiLevelType w:val="multilevel"/>
    <w:tmpl w:val="3EB4CC04"/>
    <w:lvl w:ilvl="0">
      <w:start w:val="3"/>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nsid w:val="53D310C2"/>
    <w:multiLevelType w:val="hybridMultilevel"/>
    <w:tmpl w:val="23C4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4D45BE"/>
    <w:multiLevelType w:val="hybridMultilevel"/>
    <w:tmpl w:val="87100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9974B4D"/>
    <w:multiLevelType w:val="hybridMultilevel"/>
    <w:tmpl w:val="3CA4C2A2"/>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21">
    <w:nsid w:val="5A2C0390"/>
    <w:multiLevelType w:val="hybridMultilevel"/>
    <w:tmpl w:val="9906026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0E73E1A"/>
    <w:multiLevelType w:val="hybridMultilevel"/>
    <w:tmpl w:val="9C9C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070021"/>
    <w:multiLevelType w:val="hybridMultilevel"/>
    <w:tmpl w:val="25FC80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4D72622"/>
    <w:multiLevelType w:val="hybridMultilevel"/>
    <w:tmpl w:val="1B98D4CC"/>
    <w:lvl w:ilvl="0" w:tplc="1C090001">
      <w:start w:val="1"/>
      <w:numFmt w:val="bullet"/>
      <w:lvlText w:val=""/>
      <w:lvlJc w:val="left"/>
      <w:pPr>
        <w:tabs>
          <w:tab w:val="num" w:pos="720"/>
        </w:tabs>
        <w:ind w:left="720" w:hanging="360"/>
      </w:pPr>
      <w:rPr>
        <w:rFonts w:ascii="Symbol" w:hAnsi="Symbol" w:hint="default"/>
      </w:rPr>
    </w:lvl>
    <w:lvl w:ilvl="1" w:tplc="DAD6D5DE">
      <w:start w:val="855"/>
      <w:numFmt w:val="bullet"/>
      <w:lvlText w:val="–"/>
      <w:lvlJc w:val="left"/>
      <w:pPr>
        <w:tabs>
          <w:tab w:val="num" w:pos="1440"/>
        </w:tabs>
        <w:ind w:left="1440" w:hanging="360"/>
      </w:pPr>
      <w:rPr>
        <w:rFonts w:ascii="Times New Roman" w:hAnsi="Times New Roman" w:hint="default"/>
      </w:rPr>
    </w:lvl>
    <w:lvl w:ilvl="2" w:tplc="368AD476" w:tentative="1">
      <w:start w:val="1"/>
      <w:numFmt w:val="bullet"/>
      <w:lvlText w:val="•"/>
      <w:lvlJc w:val="left"/>
      <w:pPr>
        <w:tabs>
          <w:tab w:val="num" w:pos="2160"/>
        </w:tabs>
        <w:ind w:left="2160" w:hanging="360"/>
      </w:pPr>
      <w:rPr>
        <w:rFonts w:ascii="Times" w:hAnsi="Times" w:hint="default"/>
      </w:rPr>
    </w:lvl>
    <w:lvl w:ilvl="3" w:tplc="59E06710" w:tentative="1">
      <w:start w:val="1"/>
      <w:numFmt w:val="bullet"/>
      <w:lvlText w:val="•"/>
      <w:lvlJc w:val="left"/>
      <w:pPr>
        <w:tabs>
          <w:tab w:val="num" w:pos="2880"/>
        </w:tabs>
        <w:ind w:left="2880" w:hanging="360"/>
      </w:pPr>
      <w:rPr>
        <w:rFonts w:ascii="Times" w:hAnsi="Times" w:hint="default"/>
      </w:rPr>
    </w:lvl>
    <w:lvl w:ilvl="4" w:tplc="2B688E86" w:tentative="1">
      <w:start w:val="1"/>
      <w:numFmt w:val="bullet"/>
      <w:lvlText w:val="•"/>
      <w:lvlJc w:val="left"/>
      <w:pPr>
        <w:tabs>
          <w:tab w:val="num" w:pos="3600"/>
        </w:tabs>
        <w:ind w:left="3600" w:hanging="360"/>
      </w:pPr>
      <w:rPr>
        <w:rFonts w:ascii="Times" w:hAnsi="Times" w:hint="default"/>
      </w:rPr>
    </w:lvl>
    <w:lvl w:ilvl="5" w:tplc="32400D90" w:tentative="1">
      <w:start w:val="1"/>
      <w:numFmt w:val="bullet"/>
      <w:lvlText w:val="•"/>
      <w:lvlJc w:val="left"/>
      <w:pPr>
        <w:tabs>
          <w:tab w:val="num" w:pos="4320"/>
        </w:tabs>
        <w:ind w:left="4320" w:hanging="360"/>
      </w:pPr>
      <w:rPr>
        <w:rFonts w:ascii="Times" w:hAnsi="Times" w:hint="default"/>
      </w:rPr>
    </w:lvl>
    <w:lvl w:ilvl="6" w:tplc="AE4C1440" w:tentative="1">
      <w:start w:val="1"/>
      <w:numFmt w:val="bullet"/>
      <w:lvlText w:val="•"/>
      <w:lvlJc w:val="left"/>
      <w:pPr>
        <w:tabs>
          <w:tab w:val="num" w:pos="5040"/>
        </w:tabs>
        <w:ind w:left="5040" w:hanging="360"/>
      </w:pPr>
      <w:rPr>
        <w:rFonts w:ascii="Times" w:hAnsi="Times" w:hint="default"/>
      </w:rPr>
    </w:lvl>
    <w:lvl w:ilvl="7" w:tplc="5AD29E00" w:tentative="1">
      <w:start w:val="1"/>
      <w:numFmt w:val="bullet"/>
      <w:lvlText w:val="•"/>
      <w:lvlJc w:val="left"/>
      <w:pPr>
        <w:tabs>
          <w:tab w:val="num" w:pos="5760"/>
        </w:tabs>
        <w:ind w:left="5760" w:hanging="360"/>
      </w:pPr>
      <w:rPr>
        <w:rFonts w:ascii="Times" w:hAnsi="Times" w:hint="default"/>
      </w:rPr>
    </w:lvl>
    <w:lvl w:ilvl="8" w:tplc="163A0520" w:tentative="1">
      <w:start w:val="1"/>
      <w:numFmt w:val="bullet"/>
      <w:lvlText w:val="•"/>
      <w:lvlJc w:val="left"/>
      <w:pPr>
        <w:tabs>
          <w:tab w:val="num" w:pos="6480"/>
        </w:tabs>
        <w:ind w:left="6480" w:hanging="360"/>
      </w:pPr>
      <w:rPr>
        <w:rFonts w:ascii="Times" w:hAnsi="Times" w:hint="default"/>
      </w:rPr>
    </w:lvl>
  </w:abstractNum>
  <w:abstractNum w:abstractNumId="25">
    <w:nsid w:val="7D740D9D"/>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7F896F1D"/>
    <w:multiLevelType w:val="hybridMultilevel"/>
    <w:tmpl w:val="0FB289F6"/>
    <w:lvl w:ilvl="0" w:tplc="04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4"/>
  </w:num>
  <w:num w:numId="2">
    <w:abstractNumId w:val="3"/>
  </w:num>
  <w:num w:numId="3">
    <w:abstractNumId w:val="3"/>
  </w:num>
  <w:num w:numId="4">
    <w:abstractNumId w:val="14"/>
  </w:num>
  <w:num w:numId="5">
    <w:abstractNumId w:val="2"/>
  </w:num>
  <w:num w:numId="6">
    <w:abstractNumId w:val="0"/>
  </w:num>
  <w:num w:numId="7">
    <w:abstractNumId w:val="23"/>
  </w:num>
  <w:num w:numId="8">
    <w:abstractNumId w:val="18"/>
  </w:num>
  <w:num w:numId="9">
    <w:abstractNumId w:val="21"/>
  </w:num>
  <w:num w:numId="10">
    <w:abstractNumId w:val="20"/>
  </w:num>
  <w:num w:numId="11">
    <w:abstractNumId w:val="12"/>
  </w:num>
  <w:num w:numId="12">
    <w:abstractNumId w:val="24"/>
  </w:num>
  <w:num w:numId="13">
    <w:abstractNumId w:val="8"/>
  </w:num>
  <w:num w:numId="14">
    <w:abstractNumId w:val="1"/>
  </w:num>
  <w:num w:numId="15">
    <w:abstractNumId w:val="5"/>
  </w:num>
  <w:num w:numId="16">
    <w:abstractNumId w:val="10"/>
  </w:num>
  <w:num w:numId="17">
    <w:abstractNumId w:val="9"/>
  </w:num>
  <w:num w:numId="18">
    <w:abstractNumId w:val="11"/>
  </w:num>
  <w:num w:numId="19">
    <w:abstractNumId w:val="7"/>
  </w:num>
  <w:num w:numId="20">
    <w:abstractNumId w:val="15"/>
  </w:num>
  <w:num w:numId="21">
    <w:abstractNumId w:val="6"/>
  </w:num>
  <w:num w:numId="22">
    <w:abstractNumId w:val="16"/>
  </w:num>
  <w:num w:numId="23">
    <w:abstractNumId w:val="19"/>
  </w:num>
  <w:num w:numId="24">
    <w:abstractNumId w:val="13"/>
  </w:num>
  <w:num w:numId="25">
    <w:abstractNumId w:val="26"/>
  </w:num>
  <w:num w:numId="26">
    <w:abstractNumId w:val="22"/>
  </w:num>
  <w:num w:numId="27">
    <w:abstractNumId w:val="4"/>
  </w:num>
  <w:num w:numId="28">
    <w:abstractNumId w:val="25"/>
  </w:num>
  <w:num w:numId="29">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noColumnBalance/>
    <w:doNotExpandShiftReturn/>
    <w:doNotUseHTMLParagraphAutoSpacing/>
    <w:selectFldWithFirstOrLastChar/>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467"/>
    <w:rsid w:val="000107C2"/>
    <w:rsid w:val="00032BAD"/>
    <w:rsid w:val="0004553B"/>
    <w:rsid w:val="000467B9"/>
    <w:rsid w:val="00056E05"/>
    <w:rsid w:val="0006276D"/>
    <w:rsid w:val="0006281C"/>
    <w:rsid w:val="00071ACE"/>
    <w:rsid w:val="000B00AB"/>
    <w:rsid w:val="000B5659"/>
    <w:rsid w:val="000B78AD"/>
    <w:rsid w:val="000C3A74"/>
    <w:rsid w:val="000C42DC"/>
    <w:rsid w:val="000D106F"/>
    <w:rsid w:val="000D13E0"/>
    <w:rsid w:val="000D1739"/>
    <w:rsid w:val="000D7E09"/>
    <w:rsid w:val="000E3BBA"/>
    <w:rsid w:val="000F62C5"/>
    <w:rsid w:val="001048ED"/>
    <w:rsid w:val="00112F1B"/>
    <w:rsid w:val="00121CD6"/>
    <w:rsid w:val="0013470D"/>
    <w:rsid w:val="00145427"/>
    <w:rsid w:val="0015143F"/>
    <w:rsid w:val="00154D79"/>
    <w:rsid w:val="00176529"/>
    <w:rsid w:val="001A51D7"/>
    <w:rsid w:val="001A7223"/>
    <w:rsid w:val="001E5829"/>
    <w:rsid w:val="001F7F3C"/>
    <w:rsid w:val="00214FDA"/>
    <w:rsid w:val="00215980"/>
    <w:rsid w:val="00230A2E"/>
    <w:rsid w:val="00235510"/>
    <w:rsid w:val="00241348"/>
    <w:rsid w:val="002579F0"/>
    <w:rsid w:val="0027724D"/>
    <w:rsid w:val="00290116"/>
    <w:rsid w:val="00290F49"/>
    <w:rsid w:val="00297699"/>
    <w:rsid w:val="002A5B34"/>
    <w:rsid w:val="002B435D"/>
    <w:rsid w:val="002B7B0D"/>
    <w:rsid w:val="002C3960"/>
    <w:rsid w:val="002E57E4"/>
    <w:rsid w:val="002F4E02"/>
    <w:rsid w:val="00311B12"/>
    <w:rsid w:val="0031610F"/>
    <w:rsid w:val="00326EB0"/>
    <w:rsid w:val="003566A4"/>
    <w:rsid w:val="003567E3"/>
    <w:rsid w:val="00364B58"/>
    <w:rsid w:val="0036621B"/>
    <w:rsid w:val="003A7AC5"/>
    <w:rsid w:val="003B272E"/>
    <w:rsid w:val="003C3F80"/>
    <w:rsid w:val="003C683A"/>
    <w:rsid w:val="003D095F"/>
    <w:rsid w:val="003F31C1"/>
    <w:rsid w:val="004012C3"/>
    <w:rsid w:val="004233F0"/>
    <w:rsid w:val="004329A7"/>
    <w:rsid w:val="00440E86"/>
    <w:rsid w:val="0044637C"/>
    <w:rsid w:val="0046010F"/>
    <w:rsid w:val="00474D3C"/>
    <w:rsid w:val="00481CDF"/>
    <w:rsid w:val="004A082B"/>
    <w:rsid w:val="004A2A44"/>
    <w:rsid w:val="004B4006"/>
    <w:rsid w:val="004B721D"/>
    <w:rsid w:val="004D05C1"/>
    <w:rsid w:val="004D41F2"/>
    <w:rsid w:val="004D7277"/>
    <w:rsid w:val="004E12D0"/>
    <w:rsid w:val="004E2315"/>
    <w:rsid w:val="004E2473"/>
    <w:rsid w:val="004E75B1"/>
    <w:rsid w:val="004F05EB"/>
    <w:rsid w:val="004F1D8E"/>
    <w:rsid w:val="005078B2"/>
    <w:rsid w:val="00516548"/>
    <w:rsid w:val="00524A59"/>
    <w:rsid w:val="00526BA9"/>
    <w:rsid w:val="00537F1F"/>
    <w:rsid w:val="00541951"/>
    <w:rsid w:val="00563920"/>
    <w:rsid w:val="00571E55"/>
    <w:rsid w:val="00574DF8"/>
    <w:rsid w:val="005765D2"/>
    <w:rsid w:val="00576D4F"/>
    <w:rsid w:val="00577BE0"/>
    <w:rsid w:val="005863A1"/>
    <w:rsid w:val="00592727"/>
    <w:rsid w:val="005A5B6E"/>
    <w:rsid w:val="005B7DC5"/>
    <w:rsid w:val="005C1541"/>
    <w:rsid w:val="005C7FA2"/>
    <w:rsid w:val="005F60DC"/>
    <w:rsid w:val="005F7944"/>
    <w:rsid w:val="00606533"/>
    <w:rsid w:val="00610AA1"/>
    <w:rsid w:val="00617D40"/>
    <w:rsid w:val="00622CBC"/>
    <w:rsid w:val="00640DC9"/>
    <w:rsid w:val="00641A33"/>
    <w:rsid w:val="00646CA9"/>
    <w:rsid w:val="006617B9"/>
    <w:rsid w:val="0066440B"/>
    <w:rsid w:val="00677F5E"/>
    <w:rsid w:val="00683CD4"/>
    <w:rsid w:val="006920F4"/>
    <w:rsid w:val="006945FA"/>
    <w:rsid w:val="006B312B"/>
    <w:rsid w:val="006B3930"/>
    <w:rsid w:val="006D268D"/>
    <w:rsid w:val="006D4D48"/>
    <w:rsid w:val="006E05D2"/>
    <w:rsid w:val="006E226D"/>
    <w:rsid w:val="006E2A3F"/>
    <w:rsid w:val="00706870"/>
    <w:rsid w:val="00726ED1"/>
    <w:rsid w:val="007311F4"/>
    <w:rsid w:val="00731C15"/>
    <w:rsid w:val="0076064B"/>
    <w:rsid w:val="00760BB8"/>
    <w:rsid w:val="00770120"/>
    <w:rsid w:val="00785235"/>
    <w:rsid w:val="007B1F52"/>
    <w:rsid w:val="007B68AA"/>
    <w:rsid w:val="007C0CC8"/>
    <w:rsid w:val="007C2A51"/>
    <w:rsid w:val="007D044C"/>
    <w:rsid w:val="007D70C4"/>
    <w:rsid w:val="007E3775"/>
    <w:rsid w:val="007F32DF"/>
    <w:rsid w:val="00800E79"/>
    <w:rsid w:val="00817D9E"/>
    <w:rsid w:val="00834222"/>
    <w:rsid w:val="00851AE1"/>
    <w:rsid w:val="008771BF"/>
    <w:rsid w:val="00881129"/>
    <w:rsid w:val="008B30BE"/>
    <w:rsid w:val="008B6B5F"/>
    <w:rsid w:val="008D042F"/>
    <w:rsid w:val="008D0A4C"/>
    <w:rsid w:val="008F2F48"/>
    <w:rsid w:val="00901777"/>
    <w:rsid w:val="00902C02"/>
    <w:rsid w:val="0090350E"/>
    <w:rsid w:val="009150DD"/>
    <w:rsid w:val="00921FCF"/>
    <w:rsid w:val="009420C8"/>
    <w:rsid w:val="00944519"/>
    <w:rsid w:val="00955DE5"/>
    <w:rsid w:val="00960695"/>
    <w:rsid w:val="00984C12"/>
    <w:rsid w:val="009A39DF"/>
    <w:rsid w:val="009A3F84"/>
    <w:rsid w:val="009A6895"/>
    <w:rsid w:val="009C2C12"/>
    <w:rsid w:val="009C43C4"/>
    <w:rsid w:val="009C4B60"/>
    <w:rsid w:val="009D2552"/>
    <w:rsid w:val="009E1489"/>
    <w:rsid w:val="009E313A"/>
    <w:rsid w:val="009E72B5"/>
    <w:rsid w:val="009F2E1E"/>
    <w:rsid w:val="009F3DC0"/>
    <w:rsid w:val="009F514D"/>
    <w:rsid w:val="009F77D1"/>
    <w:rsid w:val="00A0155A"/>
    <w:rsid w:val="00A127C2"/>
    <w:rsid w:val="00A1343E"/>
    <w:rsid w:val="00A17CE4"/>
    <w:rsid w:val="00A22407"/>
    <w:rsid w:val="00A243F7"/>
    <w:rsid w:val="00A24CE8"/>
    <w:rsid w:val="00A33577"/>
    <w:rsid w:val="00A36ACB"/>
    <w:rsid w:val="00A40A6E"/>
    <w:rsid w:val="00A41346"/>
    <w:rsid w:val="00A45E84"/>
    <w:rsid w:val="00A51FD0"/>
    <w:rsid w:val="00A55A32"/>
    <w:rsid w:val="00A60C9C"/>
    <w:rsid w:val="00A67C2D"/>
    <w:rsid w:val="00A865F3"/>
    <w:rsid w:val="00A947B7"/>
    <w:rsid w:val="00AB7CB0"/>
    <w:rsid w:val="00AF736E"/>
    <w:rsid w:val="00B04ABA"/>
    <w:rsid w:val="00B10178"/>
    <w:rsid w:val="00B11646"/>
    <w:rsid w:val="00B13007"/>
    <w:rsid w:val="00B16EAC"/>
    <w:rsid w:val="00B170B2"/>
    <w:rsid w:val="00B2744C"/>
    <w:rsid w:val="00B71070"/>
    <w:rsid w:val="00B720B1"/>
    <w:rsid w:val="00B76276"/>
    <w:rsid w:val="00B81812"/>
    <w:rsid w:val="00B83402"/>
    <w:rsid w:val="00B96775"/>
    <w:rsid w:val="00BA0E0D"/>
    <w:rsid w:val="00BC241B"/>
    <w:rsid w:val="00BC5880"/>
    <w:rsid w:val="00BC6894"/>
    <w:rsid w:val="00BD106F"/>
    <w:rsid w:val="00BD7131"/>
    <w:rsid w:val="00BE13DF"/>
    <w:rsid w:val="00BE3F6E"/>
    <w:rsid w:val="00BE6641"/>
    <w:rsid w:val="00C16CE4"/>
    <w:rsid w:val="00C256C5"/>
    <w:rsid w:val="00C25E00"/>
    <w:rsid w:val="00C26494"/>
    <w:rsid w:val="00C32754"/>
    <w:rsid w:val="00C55E5B"/>
    <w:rsid w:val="00C57E2F"/>
    <w:rsid w:val="00C63F55"/>
    <w:rsid w:val="00C717C9"/>
    <w:rsid w:val="00C86F92"/>
    <w:rsid w:val="00C967F9"/>
    <w:rsid w:val="00CA4341"/>
    <w:rsid w:val="00CA4F71"/>
    <w:rsid w:val="00CB430C"/>
    <w:rsid w:val="00CC713B"/>
    <w:rsid w:val="00CE72E6"/>
    <w:rsid w:val="00D023D3"/>
    <w:rsid w:val="00D032EF"/>
    <w:rsid w:val="00D10B9F"/>
    <w:rsid w:val="00D14467"/>
    <w:rsid w:val="00D258EC"/>
    <w:rsid w:val="00D31421"/>
    <w:rsid w:val="00D35D55"/>
    <w:rsid w:val="00D40C4E"/>
    <w:rsid w:val="00D435A3"/>
    <w:rsid w:val="00D460A6"/>
    <w:rsid w:val="00D550C6"/>
    <w:rsid w:val="00D625E1"/>
    <w:rsid w:val="00D66BA0"/>
    <w:rsid w:val="00D75297"/>
    <w:rsid w:val="00D827D7"/>
    <w:rsid w:val="00DA1E40"/>
    <w:rsid w:val="00DA2205"/>
    <w:rsid w:val="00DA4E82"/>
    <w:rsid w:val="00DB4D5F"/>
    <w:rsid w:val="00DC2F9E"/>
    <w:rsid w:val="00DD3A57"/>
    <w:rsid w:val="00E241F3"/>
    <w:rsid w:val="00E25B00"/>
    <w:rsid w:val="00E32026"/>
    <w:rsid w:val="00E63814"/>
    <w:rsid w:val="00E64184"/>
    <w:rsid w:val="00E67ABE"/>
    <w:rsid w:val="00E750DB"/>
    <w:rsid w:val="00E84F2B"/>
    <w:rsid w:val="00E9171C"/>
    <w:rsid w:val="00EA2AAD"/>
    <w:rsid w:val="00EA50E6"/>
    <w:rsid w:val="00EB3BC2"/>
    <w:rsid w:val="00EB6214"/>
    <w:rsid w:val="00EC3EB4"/>
    <w:rsid w:val="00ED0E2E"/>
    <w:rsid w:val="00ED19A7"/>
    <w:rsid w:val="00ED22A9"/>
    <w:rsid w:val="00EE169B"/>
    <w:rsid w:val="00F0307D"/>
    <w:rsid w:val="00F238A4"/>
    <w:rsid w:val="00F27C13"/>
    <w:rsid w:val="00F32EED"/>
    <w:rsid w:val="00F37F2A"/>
    <w:rsid w:val="00F405F7"/>
    <w:rsid w:val="00F42BBE"/>
    <w:rsid w:val="00F52D29"/>
    <w:rsid w:val="00F674A5"/>
    <w:rsid w:val="00F674C6"/>
    <w:rsid w:val="00F714DC"/>
    <w:rsid w:val="00F718BC"/>
    <w:rsid w:val="00F9039F"/>
    <w:rsid w:val="00FA0342"/>
    <w:rsid w:val="00FC1AFA"/>
    <w:rsid w:val="00FF2CB6"/>
    <w:rsid w:val="00FF4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lsdException w:name="Bibliography" w:uiPriority="37"/>
    <w:lsdException w:name="TOC Heading" w:uiPriority="39" w:qFormat="1"/>
  </w:latentStyles>
  <w:style w:type="paragraph" w:default="1" w:styleId="Normal">
    <w:name w:val="Normal"/>
    <w:qFormat/>
    <w:rsid w:val="00D14467"/>
    <w:rPr>
      <w:lang w:val="en-ZA"/>
    </w:rPr>
  </w:style>
  <w:style w:type="paragraph" w:styleId="Heading1">
    <w:name w:val="heading 1"/>
    <w:basedOn w:val="Normal"/>
    <w:next w:val="BodyText"/>
    <w:link w:val="Heading1Char"/>
    <w:uiPriority w:val="9"/>
    <w:qFormat/>
    <w:rsid w:val="00D14467"/>
    <w:pPr>
      <w:keepLines/>
      <w:numPr>
        <w:numId w:val="6"/>
      </w:numPr>
      <w:spacing w:before="170" w:after="113"/>
      <w:outlineLvl w:val="0"/>
    </w:pPr>
    <w:rPr>
      <w:rFonts w:asciiTheme="majorHAnsi" w:eastAsiaTheme="majorEastAsia" w:hAnsiTheme="majorHAnsi" w:cstheme="majorHAnsi"/>
      <w:b/>
      <w:bCs/>
      <w:sz w:val="28"/>
      <w:szCs w:val="28"/>
    </w:rPr>
  </w:style>
  <w:style w:type="paragraph" w:styleId="Heading2">
    <w:name w:val="heading 2"/>
    <w:basedOn w:val="Normal"/>
    <w:next w:val="BodyText"/>
    <w:link w:val="Heading2Char"/>
    <w:uiPriority w:val="9"/>
    <w:unhideWhenUsed/>
    <w:qFormat/>
    <w:rsid w:val="00640DC9"/>
    <w:pPr>
      <w:keepLines/>
      <w:numPr>
        <w:ilvl w:val="1"/>
        <w:numId w:val="6"/>
      </w:numPr>
      <w:spacing w:before="170" w:after="113"/>
      <w:outlineLvl w:val="1"/>
    </w:pPr>
    <w:rPr>
      <w:rFonts w:asciiTheme="majorHAnsi" w:eastAsiaTheme="majorEastAsia" w:hAnsiTheme="majorHAnsi"/>
      <w:b/>
      <w:bCs/>
      <w:sz w:val="24"/>
      <w:szCs w:val="24"/>
    </w:rPr>
  </w:style>
  <w:style w:type="paragraph" w:styleId="Heading3">
    <w:name w:val="heading 3"/>
    <w:basedOn w:val="Normal"/>
    <w:next w:val="BodyText"/>
    <w:link w:val="Heading3Char"/>
    <w:uiPriority w:val="9"/>
    <w:unhideWhenUsed/>
    <w:qFormat/>
    <w:rsid w:val="00640DC9"/>
    <w:pPr>
      <w:keepLines/>
      <w:numPr>
        <w:ilvl w:val="2"/>
        <w:numId w:val="6"/>
      </w:numPr>
      <w:spacing w:before="170" w:after="113"/>
      <w:outlineLvl w:val="2"/>
    </w:pPr>
    <w:rPr>
      <w:rFonts w:asciiTheme="majorHAnsi" w:eastAsiaTheme="majorEastAsia" w:hAnsiTheme="majorHAnsi" w:cstheme="majorHAnsi"/>
      <w:b/>
      <w:bCs/>
    </w:rPr>
  </w:style>
  <w:style w:type="paragraph" w:styleId="Heading4">
    <w:name w:val="heading 4"/>
    <w:basedOn w:val="Normal"/>
    <w:next w:val="BodyText"/>
    <w:link w:val="Heading4Char"/>
    <w:uiPriority w:val="9"/>
    <w:unhideWhenUsed/>
    <w:qFormat/>
    <w:rsid w:val="00AF736E"/>
    <w:pPr>
      <w:keepLines/>
      <w:numPr>
        <w:ilvl w:val="3"/>
        <w:numId w:val="6"/>
      </w:numPr>
      <w:tabs>
        <w:tab w:val="left" w:pos="1134"/>
      </w:tabs>
      <w:spacing w:before="170" w:after="113"/>
      <w:outlineLvl w:val="3"/>
    </w:pPr>
    <w:rPr>
      <w:rFonts w:eastAsiaTheme="majorEastAsia" w:cstheme="majorBidi"/>
      <w:b/>
      <w:bCs/>
      <w:iCs/>
      <w:color w:val="353D30" w:themeColor="accent2"/>
    </w:rPr>
  </w:style>
  <w:style w:type="paragraph" w:styleId="Heading5">
    <w:name w:val="heading 5"/>
    <w:basedOn w:val="Normal"/>
    <w:next w:val="BodyText"/>
    <w:link w:val="Heading5Char"/>
    <w:uiPriority w:val="9"/>
    <w:unhideWhenUsed/>
    <w:qFormat/>
    <w:rsid w:val="00AF736E"/>
    <w:pPr>
      <w:keepNext/>
      <w:keepLines/>
      <w:numPr>
        <w:ilvl w:val="4"/>
        <w:numId w:val="6"/>
      </w:numPr>
      <w:spacing w:before="200"/>
      <w:outlineLvl w:val="4"/>
    </w:pPr>
    <w:rPr>
      <w:rFonts w:asciiTheme="majorHAnsi" w:eastAsiaTheme="majorEastAsia" w:hAnsiTheme="majorHAnsi" w:cstheme="majorBidi"/>
      <w:b/>
      <w:color w:val="353D30" w:themeColor="accent2"/>
    </w:rPr>
  </w:style>
  <w:style w:type="paragraph" w:styleId="Heading6">
    <w:name w:val="heading 6"/>
    <w:basedOn w:val="Normal"/>
    <w:next w:val="BodyText"/>
    <w:link w:val="Heading6Char"/>
    <w:uiPriority w:val="9"/>
    <w:unhideWhenUsed/>
    <w:qFormat/>
    <w:rsid w:val="005F60DC"/>
    <w:pPr>
      <w:keepNext/>
      <w:keepLines/>
      <w:spacing w:before="200"/>
      <w:outlineLvl w:val="5"/>
    </w:pPr>
    <w:rPr>
      <w:rFonts w:asciiTheme="majorHAnsi" w:eastAsiaTheme="majorEastAsia" w:hAnsiTheme="majorHAnsi" w:cstheme="majorBidi"/>
      <w:b/>
      <w:iCs/>
    </w:rPr>
  </w:style>
  <w:style w:type="paragraph" w:styleId="Heading7">
    <w:name w:val="heading 7"/>
    <w:basedOn w:val="Normal"/>
    <w:next w:val="BodyText"/>
    <w:link w:val="Heading7Char"/>
    <w:uiPriority w:val="9"/>
    <w:unhideWhenUsed/>
    <w:qFormat/>
    <w:rsid w:val="005F60DC"/>
    <w:pPr>
      <w:keepNext/>
      <w:keepLines/>
      <w:spacing w:before="200"/>
      <w:outlineLvl w:val="6"/>
    </w:pPr>
    <w:rPr>
      <w:rFonts w:asciiTheme="majorHAnsi" w:eastAsiaTheme="majorEastAsia" w:hAnsiTheme="majorHAnsi" w:cstheme="majorBidi"/>
      <w:b/>
      <w:iCs/>
      <w:color w:val="7AB800" w:themeColor="accent1"/>
    </w:rPr>
  </w:style>
  <w:style w:type="paragraph" w:styleId="Heading8">
    <w:name w:val="heading 8"/>
    <w:basedOn w:val="Normal"/>
    <w:next w:val="Normal"/>
    <w:link w:val="Heading8Char"/>
    <w:uiPriority w:val="9"/>
    <w:semiHidden/>
    <w:qFormat/>
    <w:rsid w:val="005F60DC"/>
    <w:pPr>
      <w:keepNext/>
      <w:keepLines/>
      <w:spacing w:before="200"/>
      <w:outlineLvl w:val="7"/>
    </w:pPr>
    <w:rPr>
      <w:rFonts w:asciiTheme="majorHAnsi" w:eastAsiaTheme="majorEastAsia" w:hAnsiTheme="majorHAnsi" w:cstheme="majorBidi"/>
      <w:color w:val="7AB800" w:themeColor="accent1"/>
    </w:rPr>
  </w:style>
  <w:style w:type="paragraph" w:styleId="Heading9">
    <w:name w:val="heading 9"/>
    <w:basedOn w:val="Normal"/>
    <w:next w:val="Normal"/>
    <w:link w:val="Heading9Char"/>
    <w:uiPriority w:val="9"/>
    <w:semiHidden/>
    <w:qFormat/>
    <w:rsid w:val="005F60DC"/>
    <w:pPr>
      <w:keepNext/>
      <w:keepLines/>
      <w:spacing w:before="20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1346"/>
    <w:pPr>
      <w:tabs>
        <w:tab w:val="center" w:pos="4513"/>
        <w:tab w:val="right" w:pos="9026"/>
      </w:tabs>
    </w:pPr>
  </w:style>
  <w:style w:type="character" w:customStyle="1" w:styleId="HeaderChar">
    <w:name w:val="Header Char"/>
    <w:basedOn w:val="DefaultParagraphFont"/>
    <w:link w:val="Header"/>
    <w:uiPriority w:val="99"/>
    <w:rsid w:val="003C683A"/>
    <w:rPr>
      <w:rFonts w:ascii="Arial" w:hAnsi="Arial" w:cs="Arial"/>
      <w:sz w:val="20"/>
      <w:szCs w:val="20"/>
    </w:rPr>
  </w:style>
  <w:style w:type="paragraph" w:styleId="Footer">
    <w:name w:val="footer"/>
    <w:basedOn w:val="Normal"/>
    <w:link w:val="FooterChar"/>
    <w:uiPriority w:val="99"/>
    <w:rsid w:val="008D042F"/>
    <w:pPr>
      <w:tabs>
        <w:tab w:val="center" w:pos="4513"/>
        <w:tab w:val="right" w:pos="9026"/>
      </w:tabs>
    </w:pPr>
    <w:rPr>
      <w:sz w:val="12"/>
    </w:rPr>
  </w:style>
  <w:style w:type="character" w:customStyle="1" w:styleId="FooterChar">
    <w:name w:val="Footer Char"/>
    <w:basedOn w:val="DefaultParagraphFont"/>
    <w:link w:val="Footer"/>
    <w:uiPriority w:val="99"/>
    <w:rsid w:val="008D042F"/>
    <w:rPr>
      <w:rFonts w:ascii="Arial" w:hAnsi="Arial" w:cs="Arial"/>
      <w:sz w:val="12"/>
      <w:szCs w:val="20"/>
      <w:lang w:val="en-GB"/>
    </w:rPr>
  </w:style>
  <w:style w:type="table" w:styleId="TableGrid">
    <w:name w:val="Table Grid"/>
    <w:basedOn w:val="TableNormal"/>
    <w:uiPriority w:val="59"/>
    <w:rsid w:val="00A41346"/>
    <w:pPr>
      <w:spacing w:after="0" w:line="240" w:lineRule="auto"/>
    </w:pPr>
    <w:rPr>
      <w:lang w:val="en-US"/>
    </w:r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paragraph" w:customStyle="1" w:styleId="FooterText">
    <w:name w:val="Footer Text"/>
    <w:basedOn w:val="Footer"/>
    <w:link w:val="FooterTextChar"/>
    <w:rsid w:val="00A41346"/>
    <w:pPr>
      <w:tabs>
        <w:tab w:val="clear" w:pos="4513"/>
        <w:tab w:val="clear" w:pos="9026"/>
        <w:tab w:val="right" w:pos="9360"/>
      </w:tabs>
      <w:jc w:val="center"/>
    </w:pPr>
    <w:rPr>
      <w:noProof/>
      <w:szCs w:val="12"/>
    </w:rPr>
  </w:style>
  <w:style w:type="character" w:customStyle="1" w:styleId="FooterTextChar">
    <w:name w:val="Footer Text Char"/>
    <w:basedOn w:val="FooterChar"/>
    <w:link w:val="FooterText"/>
    <w:rsid w:val="003C683A"/>
    <w:rPr>
      <w:rFonts w:ascii="Arial" w:hAnsi="Arial" w:cs="Arial"/>
      <w:noProof/>
      <w:sz w:val="12"/>
      <w:szCs w:val="12"/>
      <w:lang w:val="en-GB"/>
    </w:rPr>
  </w:style>
  <w:style w:type="paragraph" w:styleId="BalloonText">
    <w:name w:val="Balloon Text"/>
    <w:basedOn w:val="Normal"/>
    <w:link w:val="BalloonTextChar"/>
    <w:uiPriority w:val="99"/>
    <w:semiHidden/>
    <w:unhideWhenUsed/>
    <w:rsid w:val="00A41346"/>
    <w:rPr>
      <w:rFonts w:ascii="Tahoma" w:hAnsi="Tahoma" w:cs="Tahoma"/>
      <w:sz w:val="16"/>
      <w:szCs w:val="16"/>
    </w:rPr>
  </w:style>
  <w:style w:type="character" w:customStyle="1" w:styleId="BalloonTextChar">
    <w:name w:val="Balloon Text Char"/>
    <w:basedOn w:val="DefaultParagraphFont"/>
    <w:link w:val="BalloonText"/>
    <w:uiPriority w:val="99"/>
    <w:semiHidden/>
    <w:rsid w:val="00A41346"/>
    <w:rPr>
      <w:rFonts w:ascii="Tahoma" w:hAnsi="Tahoma" w:cs="Tahoma"/>
      <w:sz w:val="16"/>
      <w:szCs w:val="16"/>
    </w:rPr>
  </w:style>
  <w:style w:type="paragraph" w:styleId="Caption">
    <w:name w:val="caption"/>
    <w:basedOn w:val="Normal"/>
    <w:next w:val="BodyText"/>
    <w:uiPriority w:val="35"/>
    <w:qFormat/>
    <w:rsid w:val="0013470D"/>
    <w:pPr>
      <w:tabs>
        <w:tab w:val="left" w:pos="1021"/>
      </w:tabs>
      <w:spacing w:before="120" w:after="120"/>
      <w:ind w:left="1021" w:hanging="1021"/>
    </w:pPr>
    <w:rPr>
      <w:b/>
      <w:bCs/>
      <w:color w:val="353D30" w:themeColor="accent2"/>
      <w:sz w:val="16"/>
      <w:szCs w:val="18"/>
    </w:rPr>
  </w:style>
  <w:style w:type="paragraph" w:styleId="NoSpacing">
    <w:name w:val="No Spacing"/>
    <w:basedOn w:val="Normal"/>
    <w:link w:val="NoSpacingChar"/>
    <w:uiPriority w:val="1"/>
    <w:qFormat/>
    <w:rsid w:val="00A41346"/>
  </w:style>
  <w:style w:type="paragraph" w:customStyle="1" w:styleId="ChapterHeading">
    <w:name w:val="Chapter Heading"/>
    <w:basedOn w:val="Heading1"/>
    <w:next w:val="Normal"/>
    <w:link w:val="ChapterHeadingChar"/>
    <w:semiHidden/>
    <w:qFormat/>
    <w:rsid w:val="00A41346"/>
    <w:pPr>
      <w:numPr>
        <w:numId w:val="0"/>
      </w:num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A41346"/>
    <w:rPr>
      <w:rFonts w:asciiTheme="majorHAnsi" w:eastAsiaTheme="majorEastAsia" w:hAnsiTheme="majorHAnsi" w:cstheme="majorHAnsi"/>
      <w:bCs/>
      <w:color w:val="7AB800" w:themeColor="accent1"/>
      <w:spacing w:val="5"/>
      <w:kern w:val="28"/>
      <w:sz w:val="70"/>
      <w:szCs w:val="70"/>
    </w:rPr>
  </w:style>
  <w:style w:type="character" w:customStyle="1" w:styleId="Heading1Char">
    <w:name w:val="Heading 1 Char"/>
    <w:basedOn w:val="DefaultParagraphFont"/>
    <w:link w:val="Heading1"/>
    <w:uiPriority w:val="9"/>
    <w:rsid w:val="00D14467"/>
    <w:rPr>
      <w:rFonts w:asciiTheme="majorHAnsi" w:eastAsiaTheme="majorEastAsia" w:hAnsiTheme="majorHAnsi" w:cstheme="majorHAnsi"/>
      <w:b/>
      <w:bCs/>
      <w:sz w:val="28"/>
      <w:szCs w:val="28"/>
      <w:lang w:val="en-ZA"/>
    </w:rPr>
  </w:style>
  <w:style w:type="paragraph" w:customStyle="1" w:styleId="Section">
    <w:name w:val="Section"/>
    <w:basedOn w:val="Title"/>
    <w:link w:val="SectionChar"/>
    <w:semiHidden/>
    <w:qFormat/>
    <w:rsid w:val="00A41346"/>
  </w:style>
  <w:style w:type="character" w:customStyle="1" w:styleId="SectionChar">
    <w:name w:val="Section Char"/>
    <w:basedOn w:val="TitleChar"/>
    <w:link w:val="Section"/>
    <w:semiHidden/>
    <w:rsid w:val="00A41346"/>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A41346"/>
    <w:pPr>
      <w:spacing w:after="300"/>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semiHidden/>
    <w:rsid w:val="003C683A"/>
    <w:rPr>
      <w:rFonts w:ascii="Arial" w:eastAsiaTheme="majorEastAsia" w:hAnsi="Arial" w:cstheme="majorBidi"/>
      <w:color w:val="7AB800" w:themeColor="accent1"/>
      <w:spacing w:val="5"/>
      <w:kern w:val="28"/>
      <w:sz w:val="70"/>
      <w:szCs w:val="52"/>
    </w:rPr>
  </w:style>
  <w:style w:type="paragraph" w:customStyle="1" w:styleId="FigureText">
    <w:name w:val="Figure Text"/>
    <w:basedOn w:val="NoSpacing"/>
    <w:next w:val="Normal"/>
    <w:link w:val="FigureTextChar"/>
    <w:semiHidden/>
    <w:qFormat/>
    <w:rsid w:val="00A41346"/>
    <w:pPr>
      <w:spacing w:after="220"/>
    </w:pPr>
    <w:rPr>
      <w:sz w:val="16"/>
      <w:szCs w:val="16"/>
    </w:rPr>
  </w:style>
  <w:style w:type="character" w:customStyle="1" w:styleId="FigureTextChar">
    <w:name w:val="Figure Text Char"/>
    <w:basedOn w:val="DefaultParagraphFont"/>
    <w:link w:val="FigureText"/>
    <w:semiHidden/>
    <w:rsid w:val="003C683A"/>
    <w:rPr>
      <w:rFonts w:ascii="Arial" w:hAnsi="Arial" w:cs="Arial"/>
      <w:sz w:val="16"/>
      <w:szCs w:val="16"/>
    </w:rPr>
  </w:style>
  <w:style w:type="paragraph" w:customStyle="1" w:styleId="DividerTitle">
    <w:name w:val="Divider Title"/>
    <w:basedOn w:val="Normal"/>
    <w:link w:val="DividerTitleChar"/>
    <w:semiHidden/>
    <w:qFormat/>
    <w:rsid w:val="00A41346"/>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A41346"/>
    <w:rPr>
      <w:rFonts w:asciiTheme="majorHAnsi" w:eastAsiaTheme="majorEastAsia" w:hAnsiTheme="majorHAnsi" w:cstheme="majorHAnsi"/>
      <w:bCs/>
      <w:color w:val="FFFFFF" w:themeColor="background1"/>
      <w:spacing w:val="5"/>
      <w:kern w:val="28"/>
      <w:sz w:val="70"/>
      <w:szCs w:val="70"/>
    </w:rPr>
  </w:style>
  <w:style w:type="paragraph" w:customStyle="1" w:styleId="InfoBoxNormal">
    <w:name w:val="InfoBox Normal"/>
    <w:basedOn w:val="Normal"/>
    <w:semiHidden/>
    <w:qFormat/>
    <w:rsid w:val="00760BB8"/>
    <w:pPr>
      <w:spacing w:line="260" w:lineRule="exact"/>
    </w:pPr>
    <w:rPr>
      <w:sz w:val="18"/>
    </w:rPr>
  </w:style>
  <w:style w:type="paragraph" w:customStyle="1" w:styleId="InfoBoxHeading2">
    <w:name w:val="InfoBox Heading 2"/>
    <w:basedOn w:val="InfoBoxNormal"/>
    <w:semiHidden/>
    <w:qFormat/>
    <w:rsid w:val="00A41346"/>
    <w:pPr>
      <w:spacing w:before="30" w:after="30"/>
    </w:pPr>
    <w:rPr>
      <w:b/>
    </w:rPr>
  </w:style>
  <w:style w:type="paragraph" w:customStyle="1" w:styleId="InfoBoxHeading1">
    <w:name w:val="InfoBox Heading 1"/>
    <w:basedOn w:val="InfoBoxHeading2"/>
    <w:semiHidden/>
    <w:qFormat/>
    <w:rsid w:val="00A41346"/>
    <w:pPr>
      <w:spacing w:before="200" w:after="120" w:line="240" w:lineRule="auto"/>
    </w:pPr>
    <w:rPr>
      <w:color w:val="353D30" w:themeColor="accent2"/>
      <w:sz w:val="28"/>
    </w:rPr>
  </w:style>
  <w:style w:type="paragraph" w:customStyle="1" w:styleId="AppendixHeading">
    <w:name w:val="Appendix Heading"/>
    <w:basedOn w:val="Title"/>
    <w:link w:val="AppendixHeadingChar"/>
    <w:semiHidden/>
    <w:qFormat/>
    <w:rsid w:val="00A41346"/>
    <w:rPr>
      <w:bCs/>
    </w:rPr>
  </w:style>
  <w:style w:type="character" w:customStyle="1" w:styleId="AppendixHeadingChar">
    <w:name w:val="Appendix Heading Char"/>
    <w:basedOn w:val="ChapterHeadingChar"/>
    <w:link w:val="AppendixHeading"/>
    <w:semiHidden/>
    <w:rsid w:val="00A41346"/>
    <w:rPr>
      <w:rFonts w:ascii="Arial" w:eastAsiaTheme="majorEastAsia" w:hAnsi="Arial" w:cstheme="majorBidi"/>
      <w:bCs/>
      <w:color w:val="7AB800" w:themeColor="accent1"/>
      <w:spacing w:val="5"/>
      <w:kern w:val="28"/>
      <w:sz w:val="70"/>
      <w:szCs w:val="52"/>
    </w:rPr>
  </w:style>
  <w:style w:type="paragraph" w:customStyle="1" w:styleId="InfoBoxIntroText">
    <w:name w:val="InfoBox Intro Text"/>
    <w:basedOn w:val="Normal"/>
    <w:link w:val="InfoBoxIntroTextChar"/>
    <w:semiHidden/>
    <w:qFormat/>
    <w:rsid w:val="00A41346"/>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A41346"/>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A41346"/>
    <w:pPr>
      <w:spacing w:after="160"/>
    </w:pPr>
    <w:rPr>
      <w:rFonts w:eastAsia="Times New Roman"/>
      <w:b/>
      <w:color w:val="353D30"/>
      <w:sz w:val="40"/>
      <w:szCs w:val="40"/>
    </w:rPr>
  </w:style>
  <w:style w:type="character" w:customStyle="1" w:styleId="InfoBoxTitleChar">
    <w:name w:val="InfoBox Title Char"/>
    <w:basedOn w:val="DefaultParagraphFont"/>
    <w:link w:val="InfoBoxTitle"/>
    <w:semiHidden/>
    <w:rsid w:val="00A41346"/>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A41346"/>
    <w:pPr>
      <w:spacing w:after="160"/>
    </w:pPr>
    <w:rPr>
      <w:rFonts w:eastAsia="Times New Roman"/>
      <w:color w:val="353D30"/>
      <w:sz w:val="40"/>
      <w:szCs w:val="40"/>
    </w:rPr>
  </w:style>
  <w:style w:type="character" w:customStyle="1" w:styleId="InfoBoxSubtitleChar">
    <w:name w:val="InfoBox Subtitle Char"/>
    <w:basedOn w:val="DefaultParagraphFont"/>
    <w:link w:val="InfoBoxSubtitle"/>
    <w:semiHidden/>
    <w:rsid w:val="00A41346"/>
    <w:rPr>
      <w:rFonts w:ascii="Arial" w:eastAsia="Times New Roman" w:hAnsi="Arial"/>
      <w:color w:val="353D30"/>
      <w:sz w:val="40"/>
      <w:szCs w:val="40"/>
    </w:rPr>
  </w:style>
  <w:style w:type="paragraph" w:customStyle="1" w:styleId="H1">
    <w:name w:val="H1"/>
    <w:basedOn w:val="Heading1"/>
    <w:link w:val="H1Char"/>
    <w:semiHidden/>
    <w:qFormat/>
    <w:rsid w:val="00A41346"/>
    <w:pPr>
      <w:numPr>
        <w:numId w:val="0"/>
      </w:numPr>
      <w:ind w:left="1134" w:hanging="1134"/>
    </w:pPr>
  </w:style>
  <w:style w:type="character" w:customStyle="1" w:styleId="H1Char">
    <w:name w:val="H1 Char"/>
    <w:basedOn w:val="Heading1Char"/>
    <w:link w:val="H1"/>
    <w:semiHidden/>
    <w:rsid w:val="00A41346"/>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A41346"/>
    <w:pPr>
      <w:spacing w:line="240" w:lineRule="exact"/>
      <w:ind w:left="0" w:firstLine="0"/>
    </w:pPr>
    <w:rPr>
      <w:sz w:val="20"/>
      <w:szCs w:val="20"/>
    </w:rPr>
  </w:style>
  <w:style w:type="character" w:customStyle="1" w:styleId="H3Char">
    <w:name w:val="H3 Char"/>
    <w:basedOn w:val="H1Char"/>
    <w:link w:val="H3"/>
    <w:semiHidden/>
    <w:rsid w:val="00A41346"/>
    <w:rPr>
      <w:rFonts w:asciiTheme="majorHAnsi" w:eastAsiaTheme="majorEastAsia" w:hAnsiTheme="majorHAnsi" w:cstheme="majorHAnsi"/>
      <w:b/>
      <w:bCs/>
      <w:color w:val="7AB800" w:themeColor="accent1"/>
      <w:sz w:val="20"/>
      <w:szCs w:val="20"/>
      <w:lang w:val="en-GB"/>
    </w:rPr>
  </w:style>
  <w:style w:type="paragraph" w:customStyle="1" w:styleId="SingleLineSpacingText">
    <w:name w:val="Single Line Spacing Text"/>
    <w:next w:val="Normal"/>
    <w:semiHidden/>
    <w:qFormat/>
    <w:rsid w:val="00A41346"/>
    <w:pPr>
      <w:spacing w:after="0" w:line="240" w:lineRule="auto"/>
    </w:pPr>
    <w:rPr>
      <w:rFonts w:ascii="Arial" w:hAnsi="Arial" w:cs="Arial"/>
      <w:sz w:val="20"/>
      <w:szCs w:val="20"/>
    </w:rPr>
  </w:style>
  <w:style w:type="paragraph" w:customStyle="1" w:styleId="AppendixHeading1">
    <w:name w:val="Appendix Heading 1"/>
    <w:next w:val="Normal"/>
    <w:rsid w:val="00A41346"/>
    <w:rPr>
      <w:rFonts w:ascii="Arial" w:hAnsi="Arial"/>
      <w:b/>
      <w:color w:val="7AB800" w:themeColor="accent1"/>
      <w:sz w:val="28"/>
    </w:rPr>
  </w:style>
  <w:style w:type="paragraph" w:customStyle="1" w:styleId="AppendixHeading2">
    <w:name w:val="Appendix Heading 2"/>
    <w:next w:val="Normal"/>
    <w:rsid w:val="00A41346"/>
    <w:rPr>
      <w:rFonts w:asciiTheme="majorHAnsi" w:eastAsiaTheme="majorEastAsia" w:hAnsiTheme="majorHAnsi" w:cs="Arial"/>
      <w:b/>
      <w:bCs/>
      <w:color w:val="353D30" w:themeColor="accent2"/>
      <w:sz w:val="24"/>
      <w:szCs w:val="24"/>
    </w:rPr>
  </w:style>
  <w:style w:type="paragraph" w:customStyle="1" w:styleId="Bullet1">
    <w:name w:val="Bullet 1"/>
    <w:basedOn w:val="Normal"/>
    <w:qFormat/>
    <w:rsid w:val="001048ED"/>
    <w:pPr>
      <w:numPr>
        <w:numId w:val="4"/>
      </w:numPr>
      <w:spacing w:after="120" w:line="220" w:lineRule="atLeast"/>
    </w:pPr>
    <w:rPr>
      <w:lang w:val="en-AU"/>
    </w:rPr>
  </w:style>
  <w:style w:type="paragraph" w:styleId="ListParagraph">
    <w:name w:val="List Paragraph"/>
    <w:basedOn w:val="Normal"/>
    <w:qFormat/>
    <w:rsid w:val="00A41346"/>
    <w:pPr>
      <w:ind w:left="720"/>
      <w:contextualSpacing/>
    </w:pPr>
  </w:style>
  <w:style w:type="paragraph" w:customStyle="1" w:styleId="Bullet2">
    <w:name w:val="Bullet 2"/>
    <w:basedOn w:val="Normal"/>
    <w:qFormat/>
    <w:rsid w:val="001048ED"/>
    <w:pPr>
      <w:numPr>
        <w:ilvl w:val="1"/>
        <w:numId w:val="4"/>
      </w:numPr>
      <w:spacing w:after="120" w:line="220" w:lineRule="atLeast"/>
    </w:pPr>
    <w:rPr>
      <w:lang w:val="en-AU"/>
    </w:rPr>
  </w:style>
  <w:style w:type="paragraph" w:customStyle="1" w:styleId="Bullet3">
    <w:name w:val="Bullet 3"/>
    <w:basedOn w:val="Normal"/>
    <w:qFormat/>
    <w:rsid w:val="001048ED"/>
    <w:pPr>
      <w:numPr>
        <w:ilvl w:val="2"/>
        <w:numId w:val="4"/>
      </w:numPr>
      <w:spacing w:after="120" w:line="220" w:lineRule="atLeast"/>
    </w:pPr>
    <w:rPr>
      <w:lang w:val="en-AU"/>
    </w:rPr>
  </w:style>
  <w:style w:type="character" w:customStyle="1" w:styleId="Heading2Char">
    <w:name w:val="Heading 2 Char"/>
    <w:basedOn w:val="DefaultParagraphFont"/>
    <w:link w:val="Heading2"/>
    <w:uiPriority w:val="9"/>
    <w:rsid w:val="00640DC9"/>
    <w:rPr>
      <w:rFonts w:asciiTheme="majorHAnsi" w:eastAsiaTheme="majorEastAsia" w:hAnsiTheme="majorHAnsi"/>
      <w:b/>
      <w:bCs/>
      <w:sz w:val="24"/>
      <w:szCs w:val="24"/>
      <w:lang w:val="en-ZA"/>
    </w:rPr>
  </w:style>
  <w:style w:type="character" w:customStyle="1" w:styleId="Heading3Char">
    <w:name w:val="Heading 3 Char"/>
    <w:basedOn w:val="DefaultParagraphFont"/>
    <w:link w:val="Heading3"/>
    <w:uiPriority w:val="9"/>
    <w:rsid w:val="00640DC9"/>
    <w:rPr>
      <w:rFonts w:asciiTheme="majorHAnsi" w:eastAsiaTheme="majorEastAsia" w:hAnsiTheme="majorHAnsi" w:cstheme="majorHAnsi"/>
      <w:b/>
      <w:bCs/>
      <w:lang w:val="en-ZA"/>
    </w:rPr>
  </w:style>
  <w:style w:type="character" w:customStyle="1" w:styleId="Heading4Char">
    <w:name w:val="Heading 4 Char"/>
    <w:basedOn w:val="DefaultParagraphFont"/>
    <w:link w:val="Heading4"/>
    <w:uiPriority w:val="9"/>
    <w:rsid w:val="00AF736E"/>
    <w:rPr>
      <w:rFonts w:eastAsiaTheme="majorEastAsia" w:cstheme="majorBidi"/>
      <w:b/>
      <w:bCs/>
      <w:iCs/>
      <w:color w:val="353D30" w:themeColor="accent2"/>
      <w:lang w:val="en-ZA"/>
    </w:rPr>
  </w:style>
  <w:style w:type="character" w:customStyle="1" w:styleId="Heading6Char">
    <w:name w:val="Heading 6 Char"/>
    <w:basedOn w:val="DefaultParagraphFont"/>
    <w:link w:val="Heading6"/>
    <w:uiPriority w:val="9"/>
    <w:rsid w:val="005F60DC"/>
    <w:rPr>
      <w:rFonts w:asciiTheme="majorHAnsi" w:eastAsiaTheme="majorEastAsia" w:hAnsiTheme="majorHAnsi" w:cstheme="majorBidi"/>
      <w:b/>
      <w:iCs/>
      <w:sz w:val="20"/>
    </w:rPr>
  </w:style>
  <w:style w:type="character" w:customStyle="1" w:styleId="Heading7Char">
    <w:name w:val="Heading 7 Char"/>
    <w:basedOn w:val="DefaultParagraphFont"/>
    <w:link w:val="Heading7"/>
    <w:uiPriority w:val="9"/>
    <w:rsid w:val="005F60DC"/>
    <w:rPr>
      <w:rFonts w:asciiTheme="majorHAnsi" w:eastAsiaTheme="majorEastAsia" w:hAnsiTheme="majorHAnsi" w:cstheme="majorBidi"/>
      <w:b/>
      <w:iCs/>
      <w:color w:val="7AB800" w:themeColor="accent1"/>
      <w:sz w:val="20"/>
    </w:rPr>
  </w:style>
  <w:style w:type="character" w:customStyle="1" w:styleId="Heading8Char">
    <w:name w:val="Heading 8 Char"/>
    <w:basedOn w:val="DefaultParagraphFont"/>
    <w:link w:val="Heading8"/>
    <w:uiPriority w:val="9"/>
    <w:semiHidden/>
    <w:rsid w:val="005F60DC"/>
    <w:rPr>
      <w:rFonts w:asciiTheme="majorHAnsi" w:eastAsiaTheme="majorEastAsia" w:hAnsiTheme="majorHAnsi" w:cstheme="majorBidi"/>
      <w:color w:val="7AB800" w:themeColor="accent1"/>
      <w:sz w:val="20"/>
      <w:szCs w:val="20"/>
    </w:rPr>
  </w:style>
  <w:style w:type="character" w:customStyle="1" w:styleId="Heading9Char">
    <w:name w:val="Heading 9 Char"/>
    <w:basedOn w:val="DefaultParagraphFont"/>
    <w:link w:val="Heading9"/>
    <w:uiPriority w:val="9"/>
    <w:semiHidden/>
    <w:rsid w:val="005F60DC"/>
    <w:rPr>
      <w:rFonts w:asciiTheme="majorHAnsi" w:eastAsiaTheme="majorEastAsia" w:hAnsiTheme="majorHAnsi" w:cstheme="majorBidi"/>
      <w:iCs/>
      <w:color w:val="009FDA" w:themeColor="text2"/>
      <w:sz w:val="20"/>
      <w:szCs w:val="20"/>
    </w:rPr>
  </w:style>
  <w:style w:type="paragraph" w:styleId="Subtitle">
    <w:name w:val="Subtitle"/>
    <w:basedOn w:val="Normal"/>
    <w:next w:val="Normal"/>
    <w:link w:val="SubtitleChar"/>
    <w:uiPriority w:val="11"/>
    <w:semiHidden/>
    <w:qFormat/>
    <w:rsid w:val="00A41346"/>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semiHidden/>
    <w:rsid w:val="003C683A"/>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A41346"/>
    <w:rPr>
      <w:b/>
      <w:bCs/>
    </w:rPr>
  </w:style>
  <w:style w:type="character" w:styleId="Emphasis">
    <w:name w:val="Emphasis"/>
    <w:uiPriority w:val="20"/>
    <w:semiHidden/>
    <w:qFormat/>
    <w:rsid w:val="00A41346"/>
    <w:rPr>
      <w:i/>
      <w:iCs/>
    </w:rPr>
  </w:style>
  <w:style w:type="character" w:customStyle="1" w:styleId="NoSpacingChar">
    <w:name w:val="No Spacing Char"/>
    <w:basedOn w:val="DefaultParagraphFont"/>
    <w:link w:val="NoSpacing"/>
    <w:uiPriority w:val="1"/>
    <w:rsid w:val="00A41346"/>
    <w:rPr>
      <w:rFonts w:ascii="Arial" w:hAnsi="Arial" w:cs="Arial"/>
      <w:sz w:val="20"/>
      <w:szCs w:val="20"/>
    </w:rPr>
  </w:style>
  <w:style w:type="paragraph" w:styleId="Quote">
    <w:name w:val="Quote"/>
    <w:basedOn w:val="Normal"/>
    <w:next w:val="Normal"/>
    <w:link w:val="QuoteChar"/>
    <w:uiPriority w:val="29"/>
    <w:semiHidden/>
    <w:qFormat/>
    <w:rsid w:val="00A41346"/>
    <w:rPr>
      <w:i/>
      <w:iCs/>
      <w:color w:val="353D30" w:themeColor="text1"/>
    </w:rPr>
  </w:style>
  <w:style w:type="character" w:customStyle="1" w:styleId="QuoteChar">
    <w:name w:val="Quote Char"/>
    <w:basedOn w:val="DefaultParagraphFont"/>
    <w:link w:val="Quote"/>
    <w:uiPriority w:val="29"/>
    <w:semiHidden/>
    <w:rsid w:val="003C683A"/>
    <w:rPr>
      <w:rFonts w:ascii="Arial" w:hAnsi="Arial" w:cs="Arial"/>
      <w:i/>
      <w:iCs/>
      <w:color w:val="353D30" w:themeColor="text1"/>
      <w:sz w:val="20"/>
      <w:szCs w:val="20"/>
    </w:rPr>
  </w:style>
  <w:style w:type="paragraph" w:styleId="IntenseQuote">
    <w:name w:val="Intense Quote"/>
    <w:basedOn w:val="Normal"/>
    <w:next w:val="Normal"/>
    <w:link w:val="IntenseQuoteChar"/>
    <w:uiPriority w:val="30"/>
    <w:semiHidden/>
    <w:qFormat/>
    <w:rsid w:val="00A41346"/>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semiHidden/>
    <w:rsid w:val="003C683A"/>
    <w:rPr>
      <w:rFonts w:ascii="Arial" w:hAnsi="Arial" w:cs="Arial"/>
      <w:b/>
      <w:bCs/>
      <w:i/>
      <w:iCs/>
      <w:color w:val="7AB800" w:themeColor="accent1"/>
      <w:sz w:val="20"/>
      <w:szCs w:val="20"/>
    </w:rPr>
  </w:style>
  <w:style w:type="character" w:styleId="SubtleEmphasis">
    <w:name w:val="Subtle Emphasis"/>
    <w:uiPriority w:val="19"/>
    <w:semiHidden/>
    <w:qFormat/>
    <w:rsid w:val="00A41346"/>
    <w:rPr>
      <w:i/>
      <w:iCs/>
      <w:color w:val="98A78F" w:themeColor="text1" w:themeTint="7F"/>
    </w:rPr>
  </w:style>
  <w:style w:type="character" w:styleId="IntenseEmphasis">
    <w:name w:val="Intense Emphasis"/>
    <w:uiPriority w:val="21"/>
    <w:semiHidden/>
    <w:qFormat/>
    <w:rsid w:val="00A41346"/>
    <w:rPr>
      <w:b/>
      <w:bCs/>
      <w:i/>
      <w:iCs/>
      <w:color w:val="7AB800" w:themeColor="accent1"/>
    </w:rPr>
  </w:style>
  <w:style w:type="character" w:styleId="SubtleReference">
    <w:name w:val="Subtle Reference"/>
    <w:uiPriority w:val="31"/>
    <w:semiHidden/>
    <w:qFormat/>
    <w:rsid w:val="00A41346"/>
    <w:rPr>
      <w:smallCaps/>
      <w:color w:val="353D30" w:themeColor="accent2"/>
      <w:u w:val="single"/>
    </w:rPr>
  </w:style>
  <w:style w:type="character" w:styleId="IntenseReference">
    <w:name w:val="Intense Reference"/>
    <w:uiPriority w:val="32"/>
    <w:semiHidden/>
    <w:qFormat/>
    <w:rsid w:val="00A41346"/>
    <w:rPr>
      <w:b/>
      <w:bCs/>
      <w:smallCaps/>
      <w:color w:val="353D30" w:themeColor="accent2"/>
      <w:spacing w:val="5"/>
      <w:u w:val="single"/>
    </w:rPr>
  </w:style>
  <w:style w:type="paragraph" w:styleId="TOCHeading">
    <w:name w:val="TOC Heading"/>
    <w:basedOn w:val="Heading1"/>
    <w:next w:val="Normal"/>
    <w:uiPriority w:val="39"/>
    <w:semiHidden/>
    <w:qFormat/>
    <w:rsid w:val="00A41346"/>
    <w:pPr>
      <w:numPr>
        <w:numId w:val="0"/>
      </w:numPr>
      <w:spacing w:before="480" w:after="0"/>
      <w:outlineLvl w:val="9"/>
    </w:pPr>
    <w:rPr>
      <w:rFonts w:cstheme="majorBidi"/>
      <w:color w:val="5B8900" w:themeColor="accent1" w:themeShade="BF"/>
    </w:rPr>
  </w:style>
  <w:style w:type="character" w:customStyle="1" w:styleId="Heading5Char">
    <w:name w:val="Heading 5 Char"/>
    <w:basedOn w:val="DefaultParagraphFont"/>
    <w:link w:val="Heading5"/>
    <w:uiPriority w:val="9"/>
    <w:rsid w:val="00AF736E"/>
    <w:rPr>
      <w:rFonts w:asciiTheme="majorHAnsi" w:eastAsiaTheme="majorEastAsia" w:hAnsiTheme="majorHAnsi" w:cstheme="majorBidi"/>
      <w:b/>
      <w:color w:val="353D30" w:themeColor="accent2"/>
      <w:lang w:val="en-ZA"/>
    </w:rPr>
  </w:style>
  <w:style w:type="character" w:styleId="Hyperlink">
    <w:name w:val="Hyperlink"/>
    <w:basedOn w:val="DefaultParagraphFont"/>
    <w:uiPriority w:val="99"/>
    <w:unhideWhenUsed/>
    <w:rsid w:val="00D435A3"/>
    <w:rPr>
      <w:color w:val="auto"/>
      <w:u w:val="single"/>
    </w:rPr>
  </w:style>
  <w:style w:type="character" w:styleId="FollowedHyperlink">
    <w:name w:val="FollowedHyperlink"/>
    <w:basedOn w:val="DefaultParagraphFont"/>
    <w:uiPriority w:val="99"/>
    <w:semiHidden/>
    <w:unhideWhenUsed/>
    <w:rsid w:val="004329A7"/>
    <w:rPr>
      <w:color w:val="auto"/>
      <w:u w:val="single"/>
    </w:rPr>
  </w:style>
  <w:style w:type="paragraph" w:styleId="BodyText">
    <w:name w:val="Body Text"/>
    <w:basedOn w:val="Normal"/>
    <w:link w:val="BodyTextChar"/>
    <w:qFormat/>
    <w:rsid w:val="006E2A3F"/>
    <w:pPr>
      <w:spacing w:after="142"/>
    </w:pPr>
  </w:style>
  <w:style w:type="character" w:customStyle="1" w:styleId="BodyTextChar">
    <w:name w:val="Body Text Char"/>
    <w:basedOn w:val="DefaultParagraphFont"/>
    <w:link w:val="BodyText"/>
    <w:rsid w:val="006E2A3F"/>
    <w:rPr>
      <w:rFonts w:ascii="Arial" w:hAnsi="Arial" w:cs="Arial"/>
      <w:sz w:val="20"/>
      <w:szCs w:val="20"/>
    </w:rPr>
  </w:style>
  <w:style w:type="character" w:styleId="PlaceholderText">
    <w:name w:val="Placeholder Text"/>
    <w:basedOn w:val="DefaultParagraphFont"/>
    <w:uiPriority w:val="99"/>
    <w:semiHidden/>
    <w:rsid w:val="00A67C2D"/>
    <w:rPr>
      <w:rFonts w:cs="Times New Roman"/>
      <w:color w:val="808080"/>
    </w:rPr>
  </w:style>
  <w:style w:type="table" w:customStyle="1" w:styleId="AureconTable4">
    <w:name w:val="Aurecon Table 4"/>
    <w:basedOn w:val="TableNormal"/>
    <w:uiPriority w:val="99"/>
    <w:rsid w:val="001048ED"/>
    <w:pPr>
      <w:spacing w:after="0" w:line="240" w:lineRule="auto"/>
    </w:pPr>
    <w:rPr>
      <w:sz w:val="18"/>
      <w:lang w:val="en-US"/>
    </w:rPr>
    <w:tblPr>
      <w:tblStyleRow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tblBorders>
      <w:tblCellMar>
        <w:top w:w="0" w:type="dxa"/>
        <w:left w:w="108" w:type="dxa"/>
        <w:bottom w:w="0" w:type="dxa"/>
        <w:right w:w="108" w:type="dxa"/>
      </w:tblCellMar>
    </w:tblPr>
    <w:trPr>
      <w:cantSplit/>
    </w:trPr>
    <w:tcPr>
      <w:shd w:val="clear" w:color="auto" w:fill="auto"/>
    </w:tcPr>
    <w:tblStylePr w:type="firstRow">
      <w:rPr>
        <w:rFonts w:ascii="Arial" w:hAnsi="Arial"/>
        <w:b/>
        <w:color w:val="FFFFFF" w:themeColor="background1"/>
        <w:sz w:val="18"/>
      </w:rPr>
      <w:tblPr/>
      <w:tcPr>
        <w:shd w:val="clear" w:color="auto" w:fill="7AB800" w:themeFill="accent1"/>
      </w:tcPr>
    </w:tblStylePr>
    <w:tblStylePr w:type="firstCol">
      <w:tblPr/>
      <w:tcPr>
        <w:tcBorders>
          <w:insideV w:val="nil"/>
        </w:tcBorders>
        <w:shd w:val="clear" w:color="auto" w:fill="auto"/>
      </w:tcPr>
    </w:tblStylePr>
  </w:style>
  <w:style w:type="numbering" w:customStyle="1" w:styleId="AureconBullets">
    <w:name w:val="Aurecon Bullets"/>
    <w:uiPriority w:val="99"/>
    <w:rsid w:val="00960695"/>
    <w:pPr>
      <w:numPr>
        <w:numId w:val="1"/>
      </w:numPr>
    </w:pPr>
  </w:style>
  <w:style w:type="numbering" w:customStyle="1" w:styleId="AureconNumberList">
    <w:name w:val="Aurecon Number List"/>
    <w:uiPriority w:val="99"/>
    <w:rsid w:val="00683CD4"/>
    <w:pPr>
      <w:numPr>
        <w:numId w:val="2"/>
      </w:numPr>
    </w:pPr>
  </w:style>
  <w:style w:type="paragraph" w:customStyle="1" w:styleId="Numbera">
    <w:name w:val="Number a)"/>
    <w:basedOn w:val="BodyText"/>
    <w:qFormat/>
    <w:rsid w:val="00683CD4"/>
    <w:pPr>
      <w:numPr>
        <w:numId w:val="3"/>
      </w:numPr>
      <w:spacing w:after="120" w:line="220" w:lineRule="atLeast"/>
    </w:pPr>
  </w:style>
  <w:style w:type="paragraph" w:customStyle="1" w:styleId="Numberi">
    <w:name w:val="Number i)"/>
    <w:basedOn w:val="BodyText"/>
    <w:qFormat/>
    <w:rsid w:val="00683CD4"/>
    <w:pPr>
      <w:numPr>
        <w:ilvl w:val="1"/>
        <w:numId w:val="3"/>
      </w:numPr>
      <w:spacing w:after="120" w:line="220" w:lineRule="atLeast"/>
    </w:pPr>
    <w:rPr>
      <w:lang w:val="en-AU"/>
    </w:rPr>
  </w:style>
  <w:style w:type="table" w:customStyle="1" w:styleId="AureconTable1">
    <w:name w:val="Aurecon Table 1"/>
    <w:basedOn w:val="TableNormal"/>
    <w:uiPriority w:val="99"/>
    <w:rsid w:val="005C7FA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CellMar>
        <w:top w:w="0" w:type="dxa"/>
        <w:left w:w="108" w:type="dxa"/>
        <w:bottom w:w="0" w:type="dxa"/>
        <w:right w:w="108" w:type="dxa"/>
      </w:tblCellMar>
    </w:tblPr>
    <w:trPr>
      <w:cantSplit/>
    </w:trPr>
    <w:tcPr>
      <w:shd w:val="clear" w:color="auto" w:fill="auto"/>
    </w:tcPr>
    <w:tblStylePr w:type="firstRow">
      <w:rPr>
        <w:b/>
      </w:rPr>
      <w:tblPr/>
      <w:tcPr>
        <w:shd w:val="clear" w:color="auto" w:fill="C4E58E" w:themeFill="accent5"/>
      </w:tcPr>
    </w:tblStylePr>
    <w:tblStylePr w:type="band2Horz">
      <w:rPr>
        <w:rFonts w:asciiTheme="minorHAnsi" w:hAnsiTheme="minorHAnsi"/>
        <w:sz w:val="18"/>
      </w:rPr>
      <w:tblPr/>
      <w:tcPr>
        <w:shd w:val="clear" w:color="auto" w:fill="E7F4D1" w:themeFill="accent5" w:themeFillTint="66"/>
      </w:tcPr>
    </w:tblStylePr>
  </w:style>
  <w:style w:type="table" w:customStyle="1" w:styleId="AureconTable5">
    <w:name w:val="Aurecon Table 5"/>
    <w:basedOn w:val="TableNormal"/>
    <w:uiPriority w:val="99"/>
    <w:qFormat/>
    <w:rsid w:val="001048ED"/>
    <w:pPr>
      <w:spacing w:after="0" w:line="240" w:lineRule="auto"/>
    </w:pPr>
    <w:rPr>
      <w:sz w:val="18"/>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rPr>
      <w:cantSplit/>
    </w:trPr>
    <w:tblStylePr w:type="firstRow">
      <w:rPr>
        <w:b/>
      </w:rPr>
      <w:tblPr/>
      <w:tcPr>
        <w:tcBorders>
          <w:bottom w:val="single" w:sz="4" w:space="0" w:color="auto"/>
        </w:tcBorders>
      </w:tcPr>
    </w:tblStylePr>
    <w:tblStylePr w:type="band1Horz">
      <w:tblPr/>
      <w:tcPr>
        <w:shd w:val="clear" w:color="auto" w:fill="E3E5E2" w:themeFill="accent3" w:themeFillTint="66"/>
      </w:tcPr>
    </w:tblStylePr>
  </w:style>
  <w:style w:type="table" w:styleId="LightList-Accent1">
    <w:name w:val="Light List Accent 1"/>
    <w:basedOn w:val="TableNormal"/>
    <w:uiPriority w:val="61"/>
    <w:rsid w:val="00577BE0"/>
    <w:pPr>
      <w:spacing w:after="0" w:line="240" w:lineRule="auto"/>
    </w:pPr>
    <w:rPr>
      <w:lang w:val="en-US"/>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styleId="LightShading-Accent2">
    <w:name w:val="Light Shading Accent 2"/>
    <w:basedOn w:val="TableNormal"/>
    <w:uiPriority w:val="60"/>
    <w:rsid w:val="00577BE0"/>
    <w:pPr>
      <w:spacing w:after="0" w:line="240" w:lineRule="auto"/>
    </w:pPr>
    <w:rPr>
      <w:color w:val="272D23" w:themeColor="accent2" w:themeShade="BF"/>
    </w:rPr>
    <w:tblPr>
      <w:tblStyleRowBandSize w:val="1"/>
      <w:tblStyleColBandSize w:val="1"/>
      <w:tblInd w:w="0" w:type="dxa"/>
      <w:tblBorders>
        <w:top w:val="single" w:sz="8" w:space="0" w:color="353D30" w:themeColor="accent2"/>
        <w:bottom w:val="single" w:sz="8" w:space="0" w:color="353D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accent2"/>
          <w:left w:val="nil"/>
          <w:bottom w:val="single" w:sz="8" w:space="0" w:color="353D30" w:themeColor="accent2"/>
          <w:right w:val="nil"/>
          <w:insideH w:val="nil"/>
          <w:insideV w:val="nil"/>
        </w:tcBorders>
      </w:tcPr>
    </w:tblStylePr>
    <w:tblStylePr w:type="lastRow">
      <w:pPr>
        <w:spacing w:before="0" w:after="0" w:line="240" w:lineRule="auto"/>
      </w:pPr>
      <w:rPr>
        <w:b/>
        <w:bCs/>
      </w:rPr>
      <w:tblPr/>
      <w:tcPr>
        <w:tcBorders>
          <w:top w:val="single" w:sz="8" w:space="0" w:color="353D30" w:themeColor="accent2"/>
          <w:left w:val="nil"/>
          <w:bottom w:val="single" w:sz="8" w:space="0" w:color="353D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accent2" w:themeFillTint="3F"/>
      </w:tcPr>
    </w:tblStylePr>
    <w:tblStylePr w:type="band1Horz">
      <w:tblPr/>
      <w:tcPr>
        <w:shd w:val="clear" w:color="auto" w:fill="E3E5E2" w:themeFill="accent3" w:themeFillTint="66"/>
      </w:tcPr>
    </w:tblStylePr>
  </w:style>
  <w:style w:type="table" w:customStyle="1" w:styleId="AureconTable2">
    <w:name w:val="Aurecon Table 2"/>
    <w:basedOn w:val="TableNormal"/>
    <w:uiPriority w:val="99"/>
    <w:rsid w:val="005C7FA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2" w:space="0" w:color="BABFB7" w:themeColor="accent3"/>
        <w:insideV w:val="single" w:sz="2" w:space="0" w:color="BABFB7" w:themeColor="accent3"/>
      </w:tblBorders>
      <w:tblCellMar>
        <w:top w:w="0" w:type="dxa"/>
        <w:left w:w="108" w:type="dxa"/>
        <w:bottom w:w="0" w:type="dxa"/>
        <w:right w:w="108" w:type="dxa"/>
      </w:tblCellMar>
    </w:tblPr>
    <w:tcPr>
      <w:shd w:val="clear" w:color="auto" w:fill="auto"/>
    </w:tcPr>
    <w:tblStylePr w:type="firstRow">
      <w:rPr>
        <w:rFonts w:ascii="Arial" w:hAnsi="Arial"/>
        <w:b/>
        <w:sz w:val="18"/>
      </w:rPr>
      <w:tblPr/>
      <w:trPr>
        <w:cantSplit/>
      </w:tr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58E" w:themeFill="accent5"/>
      </w:tcPr>
    </w:tblStylePr>
  </w:style>
  <w:style w:type="table" w:customStyle="1" w:styleId="AureconTable3">
    <w:name w:val="Aurecon Table 3"/>
    <w:basedOn w:val="TableNormal"/>
    <w:uiPriority w:val="99"/>
    <w:rsid w:val="001048ED"/>
    <w:pPr>
      <w:spacing w:after="0" w:line="240" w:lineRule="auto"/>
    </w:pPr>
    <w:rPr>
      <w:sz w:val="18"/>
    </w:rPr>
    <w:tblPr>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blStylePr w:type="firstRow">
      <w:rPr>
        <w:b/>
      </w:rPr>
      <w:tblPr/>
      <w:trPr>
        <w:cantSplit/>
      </w:trPr>
      <w:tcPr>
        <w:shd w:val="clear" w:color="auto" w:fill="F3F9E8"/>
      </w:tcPr>
    </w:tblStylePr>
  </w:style>
  <w:style w:type="numbering" w:customStyle="1" w:styleId="AureconHeadings">
    <w:name w:val="Aurecon Headings"/>
    <w:uiPriority w:val="99"/>
    <w:rsid w:val="00AF736E"/>
    <w:pPr>
      <w:numPr>
        <w:numId w:val="5"/>
      </w:numPr>
    </w:pPr>
  </w:style>
  <w:style w:type="paragraph" w:styleId="FootnoteText">
    <w:name w:val="footnote text"/>
    <w:basedOn w:val="Normal"/>
    <w:link w:val="FootnoteTextChar"/>
    <w:unhideWhenUsed/>
    <w:rsid w:val="00D14467"/>
    <w:pPr>
      <w:spacing w:after="0" w:line="240" w:lineRule="auto"/>
    </w:pPr>
    <w:rPr>
      <w:sz w:val="20"/>
      <w:szCs w:val="20"/>
    </w:rPr>
  </w:style>
  <w:style w:type="character" w:customStyle="1" w:styleId="FootnoteTextChar">
    <w:name w:val="Footnote Text Char"/>
    <w:basedOn w:val="DefaultParagraphFont"/>
    <w:link w:val="FootnoteText"/>
    <w:rsid w:val="00D14467"/>
    <w:rPr>
      <w:sz w:val="20"/>
      <w:szCs w:val="20"/>
      <w:lang w:val="en-ZA"/>
    </w:rPr>
  </w:style>
  <w:style w:type="character" w:styleId="FootnoteReference">
    <w:name w:val="footnote reference"/>
    <w:basedOn w:val="DefaultParagraphFont"/>
    <w:unhideWhenUsed/>
    <w:rsid w:val="00D14467"/>
    <w:rPr>
      <w:vertAlign w:val="superscript"/>
    </w:rPr>
  </w:style>
  <w:style w:type="table" w:customStyle="1" w:styleId="AureconBasicTable1">
    <w:name w:val="Aurecon Basic Table 1"/>
    <w:basedOn w:val="TableNormal"/>
    <w:uiPriority w:val="99"/>
    <w:rsid w:val="00D14467"/>
    <w:pPr>
      <w:spacing w:after="0" w:line="240" w:lineRule="auto"/>
    </w:pPr>
    <w:rPr>
      <w:sz w:val="18"/>
      <w:lang w:val="en-US"/>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character" w:styleId="CommentReference">
    <w:name w:val="annotation reference"/>
    <w:basedOn w:val="DefaultParagraphFont"/>
    <w:uiPriority w:val="99"/>
    <w:semiHidden/>
    <w:unhideWhenUsed/>
    <w:rsid w:val="00D14467"/>
    <w:rPr>
      <w:sz w:val="16"/>
      <w:szCs w:val="16"/>
    </w:rPr>
  </w:style>
  <w:style w:type="paragraph" w:styleId="CommentText">
    <w:name w:val="annotation text"/>
    <w:basedOn w:val="Normal"/>
    <w:link w:val="CommentTextChar"/>
    <w:uiPriority w:val="99"/>
    <w:semiHidden/>
    <w:unhideWhenUsed/>
    <w:rsid w:val="00D14467"/>
    <w:pPr>
      <w:spacing w:line="240" w:lineRule="auto"/>
    </w:pPr>
    <w:rPr>
      <w:sz w:val="20"/>
      <w:szCs w:val="20"/>
    </w:rPr>
  </w:style>
  <w:style w:type="character" w:customStyle="1" w:styleId="CommentTextChar">
    <w:name w:val="Comment Text Char"/>
    <w:basedOn w:val="DefaultParagraphFont"/>
    <w:link w:val="CommentText"/>
    <w:uiPriority w:val="99"/>
    <w:semiHidden/>
    <w:rsid w:val="00D14467"/>
    <w:rPr>
      <w:sz w:val="20"/>
      <w:szCs w:val="20"/>
      <w:lang w:val="en-ZA"/>
    </w:rPr>
  </w:style>
  <w:style w:type="paragraph" w:styleId="CommentSubject">
    <w:name w:val="annotation subject"/>
    <w:basedOn w:val="CommentText"/>
    <w:next w:val="CommentText"/>
    <w:link w:val="CommentSubjectChar"/>
    <w:uiPriority w:val="99"/>
    <w:semiHidden/>
    <w:unhideWhenUsed/>
    <w:rsid w:val="00D14467"/>
    <w:rPr>
      <w:b/>
      <w:bCs/>
    </w:rPr>
  </w:style>
  <w:style w:type="character" w:customStyle="1" w:styleId="CommentSubjectChar">
    <w:name w:val="Comment Subject Char"/>
    <w:basedOn w:val="CommentTextChar"/>
    <w:link w:val="CommentSubject"/>
    <w:uiPriority w:val="99"/>
    <w:semiHidden/>
    <w:rsid w:val="00D14467"/>
    <w:rPr>
      <w:b/>
      <w:bCs/>
      <w:sz w:val="20"/>
      <w:szCs w:val="20"/>
      <w:lang w:val="en-ZA"/>
    </w:rPr>
  </w:style>
  <w:style w:type="table" w:styleId="LightGrid-Accent6">
    <w:name w:val="Light Grid Accent 6"/>
    <w:basedOn w:val="TableNormal"/>
    <w:uiPriority w:val="62"/>
    <w:rsid w:val="00D14467"/>
    <w:pPr>
      <w:spacing w:after="0" w:line="240" w:lineRule="auto"/>
    </w:pPr>
    <w:rPr>
      <w:lang w:val="en-ZA"/>
    </w:rPr>
    <w:tblPr>
      <w:tblStyleRowBandSize w:val="1"/>
      <w:tblStyleColBandSize w:val="1"/>
      <w:tblInd w:w="0" w:type="dxa"/>
      <w:tblBorders>
        <w:top w:val="single" w:sz="8" w:space="0" w:color="EAECE9" w:themeColor="accent6"/>
        <w:left w:val="single" w:sz="8" w:space="0" w:color="EAECE9" w:themeColor="accent6"/>
        <w:bottom w:val="single" w:sz="8" w:space="0" w:color="EAECE9" w:themeColor="accent6"/>
        <w:right w:val="single" w:sz="8" w:space="0" w:color="EAECE9" w:themeColor="accent6"/>
        <w:insideH w:val="single" w:sz="8" w:space="0" w:color="EAECE9" w:themeColor="accent6"/>
        <w:insideV w:val="single" w:sz="8" w:space="0" w:color="EAECE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ECE9" w:themeColor="accent6"/>
          <w:left w:val="single" w:sz="8" w:space="0" w:color="EAECE9" w:themeColor="accent6"/>
          <w:bottom w:val="single" w:sz="18" w:space="0" w:color="EAECE9" w:themeColor="accent6"/>
          <w:right w:val="single" w:sz="8" w:space="0" w:color="EAECE9" w:themeColor="accent6"/>
          <w:insideH w:val="nil"/>
          <w:insideV w:val="single" w:sz="8" w:space="0" w:color="EAECE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ECE9" w:themeColor="accent6"/>
          <w:left w:val="single" w:sz="8" w:space="0" w:color="EAECE9" w:themeColor="accent6"/>
          <w:bottom w:val="single" w:sz="8" w:space="0" w:color="EAECE9" w:themeColor="accent6"/>
          <w:right w:val="single" w:sz="8" w:space="0" w:color="EAECE9" w:themeColor="accent6"/>
          <w:insideH w:val="nil"/>
          <w:insideV w:val="single" w:sz="8" w:space="0" w:color="EAECE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ECE9" w:themeColor="accent6"/>
          <w:left w:val="single" w:sz="8" w:space="0" w:color="EAECE9" w:themeColor="accent6"/>
          <w:bottom w:val="single" w:sz="8" w:space="0" w:color="EAECE9" w:themeColor="accent6"/>
          <w:right w:val="single" w:sz="8" w:space="0" w:color="EAECE9" w:themeColor="accent6"/>
        </w:tcBorders>
      </w:tcPr>
    </w:tblStylePr>
    <w:tblStylePr w:type="band1Vert">
      <w:tblPr/>
      <w:tcPr>
        <w:tcBorders>
          <w:top w:val="single" w:sz="8" w:space="0" w:color="EAECE9" w:themeColor="accent6"/>
          <w:left w:val="single" w:sz="8" w:space="0" w:color="EAECE9" w:themeColor="accent6"/>
          <w:bottom w:val="single" w:sz="8" w:space="0" w:color="EAECE9" w:themeColor="accent6"/>
          <w:right w:val="single" w:sz="8" w:space="0" w:color="EAECE9" w:themeColor="accent6"/>
        </w:tcBorders>
        <w:shd w:val="clear" w:color="auto" w:fill="F9FAF9" w:themeFill="accent6" w:themeFillTint="3F"/>
      </w:tcPr>
    </w:tblStylePr>
    <w:tblStylePr w:type="band1Horz">
      <w:tblPr/>
      <w:tcPr>
        <w:tcBorders>
          <w:top w:val="single" w:sz="8" w:space="0" w:color="EAECE9" w:themeColor="accent6"/>
          <w:left w:val="single" w:sz="8" w:space="0" w:color="EAECE9" w:themeColor="accent6"/>
          <w:bottom w:val="single" w:sz="8" w:space="0" w:color="EAECE9" w:themeColor="accent6"/>
          <w:right w:val="single" w:sz="8" w:space="0" w:color="EAECE9" w:themeColor="accent6"/>
          <w:insideV w:val="single" w:sz="8" w:space="0" w:color="EAECE9" w:themeColor="accent6"/>
        </w:tcBorders>
        <w:shd w:val="clear" w:color="auto" w:fill="F9FAF9" w:themeFill="accent6" w:themeFillTint="3F"/>
      </w:tcPr>
    </w:tblStylePr>
    <w:tblStylePr w:type="band2Horz">
      <w:tblPr/>
      <w:tcPr>
        <w:tcBorders>
          <w:top w:val="single" w:sz="8" w:space="0" w:color="EAECE9" w:themeColor="accent6"/>
          <w:left w:val="single" w:sz="8" w:space="0" w:color="EAECE9" w:themeColor="accent6"/>
          <w:bottom w:val="single" w:sz="8" w:space="0" w:color="EAECE9" w:themeColor="accent6"/>
          <w:right w:val="single" w:sz="8" w:space="0" w:color="EAECE9" w:themeColor="accent6"/>
          <w:insideV w:val="single" w:sz="8" w:space="0" w:color="EAECE9" w:themeColor="accent6"/>
        </w:tcBorders>
      </w:tcPr>
    </w:tblStylePr>
  </w:style>
  <w:style w:type="table" w:styleId="MediumShading1-Accent6">
    <w:name w:val="Medium Shading 1 Accent 6"/>
    <w:basedOn w:val="TableNormal"/>
    <w:uiPriority w:val="63"/>
    <w:rsid w:val="00D14467"/>
    <w:pPr>
      <w:spacing w:after="0" w:line="240" w:lineRule="auto"/>
    </w:pPr>
    <w:rPr>
      <w:lang w:val="en-ZA"/>
    </w:rPr>
    <w:tblPr>
      <w:tblStyleRowBandSize w:val="1"/>
      <w:tblStyleColBandSize w:val="1"/>
      <w:tblInd w:w="0" w:type="dxa"/>
      <w:tblBorders>
        <w:top w:val="single" w:sz="8"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single" w:sz="8" w:space="0" w:color="EFF0E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nil"/>
          <w:insideV w:val="nil"/>
        </w:tcBorders>
        <w:shd w:val="clear" w:color="auto" w:fill="EAECE9" w:themeFill="accent6"/>
      </w:tcPr>
    </w:tblStylePr>
    <w:tblStylePr w:type="lastRow">
      <w:pPr>
        <w:spacing w:before="0" w:after="0" w:line="240" w:lineRule="auto"/>
      </w:pPr>
      <w:rPr>
        <w:b/>
        <w:bCs/>
      </w:rPr>
      <w:tblPr/>
      <w:tcPr>
        <w:tcBorders>
          <w:top w:val="double" w:sz="6"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AF9" w:themeFill="accent6" w:themeFillTint="3F"/>
      </w:tcPr>
    </w:tblStylePr>
    <w:tblStylePr w:type="band1Horz">
      <w:tblPr/>
      <w:tcPr>
        <w:tcBorders>
          <w:insideH w:val="nil"/>
          <w:insideV w:val="nil"/>
        </w:tcBorders>
        <w:shd w:val="clear" w:color="auto" w:fill="F9FAF9" w:themeFill="accent6"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D14467"/>
    <w:pPr>
      <w:spacing w:after="0" w:line="240" w:lineRule="auto"/>
    </w:pPr>
    <w:rPr>
      <w:color w:val="B0B5B0" w:themeColor="accent4" w:themeShade="BF"/>
      <w:lang w:val="en-ZA"/>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table" w:styleId="LightGrid-Accent2">
    <w:name w:val="Light Grid Accent 2"/>
    <w:basedOn w:val="TableNormal"/>
    <w:uiPriority w:val="62"/>
    <w:rsid w:val="00D14467"/>
    <w:pPr>
      <w:spacing w:after="0" w:line="240" w:lineRule="auto"/>
    </w:pPr>
    <w:rPr>
      <w:lang w:val="en-ZA"/>
    </w:rPr>
    <w:tblPr>
      <w:tblStyleRowBandSize w:val="1"/>
      <w:tblStyleColBandSize w:val="1"/>
      <w:tblInd w:w="0" w:type="dxa"/>
      <w:tblBorders>
        <w:top w:val="single" w:sz="8" w:space="0" w:color="353D30" w:themeColor="accent2"/>
        <w:left w:val="single" w:sz="8" w:space="0" w:color="353D30" w:themeColor="accent2"/>
        <w:bottom w:val="single" w:sz="8" w:space="0" w:color="353D30" w:themeColor="accent2"/>
        <w:right w:val="single" w:sz="8" w:space="0" w:color="353D30" w:themeColor="accent2"/>
        <w:insideH w:val="single" w:sz="8" w:space="0" w:color="353D30" w:themeColor="accent2"/>
        <w:insideV w:val="single" w:sz="8" w:space="0" w:color="353D3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3D30" w:themeColor="accent2"/>
          <w:left w:val="single" w:sz="8" w:space="0" w:color="353D30" w:themeColor="accent2"/>
          <w:bottom w:val="single" w:sz="18" w:space="0" w:color="353D30" w:themeColor="accent2"/>
          <w:right w:val="single" w:sz="8" w:space="0" w:color="353D30" w:themeColor="accent2"/>
          <w:insideH w:val="nil"/>
          <w:insideV w:val="single" w:sz="8" w:space="0" w:color="353D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3D30" w:themeColor="accent2"/>
          <w:left w:val="single" w:sz="8" w:space="0" w:color="353D30" w:themeColor="accent2"/>
          <w:bottom w:val="single" w:sz="8" w:space="0" w:color="353D30" w:themeColor="accent2"/>
          <w:right w:val="single" w:sz="8" w:space="0" w:color="353D30" w:themeColor="accent2"/>
          <w:insideH w:val="nil"/>
          <w:insideV w:val="single" w:sz="8" w:space="0" w:color="353D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3D30" w:themeColor="accent2"/>
          <w:left w:val="single" w:sz="8" w:space="0" w:color="353D30" w:themeColor="accent2"/>
          <w:bottom w:val="single" w:sz="8" w:space="0" w:color="353D30" w:themeColor="accent2"/>
          <w:right w:val="single" w:sz="8" w:space="0" w:color="353D30" w:themeColor="accent2"/>
        </w:tcBorders>
      </w:tcPr>
    </w:tblStylePr>
    <w:tblStylePr w:type="band1Vert">
      <w:tblPr/>
      <w:tcPr>
        <w:tcBorders>
          <w:top w:val="single" w:sz="8" w:space="0" w:color="353D30" w:themeColor="accent2"/>
          <w:left w:val="single" w:sz="8" w:space="0" w:color="353D30" w:themeColor="accent2"/>
          <w:bottom w:val="single" w:sz="8" w:space="0" w:color="353D30" w:themeColor="accent2"/>
          <w:right w:val="single" w:sz="8" w:space="0" w:color="353D30" w:themeColor="accent2"/>
        </w:tcBorders>
        <w:shd w:val="clear" w:color="auto" w:fill="CBD3C7" w:themeFill="accent2" w:themeFillTint="3F"/>
      </w:tcPr>
    </w:tblStylePr>
    <w:tblStylePr w:type="band1Horz">
      <w:tblPr/>
      <w:tcPr>
        <w:tcBorders>
          <w:top w:val="single" w:sz="8" w:space="0" w:color="353D30" w:themeColor="accent2"/>
          <w:left w:val="single" w:sz="8" w:space="0" w:color="353D30" w:themeColor="accent2"/>
          <w:bottom w:val="single" w:sz="8" w:space="0" w:color="353D30" w:themeColor="accent2"/>
          <w:right w:val="single" w:sz="8" w:space="0" w:color="353D30" w:themeColor="accent2"/>
          <w:insideV w:val="single" w:sz="8" w:space="0" w:color="353D30" w:themeColor="accent2"/>
        </w:tcBorders>
        <w:shd w:val="clear" w:color="auto" w:fill="CBD3C7" w:themeFill="accent2" w:themeFillTint="3F"/>
      </w:tcPr>
    </w:tblStylePr>
    <w:tblStylePr w:type="band2Horz">
      <w:tblPr/>
      <w:tcPr>
        <w:tcBorders>
          <w:top w:val="single" w:sz="8" w:space="0" w:color="353D30" w:themeColor="accent2"/>
          <w:left w:val="single" w:sz="8" w:space="0" w:color="353D30" w:themeColor="accent2"/>
          <w:bottom w:val="single" w:sz="8" w:space="0" w:color="353D30" w:themeColor="accent2"/>
          <w:right w:val="single" w:sz="8" w:space="0" w:color="353D30" w:themeColor="accent2"/>
          <w:insideV w:val="single" w:sz="8" w:space="0" w:color="353D30" w:themeColor="accent2"/>
        </w:tcBorders>
      </w:tcPr>
    </w:tblStylePr>
  </w:style>
  <w:style w:type="table" w:styleId="LightList-Accent3">
    <w:name w:val="Light List Accent 3"/>
    <w:basedOn w:val="TableNormal"/>
    <w:uiPriority w:val="61"/>
    <w:rsid w:val="0027724D"/>
    <w:pPr>
      <w:spacing w:after="0" w:line="240" w:lineRule="auto"/>
    </w:pPr>
    <w:tblPr>
      <w:tblStyleRowBandSize w:val="1"/>
      <w:tblStyleColBandSize w:val="1"/>
      <w:tblInd w:w="0" w:type="dxa"/>
      <w:tblBorders>
        <w:top w:val="single" w:sz="8" w:space="0" w:color="BABFB7" w:themeColor="accent3"/>
        <w:left w:val="single" w:sz="8" w:space="0" w:color="BABFB7" w:themeColor="accent3"/>
        <w:bottom w:val="single" w:sz="8" w:space="0" w:color="BABFB7" w:themeColor="accent3"/>
        <w:right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BFB7" w:themeFill="accent3"/>
      </w:tcPr>
    </w:tblStylePr>
    <w:tblStylePr w:type="lastRow">
      <w:pPr>
        <w:spacing w:before="0" w:after="0" w:line="240" w:lineRule="auto"/>
      </w:pPr>
      <w:rPr>
        <w:b/>
        <w:bCs/>
      </w:rPr>
      <w:tblPr/>
      <w:tcPr>
        <w:tcBorders>
          <w:top w:val="double" w:sz="6" w:space="0" w:color="BABFB7" w:themeColor="accent3"/>
          <w:left w:val="single" w:sz="8" w:space="0" w:color="BABFB7" w:themeColor="accent3"/>
          <w:bottom w:val="single" w:sz="8" w:space="0" w:color="BABFB7" w:themeColor="accent3"/>
          <w:right w:val="single" w:sz="8" w:space="0" w:color="BABFB7" w:themeColor="accent3"/>
        </w:tcBorders>
      </w:tcPr>
    </w:tblStylePr>
    <w:tblStylePr w:type="firstCol">
      <w:rPr>
        <w:b/>
        <w:bCs/>
      </w:rPr>
    </w:tblStylePr>
    <w:tblStylePr w:type="lastCol">
      <w:rPr>
        <w:b/>
        <w:bCs/>
      </w:rPr>
    </w:tblStylePr>
    <w:tblStylePr w:type="band1Vert">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tblStylePr w:type="band1Horz">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style>
  <w:style w:type="table" w:styleId="MediumShading1-Accent3">
    <w:name w:val="Medium Shading 1 Accent 3"/>
    <w:basedOn w:val="TableNormal"/>
    <w:uiPriority w:val="63"/>
    <w:rsid w:val="00D827D7"/>
    <w:pPr>
      <w:spacing w:after="0" w:line="240" w:lineRule="auto"/>
    </w:pPr>
    <w:tblPr>
      <w:tblStyleRowBandSize w:val="1"/>
      <w:tblStyleColBandSize w:val="1"/>
      <w:tblInd w:w="0" w:type="dxa"/>
      <w:tblBorders>
        <w:top w:val="single" w:sz="8"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single" w:sz="8" w:space="0" w:color="CBCFC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nil"/>
          <w:insideV w:val="nil"/>
        </w:tcBorders>
        <w:shd w:val="clear" w:color="auto" w:fill="BABFB7" w:themeFill="accent3"/>
      </w:tcPr>
    </w:tblStylePr>
    <w:tblStylePr w:type="lastRow">
      <w:pPr>
        <w:spacing w:before="0" w:after="0" w:line="240" w:lineRule="auto"/>
      </w:pPr>
      <w:rPr>
        <w:b/>
        <w:bCs/>
      </w:rPr>
      <w:tblPr/>
      <w:tcPr>
        <w:tcBorders>
          <w:top w:val="double" w:sz="6"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FED" w:themeFill="accent3" w:themeFillTint="3F"/>
      </w:tcPr>
    </w:tblStylePr>
    <w:tblStylePr w:type="band1Horz">
      <w:tblPr/>
      <w:tcPr>
        <w:tcBorders>
          <w:insideH w:val="nil"/>
          <w:insideV w:val="nil"/>
        </w:tcBorders>
        <w:shd w:val="clear" w:color="auto" w:fill="EDEFED" w:themeFill="accent3"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0107C2"/>
    <w:pPr>
      <w:spacing w:after="100"/>
    </w:pPr>
  </w:style>
  <w:style w:type="paragraph" w:styleId="TOC2">
    <w:name w:val="toc 2"/>
    <w:basedOn w:val="Normal"/>
    <w:next w:val="Normal"/>
    <w:autoRedefine/>
    <w:uiPriority w:val="39"/>
    <w:unhideWhenUsed/>
    <w:rsid w:val="000107C2"/>
    <w:pPr>
      <w:spacing w:after="100"/>
      <w:ind w:left="220"/>
    </w:pPr>
  </w:style>
  <w:style w:type="paragraph" w:styleId="TOC3">
    <w:name w:val="toc 3"/>
    <w:basedOn w:val="Normal"/>
    <w:next w:val="Normal"/>
    <w:autoRedefine/>
    <w:uiPriority w:val="39"/>
    <w:unhideWhenUsed/>
    <w:rsid w:val="000107C2"/>
    <w:pPr>
      <w:spacing w:after="100"/>
      <w:ind w:left="440"/>
    </w:pPr>
  </w:style>
  <w:style w:type="paragraph" w:styleId="TableofFigures">
    <w:name w:val="table of figures"/>
    <w:basedOn w:val="Normal"/>
    <w:next w:val="Normal"/>
    <w:uiPriority w:val="99"/>
    <w:unhideWhenUsed/>
    <w:rsid w:val="00C717C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lsdException w:name="Bibliography" w:uiPriority="37"/>
    <w:lsdException w:name="TOC Heading" w:uiPriority="39" w:qFormat="1"/>
  </w:latentStyles>
  <w:style w:type="paragraph" w:default="1" w:styleId="Normal">
    <w:name w:val="Normal"/>
    <w:qFormat/>
    <w:rsid w:val="00D14467"/>
    <w:rPr>
      <w:lang w:val="en-ZA"/>
    </w:rPr>
  </w:style>
  <w:style w:type="paragraph" w:styleId="Heading1">
    <w:name w:val="heading 1"/>
    <w:basedOn w:val="Normal"/>
    <w:next w:val="BodyText"/>
    <w:link w:val="Heading1Char"/>
    <w:uiPriority w:val="9"/>
    <w:qFormat/>
    <w:rsid w:val="00D14467"/>
    <w:pPr>
      <w:keepLines/>
      <w:numPr>
        <w:numId w:val="6"/>
      </w:numPr>
      <w:spacing w:before="170" w:after="113"/>
      <w:outlineLvl w:val="0"/>
    </w:pPr>
    <w:rPr>
      <w:rFonts w:asciiTheme="majorHAnsi" w:eastAsiaTheme="majorEastAsia" w:hAnsiTheme="majorHAnsi" w:cstheme="majorHAnsi"/>
      <w:b/>
      <w:bCs/>
      <w:sz w:val="28"/>
      <w:szCs w:val="28"/>
    </w:rPr>
  </w:style>
  <w:style w:type="paragraph" w:styleId="Heading2">
    <w:name w:val="heading 2"/>
    <w:basedOn w:val="Normal"/>
    <w:next w:val="BodyText"/>
    <w:link w:val="Heading2Char"/>
    <w:uiPriority w:val="9"/>
    <w:unhideWhenUsed/>
    <w:qFormat/>
    <w:rsid w:val="00640DC9"/>
    <w:pPr>
      <w:keepLines/>
      <w:numPr>
        <w:ilvl w:val="1"/>
        <w:numId w:val="6"/>
      </w:numPr>
      <w:spacing w:before="170" w:after="113"/>
      <w:outlineLvl w:val="1"/>
    </w:pPr>
    <w:rPr>
      <w:rFonts w:asciiTheme="majorHAnsi" w:eastAsiaTheme="majorEastAsia" w:hAnsiTheme="majorHAnsi"/>
      <w:b/>
      <w:bCs/>
      <w:sz w:val="24"/>
      <w:szCs w:val="24"/>
    </w:rPr>
  </w:style>
  <w:style w:type="paragraph" w:styleId="Heading3">
    <w:name w:val="heading 3"/>
    <w:basedOn w:val="Normal"/>
    <w:next w:val="BodyText"/>
    <w:link w:val="Heading3Char"/>
    <w:uiPriority w:val="9"/>
    <w:unhideWhenUsed/>
    <w:qFormat/>
    <w:rsid w:val="00640DC9"/>
    <w:pPr>
      <w:keepLines/>
      <w:numPr>
        <w:ilvl w:val="2"/>
        <w:numId w:val="6"/>
      </w:numPr>
      <w:spacing w:before="170" w:after="113"/>
      <w:outlineLvl w:val="2"/>
    </w:pPr>
    <w:rPr>
      <w:rFonts w:asciiTheme="majorHAnsi" w:eastAsiaTheme="majorEastAsia" w:hAnsiTheme="majorHAnsi" w:cstheme="majorHAnsi"/>
      <w:b/>
      <w:bCs/>
    </w:rPr>
  </w:style>
  <w:style w:type="paragraph" w:styleId="Heading4">
    <w:name w:val="heading 4"/>
    <w:basedOn w:val="Normal"/>
    <w:next w:val="BodyText"/>
    <w:link w:val="Heading4Char"/>
    <w:uiPriority w:val="9"/>
    <w:unhideWhenUsed/>
    <w:qFormat/>
    <w:rsid w:val="00AF736E"/>
    <w:pPr>
      <w:keepLines/>
      <w:numPr>
        <w:ilvl w:val="3"/>
        <w:numId w:val="6"/>
      </w:numPr>
      <w:tabs>
        <w:tab w:val="left" w:pos="1134"/>
      </w:tabs>
      <w:spacing w:before="170" w:after="113"/>
      <w:outlineLvl w:val="3"/>
    </w:pPr>
    <w:rPr>
      <w:rFonts w:eastAsiaTheme="majorEastAsia" w:cstheme="majorBidi"/>
      <w:b/>
      <w:bCs/>
      <w:iCs/>
      <w:color w:val="353D30" w:themeColor="accent2"/>
    </w:rPr>
  </w:style>
  <w:style w:type="paragraph" w:styleId="Heading5">
    <w:name w:val="heading 5"/>
    <w:basedOn w:val="Normal"/>
    <w:next w:val="BodyText"/>
    <w:link w:val="Heading5Char"/>
    <w:uiPriority w:val="9"/>
    <w:unhideWhenUsed/>
    <w:qFormat/>
    <w:rsid w:val="00AF736E"/>
    <w:pPr>
      <w:keepNext/>
      <w:keepLines/>
      <w:numPr>
        <w:ilvl w:val="4"/>
        <w:numId w:val="6"/>
      </w:numPr>
      <w:spacing w:before="200"/>
      <w:outlineLvl w:val="4"/>
    </w:pPr>
    <w:rPr>
      <w:rFonts w:asciiTheme="majorHAnsi" w:eastAsiaTheme="majorEastAsia" w:hAnsiTheme="majorHAnsi" w:cstheme="majorBidi"/>
      <w:b/>
      <w:color w:val="353D30" w:themeColor="accent2"/>
    </w:rPr>
  </w:style>
  <w:style w:type="paragraph" w:styleId="Heading6">
    <w:name w:val="heading 6"/>
    <w:basedOn w:val="Normal"/>
    <w:next w:val="BodyText"/>
    <w:link w:val="Heading6Char"/>
    <w:uiPriority w:val="9"/>
    <w:unhideWhenUsed/>
    <w:qFormat/>
    <w:rsid w:val="005F60DC"/>
    <w:pPr>
      <w:keepNext/>
      <w:keepLines/>
      <w:spacing w:before="200"/>
      <w:outlineLvl w:val="5"/>
    </w:pPr>
    <w:rPr>
      <w:rFonts w:asciiTheme="majorHAnsi" w:eastAsiaTheme="majorEastAsia" w:hAnsiTheme="majorHAnsi" w:cstheme="majorBidi"/>
      <w:b/>
      <w:iCs/>
    </w:rPr>
  </w:style>
  <w:style w:type="paragraph" w:styleId="Heading7">
    <w:name w:val="heading 7"/>
    <w:basedOn w:val="Normal"/>
    <w:next w:val="BodyText"/>
    <w:link w:val="Heading7Char"/>
    <w:uiPriority w:val="9"/>
    <w:unhideWhenUsed/>
    <w:qFormat/>
    <w:rsid w:val="005F60DC"/>
    <w:pPr>
      <w:keepNext/>
      <w:keepLines/>
      <w:spacing w:before="200"/>
      <w:outlineLvl w:val="6"/>
    </w:pPr>
    <w:rPr>
      <w:rFonts w:asciiTheme="majorHAnsi" w:eastAsiaTheme="majorEastAsia" w:hAnsiTheme="majorHAnsi" w:cstheme="majorBidi"/>
      <w:b/>
      <w:iCs/>
      <w:color w:val="7AB800" w:themeColor="accent1"/>
    </w:rPr>
  </w:style>
  <w:style w:type="paragraph" w:styleId="Heading8">
    <w:name w:val="heading 8"/>
    <w:basedOn w:val="Normal"/>
    <w:next w:val="Normal"/>
    <w:link w:val="Heading8Char"/>
    <w:uiPriority w:val="9"/>
    <w:semiHidden/>
    <w:qFormat/>
    <w:rsid w:val="005F60DC"/>
    <w:pPr>
      <w:keepNext/>
      <w:keepLines/>
      <w:spacing w:before="200"/>
      <w:outlineLvl w:val="7"/>
    </w:pPr>
    <w:rPr>
      <w:rFonts w:asciiTheme="majorHAnsi" w:eastAsiaTheme="majorEastAsia" w:hAnsiTheme="majorHAnsi" w:cstheme="majorBidi"/>
      <w:color w:val="7AB800" w:themeColor="accent1"/>
    </w:rPr>
  </w:style>
  <w:style w:type="paragraph" w:styleId="Heading9">
    <w:name w:val="heading 9"/>
    <w:basedOn w:val="Normal"/>
    <w:next w:val="Normal"/>
    <w:link w:val="Heading9Char"/>
    <w:uiPriority w:val="9"/>
    <w:semiHidden/>
    <w:qFormat/>
    <w:rsid w:val="005F60DC"/>
    <w:pPr>
      <w:keepNext/>
      <w:keepLines/>
      <w:spacing w:before="20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1346"/>
    <w:pPr>
      <w:tabs>
        <w:tab w:val="center" w:pos="4513"/>
        <w:tab w:val="right" w:pos="9026"/>
      </w:tabs>
    </w:pPr>
  </w:style>
  <w:style w:type="character" w:customStyle="1" w:styleId="HeaderChar">
    <w:name w:val="Header Char"/>
    <w:basedOn w:val="DefaultParagraphFont"/>
    <w:link w:val="Header"/>
    <w:uiPriority w:val="99"/>
    <w:rsid w:val="003C683A"/>
    <w:rPr>
      <w:rFonts w:ascii="Arial" w:hAnsi="Arial" w:cs="Arial"/>
      <w:sz w:val="20"/>
      <w:szCs w:val="20"/>
    </w:rPr>
  </w:style>
  <w:style w:type="paragraph" w:styleId="Footer">
    <w:name w:val="footer"/>
    <w:basedOn w:val="Normal"/>
    <w:link w:val="FooterChar"/>
    <w:uiPriority w:val="99"/>
    <w:rsid w:val="008D042F"/>
    <w:pPr>
      <w:tabs>
        <w:tab w:val="center" w:pos="4513"/>
        <w:tab w:val="right" w:pos="9026"/>
      </w:tabs>
    </w:pPr>
    <w:rPr>
      <w:sz w:val="12"/>
    </w:rPr>
  </w:style>
  <w:style w:type="character" w:customStyle="1" w:styleId="FooterChar">
    <w:name w:val="Footer Char"/>
    <w:basedOn w:val="DefaultParagraphFont"/>
    <w:link w:val="Footer"/>
    <w:uiPriority w:val="99"/>
    <w:rsid w:val="008D042F"/>
    <w:rPr>
      <w:rFonts w:ascii="Arial" w:hAnsi="Arial" w:cs="Arial"/>
      <w:sz w:val="12"/>
      <w:szCs w:val="20"/>
      <w:lang w:val="en-GB"/>
    </w:rPr>
  </w:style>
  <w:style w:type="table" w:styleId="TableGrid">
    <w:name w:val="Table Grid"/>
    <w:basedOn w:val="TableNormal"/>
    <w:uiPriority w:val="59"/>
    <w:rsid w:val="00A41346"/>
    <w:pPr>
      <w:spacing w:after="0" w:line="240" w:lineRule="auto"/>
    </w:pPr>
    <w:rPr>
      <w:lang w:val="en-US"/>
    </w:r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paragraph" w:customStyle="1" w:styleId="FooterText">
    <w:name w:val="Footer Text"/>
    <w:basedOn w:val="Footer"/>
    <w:link w:val="FooterTextChar"/>
    <w:rsid w:val="00A41346"/>
    <w:pPr>
      <w:tabs>
        <w:tab w:val="clear" w:pos="4513"/>
        <w:tab w:val="clear" w:pos="9026"/>
        <w:tab w:val="right" w:pos="9360"/>
      </w:tabs>
      <w:jc w:val="center"/>
    </w:pPr>
    <w:rPr>
      <w:noProof/>
      <w:szCs w:val="12"/>
    </w:rPr>
  </w:style>
  <w:style w:type="character" w:customStyle="1" w:styleId="FooterTextChar">
    <w:name w:val="Footer Text Char"/>
    <w:basedOn w:val="FooterChar"/>
    <w:link w:val="FooterText"/>
    <w:rsid w:val="003C683A"/>
    <w:rPr>
      <w:rFonts w:ascii="Arial" w:hAnsi="Arial" w:cs="Arial"/>
      <w:noProof/>
      <w:sz w:val="12"/>
      <w:szCs w:val="12"/>
      <w:lang w:val="en-GB"/>
    </w:rPr>
  </w:style>
  <w:style w:type="paragraph" w:styleId="BalloonText">
    <w:name w:val="Balloon Text"/>
    <w:basedOn w:val="Normal"/>
    <w:link w:val="BalloonTextChar"/>
    <w:uiPriority w:val="99"/>
    <w:semiHidden/>
    <w:unhideWhenUsed/>
    <w:rsid w:val="00A41346"/>
    <w:rPr>
      <w:rFonts w:ascii="Tahoma" w:hAnsi="Tahoma" w:cs="Tahoma"/>
      <w:sz w:val="16"/>
      <w:szCs w:val="16"/>
    </w:rPr>
  </w:style>
  <w:style w:type="character" w:customStyle="1" w:styleId="BalloonTextChar">
    <w:name w:val="Balloon Text Char"/>
    <w:basedOn w:val="DefaultParagraphFont"/>
    <w:link w:val="BalloonText"/>
    <w:uiPriority w:val="99"/>
    <w:semiHidden/>
    <w:rsid w:val="00A41346"/>
    <w:rPr>
      <w:rFonts w:ascii="Tahoma" w:hAnsi="Tahoma" w:cs="Tahoma"/>
      <w:sz w:val="16"/>
      <w:szCs w:val="16"/>
    </w:rPr>
  </w:style>
  <w:style w:type="paragraph" w:styleId="Caption">
    <w:name w:val="caption"/>
    <w:basedOn w:val="Normal"/>
    <w:next w:val="BodyText"/>
    <w:uiPriority w:val="35"/>
    <w:qFormat/>
    <w:rsid w:val="0013470D"/>
    <w:pPr>
      <w:tabs>
        <w:tab w:val="left" w:pos="1021"/>
      </w:tabs>
      <w:spacing w:before="120" w:after="120"/>
      <w:ind w:left="1021" w:hanging="1021"/>
    </w:pPr>
    <w:rPr>
      <w:b/>
      <w:bCs/>
      <w:color w:val="353D30" w:themeColor="accent2"/>
      <w:sz w:val="16"/>
      <w:szCs w:val="18"/>
    </w:rPr>
  </w:style>
  <w:style w:type="paragraph" w:styleId="NoSpacing">
    <w:name w:val="No Spacing"/>
    <w:basedOn w:val="Normal"/>
    <w:link w:val="NoSpacingChar"/>
    <w:uiPriority w:val="1"/>
    <w:qFormat/>
    <w:rsid w:val="00A41346"/>
  </w:style>
  <w:style w:type="paragraph" w:customStyle="1" w:styleId="ChapterHeading">
    <w:name w:val="Chapter Heading"/>
    <w:basedOn w:val="Heading1"/>
    <w:next w:val="Normal"/>
    <w:link w:val="ChapterHeadingChar"/>
    <w:semiHidden/>
    <w:qFormat/>
    <w:rsid w:val="00A41346"/>
    <w:pPr>
      <w:numPr>
        <w:numId w:val="0"/>
      </w:num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A41346"/>
    <w:rPr>
      <w:rFonts w:asciiTheme="majorHAnsi" w:eastAsiaTheme="majorEastAsia" w:hAnsiTheme="majorHAnsi" w:cstheme="majorHAnsi"/>
      <w:bCs/>
      <w:color w:val="7AB800" w:themeColor="accent1"/>
      <w:spacing w:val="5"/>
      <w:kern w:val="28"/>
      <w:sz w:val="70"/>
      <w:szCs w:val="70"/>
    </w:rPr>
  </w:style>
  <w:style w:type="character" w:customStyle="1" w:styleId="Heading1Char">
    <w:name w:val="Heading 1 Char"/>
    <w:basedOn w:val="DefaultParagraphFont"/>
    <w:link w:val="Heading1"/>
    <w:uiPriority w:val="9"/>
    <w:rsid w:val="00D14467"/>
    <w:rPr>
      <w:rFonts w:asciiTheme="majorHAnsi" w:eastAsiaTheme="majorEastAsia" w:hAnsiTheme="majorHAnsi" w:cstheme="majorHAnsi"/>
      <w:b/>
      <w:bCs/>
      <w:sz w:val="28"/>
      <w:szCs w:val="28"/>
      <w:lang w:val="en-ZA"/>
    </w:rPr>
  </w:style>
  <w:style w:type="paragraph" w:customStyle="1" w:styleId="Section">
    <w:name w:val="Section"/>
    <w:basedOn w:val="Title"/>
    <w:link w:val="SectionChar"/>
    <w:semiHidden/>
    <w:qFormat/>
    <w:rsid w:val="00A41346"/>
  </w:style>
  <w:style w:type="character" w:customStyle="1" w:styleId="SectionChar">
    <w:name w:val="Section Char"/>
    <w:basedOn w:val="TitleChar"/>
    <w:link w:val="Section"/>
    <w:semiHidden/>
    <w:rsid w:val="00A41346"/>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A41346"/>
    <w:pPr>
      <w:spacing w:after="300"/>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semiHidden/>
    <w:rsid w:val="003C683A"/>
    <w:rPr>
      <w:rFonts w:ascii="Arial" w:eastAsiaTheme="majorEastAsia" w:hAnsi="Arial" w:cstheme="majorBidi"/>
      <w:color w:val="7AB800" w:themeColor="accent1"/>
      <w:spacing w:val="5"/>
      <w:kern w:val="28"/>
      <w:sz w:val="70"/>
      <w:szCs w:val="52"/>
    </w:rPr>
  </w:style>
  <w:style w:type="paragraph" w:customStyle="1" w:styleId="FigureText">
    <w:name w:val="Figure Text"/>
    <w:basedOn w:val="NoSpacing"/>
    <w:next w:val="Normal"/>
    <w:link w:val="FigureTextChar"/>
    <w:semiHidden/>
    <w:qFormat/>
    <w:rsid w:val="00A41346"/>
    <w:pPr>
      <w:spacing w:after="220"/>
    </w:pPr>
    <w:rPr>
      <w:sz w:val="16"/>
      <w:szCs w:val="16"/>
    </w:rPr>
  </w:style>
  <w:style w:type="character" w:customStyle="1" w:styleId="FigureTextChar">
    <w:name w:val="Figure Text Char"/>
    <w:basedOn w:val="DefaultParagraphFont"/>
    <w:link w:val="FigureText"/>
    <w:semiHidden/>
    <w:rsid w:val="003C683A"/>
    <w:rPr>
      <w:rFonts w:ascii="Arial" w:hAnsi="Arial" w:cs="Arial"/>
      <w:sz w:val="16"/>
      <w:szCs w:val="16"/>
    </w:rPr>
  </w:style>
  <w:style w:type="paragraph" w:customStyle="1" w:styleId="DividerTitle">
    <w:name w:val="Divider Title"/>
    <w:basedOn w:val="Normal"/>
    <w:link w:val="DividerTitleChar"/>
    <w:semiHidden/>
    <w:qFormat/>
    <w:rsid w:val="00A41346"/>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A41346"/>
    <w:rPr>
      <w:rFonts w:asciiTheme="majorHAnsi" w:eastAsiaTheme="majorEastAsia" w:hAnsiTheme="majorHAnsi" w:cstheme="majorHAnsi"/>
      <w:bCs/>
      <w:color w:val="FFFFFF" w:themeColor="background1"/>
      <w:spacing w:val="5"/>
      <w:kern w:val="28"/>
      <w:sz w:val="70"/>
      <w:szCs w:val="70"/>
    </w:rPr>
  </w:style>
  <w:style w:type="paragraph" w:customStyle="1" w:styleId="InfoBoxNormal">
    <w:name w:val="InfoBox Normal"/>
    <w:basedOn w:val="Normal"/>
    <w:semiHidden/>
    <w:qFormat/>
    <w:rsid w:val="00760BB8"/>
    <w:pPr>
      <w:spacing w:line="260" w:lineRule="exact"/>
    </w:pPr>
    <w:rPr>
      <w:sz w:val="18"/>
    </w:rPr>
  </w:style>
  <w:style w:type="paragraph" w:customStyle="1" w:styleId="InfoBoxHeading2">
    <w:name w:val="InfoBox Heading 2"/>
    <w:basedOn w:val="InfoBoxNormal"/>
    <w:semiHidden/>
    <w:qFormat/>
    <w:rsid w:val="00A41346"/>
    <w:pPr>
      <w:spacing w:before="30" w:after="30"/>
    </w:pPr>
    <w:rPr>
      <w:b/>
    </w:rPr>
  </w:style>
  <w:style w:type="paragraph" w:customStyle="1" w:styleId="InfoBoxHeading1">
    <w:name w:val="InfoBox Heading 1"/>
    <w:basedOn w:val="InfoBoxHeading2"/>
    <w:semiHidden/>
    <w:qFormat/>
    <w:rsid w:val="00A41346"/>
    <w:pPr>
      <w:spacing w:before="200" w:after="120" w:line="240" w:lineRule="auto"/>
    </w:pPr>
    <w:rPr>
      <w:color w:val="353D30" w:themeColor="accent2"/>
      <w:sz w:val="28"/>
    </w:rPr>
  </w:style>
  <w:style w:type="paragraph" w:customStyle="1" w:styleId="AppendixHeading">
    <w:name w:val="Appendix Heading"/>
    <w:basedOn w:val="Title"/>
    <w:link w:val="AppendixHeadingChar"/>
    <w:semiHidden/>
    <w:qFormat/>
    <w:rsid w:val="00A41346"/>
    <w:rPr>
      <w:bCs/>
    </w:rPr>
  </w:style>
  <w:style w:type="character" w:customStyle="1" w:styleId="AppendixHeadingChar">
    <w:name w:val="Appendix Heading Char"/>
    <w:basedOn w:val="ChapterHeadingChar"/>
    <w:link w:val="AppendixHeading"/>
    <w:semiHidden/>
    <w:rsid w:val="00A41346"/>
    <w:rPr>
      <w:rFonts w:ascii="Arial" w:eastAsiaTheme="majorEastAsia" w:hAnsi="Arial" w:cstheme="majorBidi"/>
      <w:bCs/>
      <w:color w:val="7AB800" w:themeColor="accent1"/>
      <w:spacing w:val="5"/>
      <w:kern w:val="28"/>
      <w:sz w:val="70"/>
      <w:szCs w:val="52"/>
    </w:rPr>
  </w:style>
  <w:style w:type="paragraph" w:customStyle="1" w:styleId="InfoBoxIntroText">
    <w:name w:val="InfoBox Intro Text"/>
    <w:basedOn w:val="Normal"/>
    <w:link w:val="InfoBoxIntroTextChar"/>
    <w:semiHidden/>
    <w:qFormat/>
    <w:rsid w:val="00A41346"/>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A41346"/>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A41346"/>
    <w:pPr>
      <w:spacing w:after="160"/>
    </w:pPr>
    <w:rPr>
      <w:rFonts w:eastAsia="Times New Roman"/>
      <w:b/>
      <w:color w:val="353D30"/>
      <w:sz w:val="40"/>
      <w:szCs w:val="40"/>
    </w:rPr>
  </w:style>
  <w:style w:type="character" w:customStyle="1" w:styleId="InfoBoxTitleChar">
    <w:name w:val="InfoBox Title Char"/>
    <w:basedOn w:val="DefaultParagraphFont"/>
    <w:link w:val="InfoBoxTitle"/>
    <w:semiHidden/>
    <w:rsid w:val="00A41346"/>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A41346"/>
    <w:pPr>
      <w:spacing w:after="160"/>
    </w:pPr>
    <w:rPr>
      <w:rFonts w:eastAsia="Times New Roman"/>
      <w:color w:val="353D30"/>
      <w:sz w:val="40"/>
      <w:szCs w:val="40"/>
    </w:rPr>
  </w:style>
  <w:style w:type="character" w:customStyle="1" w:styleId="InfoBoxSubtitleChar">
    <w:name w:val="InfoBox Subtitle Char"/>
    <w:basedOn w:val="DefaultParagraphFont"/>
    <w:link w:val="InfoBoxSubtitle"/>
    <w:semiHidden/>
    <w:rsid w:val="00A41346"/>
    <w:rPr>
      <w:rFonts w:ascii="Arial" w:eastAsia="Times New Roman" w:hAnsi="Arial"/>
      <w:color w:val="353D30"/>
      <w:sz w:val="40"/>
      <w:szCs w:val="40"/>
    </w:rPr>
  </w:style>
  <w:style w:type="paragraph" w:customStyle="1" w:styleId="H1">
    <w:name w:val="H1"/>
    <w:basedOn w:val="Heading1"/>
    <w:link w:val="H1Char"/>
    <w:semiHidden/>
    <w:qFormat/>
    <w:rsid w:val="00A41346"/>
    <w:pPr>
      <w:numPr>
        <w:numId w:val="0"/>
      </w:numPr>
      <w:ind w:left="1134" w:hanging="1134"/>
    </w:pPr>
  </w:style>
  <w:style w:type="character" w:customStyle="1" w:styleId="H1Char">
    <w:name w:val="H1 Char"/>
    <w:basedOn w:val="Heading1Char"/>
    <w:link w:val="H1"/>
    <w:semiHidden/>
    <w:rsid w:val="00A41346"/>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A41346"/>
    <w:pPr>
      <w:spacing w:line="240" w:lineRule="exact"/>
      <w:ind w:left="0" w:firstLine="0"/>
    </w:pPr>
    <w:rPr>
      <w:sz w:val="20"/>
      <w:szCs w:val="20"/>
    </w:rPr>
  </w:style>
  <w:style w:type="character" w:customStyle="1" w:styleId="H3Char">
    <w:name w:val="H3 Char"/>
    <w:basedOn w:val="H1Char"/>
    <w:link w:val="H3"/>
    <w:semiHidden/>
    <w:rsid w:val="00A41346"/>
    <w:rPr>
      <w:rFonts w:asciiTheme="majorHAnsi" w:eastAsiaTheme="majorEastAsia" w:hAnsiTheme="majorHAnsi" w:cstheme="majorHAnsi"/>
      <w:b/>
      <w:bCs/>
      <w:color w:val="7AB800" w:themeColor="accent1"/>
      <w:sz w:val="20"/>
      <w:szCs w:val="20"/>
      <w:lang w:val="en-GB"/>
    </w:rPr>
  </w:style>
  <w:style w:type="paragraph" w:customStyle="1" w:styleId="SingleLineSpacingText">
    <w:name w:val="Single Line Spacing Text"/>
    <w:next w:val="Normal"/>
    <w:semiHidden/>
    <w:qFormat/>
    <w:rsid w:val="00A41346"/>
    <w:pPr>
      <w:spacing w:after="0" w:line="240" w:lineRule="auto"/>
    </w:pPr>
    <w:rPr>
      <w:rFonts w:ascii="Arial" w:hAnsi="Arial" w:cs="Arial"/>
      <w:sz w:val="20"/>
      <w:szCs w:val="20"/>
    </w:rPr>
  </w:style>
  <w:style w:type="paragraph" w:customStyle="1" w:styleId="AppendixHeading1">
    <w:name w:val="Appendix Heading 1"/>
    <w:next w:val="Normal"/>
    <w:rsid w:val="00A41346"/>
    <w:rPr>
      <w:rFonts w:ascii="Arial" w:hAnsi="Arial"/>
      <w:b/>
      <w:color w:val="7AB800" w:themeColor="accent1"/>
      <w:sz w:val="28"/>
    </w:rPr>
  </w:style>
  <w:style w:type="paragraph" w:customStyle="1" w:styleId="AppendixHeading2">
    <w:name w:val="Appendix Heading 2"/>
    <w:next w:val="Normal"/>
    <w:rsid w:val="00A41346"/>
    <w:rPr>
      <w:rFonts w:asciiTheme="majorHAnsi" w:eastAsiaTheme="majorEastAsia" w:hAnsiTheme="majorHAnsi" w:cs="Arial"/>
      <w:b/>
      <w:bCs/>
      <w:color w:val="353D30" w:themeColor="accent2"/>
      <w:sz w:val="24"/>
      <w:szCs w:val="24"/>
    </w:rPr>
  </w:style>
  <w:style w:type="paragraph" w:customStyle="1" w:styleId="Bullet1">
    <w:name w:val="Bullet 1"/>
    <w:basedOn w:val="Normal"/>
    <w:qFormat/>
    <w:rsid w:val="001048ED"/>
    <w:pPr>
      <w:numPr>
        <w:numId w:val="4"/>
      </w:numPr>
      <w:spacing w:after="120" w:line="220" w:lineRule="atLeast"/>
    </w:pPr>
    <w:rPr>
      <w:lang w:val="en-AU"/>
    </w:rPr>
  </w:style>
  <w:style w:type="paragraph" w:styleId="ListParagraph">
    <w:name w:val="List Paragraph"/>
    <w:basedOn w:val="Normal"/>
    <w:qFormat/>
    <w:rsid w:val="00A41346"/>
    <w:pPr>
      <w:ind w:left="720"/>
      <w:contextualSpacing/>
    </w:pPr>
  </w:style>
  <w:style w:type="paragraph" w:customStyle="1" w:styleId="Bullet2">
    <w:name w:val="Bullet 2"/>
    <w:basedOn w:val="Normal"/>
    <w:qFormat/>
    <w:rsid w:val="001048ED"/>
    <w:pPr>
      <w:numPr>
        <w:ilvl w:val="1"/>
        <w:numId w:val="4"/>
      </w:numPr>
      <w:spacing w:after="120" w:line="220" w:lineRule="atLeast"/>
    </w:pPr>
    <w:rPr>
      <w:lang w:val="en-AU"/>
    </w:rPr>
  </w:style>
  <w:style w:type="paragraph" w:customStyle="1" w:styleId="Bullet3">
    <w:name w:val="Bullet 3"/>
    <w:basedOn w:val="Normal"/>
    <w:qFormat/>
    <w:rsid w:val="001048ED"/>
    <w:pPr>
      <w:numPr>
        <w:ilvl w:val="2"/>
        <w:numId w:val="4"/>
      </w:numPr>
      <w:spacing w:after="120" w:line="220" w:lineRule="atLeast"/>
    </w:pPr>
    <w:rPr>
      <w:lang w:val="en-AU"/>
    </w:rPr>
  </w:style>
  <w:style w:type="character" w:customStyle="1" w:styleId="Heading2Char">
    <w:name w:val="Heading 2 Char"/>
    <w:basedOn w:val="DefaultParagraphFont"/>
    <w:link w:val="Heading2"/>
    <w:uiPriority w:val="9"/>
    <w:rsid w:val="00640DC9"/>
    <w:rPr>
      <w:rFonts w:asciiTheme="majorHAnsi" w:eastAsiaTheme="majorEastAsia" w:hAnsiTheme="majorHAnsi"/>
      <w:b/>
      <w:bCs/>
      <w:sz w:val="24"/>
      <w:szCs w:val="24"/>
      <w:lang w:val="en-ZA"/>
    </w:rPr>
  </w:style>
  <w:style w:type="character" w:customStyle="1" w:styleId="Heading3Char">
    <w:name w:val="Heading 3 Char"/>
    <w:basedOn w:val="DefaultParagraphFont"/>
    <w:link w:val="Heading3"/>
    <w:uiPriority w:val="9"/>
    <w:rsid w:val="00640DC9"/>
    <w:rPr>
      <w:rFonts w:asciiTheme="majorHAnsi" w:eastAsiaTheme="majorEastAsia" w:hAnsiTheme="majorHAnsi" w:cstheme="majorHAnsi"/>
      <w:b/>
      <w:bCs/>
      <w:lang w:val="en-ZA"/>
    </w:rPr>
  </w:style>
  <w:style w:type="character" w:customStyle="1" w:styleId="Heading4Char">
    <w:name w:val="Heading 4 Char"/>
    <w:basedOn w:val="DefaultParagraphFont"/>
    <w:link w:val="Heading4"/>
    <w:uiPriority w:val="9"/>
    <w:rsid w:val="00AF736E"/>
    <w:rPr>
      <w:rFonts w:eastAsiaTheme="majorEastAsia" w:cstheme="majorBidi"/>
      <w:b/>
      <w:bCs/>
      <w:iCs/>
      <w:color w:val="353D30" w:themeColor="accent2"/>
      <w:lang w:val="en-ZA"/>
    </w:rPr>
  </w:style>
  <w:style w:type="character" w:customStyle="1" w:styleId="Heading6Char">
    <w:name w:val="Heading 6 Char"/>
    <w:basedOn w:val="DefaultParagraphFont"/>
    <w:link w:val="Heading6"/>
    <w:uiPriority w:val="9"/>
    <w:rsid w:val="005F60DC"/>
    <w:rPr>
      <w:rFonts w:asciiTheme="majorHAnsi" w:eastAsiaTheme="majorEastAsia" w:hAnsiTheme="majorHAnsi" w:cstheme="majorBidi"/>
      <w:b/>
      <w:iCs/>
      <w:sz w:val="20"/>
    </w:rPr>
  </w:style>
  <w:style w:type="character" w:customStyle="1" w:styleId="Heading7Char">
    <w:name w:val="Heading 7 Char"/>
    <w:basedOn w:val="DefaultParagraphFont"/>
    <w:link w:val="Heading7"/>
    <w:uiPriority w:val="9"/>
    <w:rsid w:val="005F60DC"/>
    <w:rPr>
      <w:rFonts w:asciiTheme="majorHAnsi" w:eastAsiaTheme="majorEastAsia" w:hAnsiTheme="majorHAnsi" w:cstheme="majorBidi"/>
      <w:b/>
      <w:iCs/>
      <w:color w:val="7AB800" w:themeColor="accent1"/>
      <w:sz w:val="20"/>
    </w:rPr>
  </w:style>
  <w:style w:type="character" w:customStyle="1" w:styleId="Heading8Char">
    <w:name w:val="Heading 8 Char"/>
    <w:basedOn w:val="DefaultParagraphFont"/>
    <w:link w:val="Heading8"/>
    <w:uiPriority w:val="9"/>
    <w:semiHidden/>
    <w:rsid w:val="005F60DC"/>
    <w:rPr>
      <w:rFonts w:asciiTheme="majorHAnsi" w:eastAsiaTheme="majorEastAsia" w:hAnsiTheme="majorHAnsi" w:cstheme="majorBidi"/>
      <w:color w:val="7AB800" w:themeColor="accent1"/>
      <w:sz w:val="20"/>
      <w:szCs w:val="20"/>
    </w:rPr>
  </w:style>
  <w:style w:type="character" w:customStyle="1" w:styleId="Heading9Char">
    <w:name w:val="Heading 9 Char"/>
    <w:basedOn w:val="DefaultParagraphFont"/>
    <w:link w:val="Heading9"/>
    <w:uiPriority w:val="9"/>
    <w:semiHidden/>
    <w:rsid w:val="005F60DC"/>
    <w:rPr>
      <w:rFonts w:asciiTheme="majorHAnsi" w:eastAsiaTheme="majorEastAsia" w:hAnsiTheme="majorHAnsi" w:cstheme="majorBidi"/>
      <w:iCs/>
      <w:color w:val="009FDA" w:themeColor="text2"/>
      <w:sz w:val="20"/>
      <w:szCs w:val="20"/>
    </w:rPr>
  </w:style>
  <w:style w:type="paragraph" w:styleId="Subtitle">
    <w:name w:val="Subtitle"/>
    <w:basedOn w:val="Normal"/>
    <w:next w:val="Normal"/>
    <w:link w:val="SubtitleChar"/>
    <w:uiPriority w:val="11"/>
    <w:semiHidden/>
    <w:qFormat/>
    <w:rsid w:val="00A41346"/>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semiHidden/>
    <w:rsid w:val="003C683A"/>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A41346"/>
    <w:rPr>
      <w:b/>
      <w:bCs/>
    </w:rPr>
  </w:style>
  <w:style w:type="character" w:styleId="Emphasis">
    <w:name w:val="Emphasis"/>
    <w:uiPriority w:val="20"/>
    <w:semiHidden/>
    <w:qFormat/>
    <w:rsid w:val="00A41346"/>
    <w:rPr>
      <w:i/>
      <w:iCs/>
    </w:rPr>
  </w:style>
  <w:style w:type="character" w:customStyle="1" w:styleId="NoSpacingChar">
    <w:name w:val="No Spacing Char"/>
    <w:basedOn w:val="DefaultParagraphFont"/>
    <w:link w:val="NoSpacing"/>
    <w:uiPriority w:val="1"/>
    <w:rsid w:val="00A41346"/>
    <w:rPr>
      <w:rFonts w:ascii="Arial" w:hAnsi="Arial" w:cs="Arial"/>
      <w:sz w:val="20"/>
      <w:szCs w:val="20"/>
    </w:rPr>
  </w:style>
  <w:style w:type="paragraph" w:styleId="Quote">
    <w:name w:val="Quote"/>
    <w:basedOn w:val="Normal"/>
    <w:next w:val="Normal"/>
    <w:link w:val="QuoteChar"/>
    <w:uiPriority w:val="29"/>
    <w:semiHidden/>
    <w:qFormat/>
    <w:rsid w:val="00A41346"/>
    <w:rPr>
      <w:i/>
      <w:iCs/>
      <w:color w:val="353D30" w:themeColor="text1"/>
    </w:rPr>
  </w:style>
  <w:style w:type="character" w:customStyle="1" w:styleId="QuoteChar">
    <w:name w:val="Quote Char"/>
    <w:basedOn w:val="DefaultParagraphFont"/>
    <w:link w:val="Quote"/>
    <w:uiPriority w:val="29"/>
    <w:semiHidden/>
    <w:rsid w:val="003C683A"/>
    <w:rPr>
      <w:rFonts w:ascii="Arial" w:hAnsi="Arial" w:cs="Arial"/>
      <w:i/>
      <w:iCs/>
      <w:color w:val="353D30" w:themeColor="text1"/>
      <w:sz w:val="20"/>
      <w:szCs w:val="20"/>
    </w:rPr>
  </w:style>
  <w:style w:type="paragraph" w:styleId="IntenseQuote">
    <w:name w:val="Intense Quote"/>
    <w:basedOn w:val="Normal"/>
    <w:next w:val="Normal"/>
    <w:link w:val="IntenseQuoteChar"/>
    <w:uiPriority w:val="30"/>
    <w:semiHidden/>
    <w:qFormat/>
    <w:rsid w:val="00A41346"/>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semiHidden/>
    <w:rsid w:val="003C683A"/>
    <w:rPr>
      <w:rFonts w:ascii="Arial" w:hAnsi="Arial" w:cs="Arial"/>
      <w:b/>
      <w:bCs/>
      <w:i/>
      <w:iCs/>
      <w:color w:val="7AB800" w:themeColor="accent1"/>
      <w:sz w:val="20"/>
      <w:szCs w:val="20"/>
    </w:rPr>
  </w:style>
  <w:style w:type="character" w:styleId="SubtleEmphasis">
    <w:name w:val="Subtle Emphasis"/>
    <w:uiPriority w:val="19"/>
    <w:semiHidden/>
    <w:qFormat/>
    <w:rsid w:val="00A41346"/>
    <w:rPr>
      <w:i/>
      <w:iCs/>
      <w:color w:val="98A78F" w:themeColor="text1" w:themeTint="7F"/>
    </w:rPr>
  </w:style>
  <w:style w:type="character" w:styleId="IntenseEmphasis">
    <w:name w:val="Intense Emphasis"/>
    <w:uiPriority w:val="21"/>
    <w:semiHidden/>
    <w:qFormat/>
    <w:rsid w:val="00A41346"/>
    <w:rPr>
      <w:b/>
      <w:bCs/>
      <w:i/>
      <w:iCs/>
      <w:color w:val="7AB800" w:themeColor="accent1"/>
    </w:rPr>
  </w:style>
  <w:style w:type="character" w:styleId="SubtleReference">
    <w:name w:val="Subtle Reference"/>
    <w:uiPriority w:val="31"/>
    <w:semiHidden/>
    <w:qFormat/>
    <w:rsid w:val="00A41346"/>
    <w:rPr>
      <w:smallCaps/>
      <w:color w:val="353D30" w:themeColor="accent2"/>
      <w:u w:val="single"/>
    </w:rPr>
  </w:style>
  <w:style w:type="character" w:styleId="IntenseReference">
    <w:name w:val="Intense Reference"/>
    <w:uiPriority w:val="32"/>
    <w:semiHidden/>
    <w:qFormat/>
    <w:rsid w:val="00A41346"/>
    <w:rPr>
      <w:b/>
      <w:bCs/>
      <w:smallCaps/>
      <w:color w:val="353D30" w:themeColor="accent2"/>
      <w:spacing w:val="5"/>
      <w:u w:val="single"/>
    </w:rPr>
  </w:style>
  <w:style w:type="paragraph" w:styleId="TOCHeading">
    <w:name w:val="TOC Heading"/>
    <w:basedOn w:val="Heading1"/>
    <w:next w:val="Normal"/>
    <w:uiPriority w:val="39"/>
    <w:semiHidden/>
    <w:qFormat/>
    <w:rsid w:val="00A41346"/>
    <w:pPr>
      <w:numPr>
        <w:numId w:val="0"/>
      </w:numPr>
      <w:spacing w:before="480" w:after="0"/>
      <w:outlineLvl w:val="9"/>
    </w:pPr>
    <w:rPr>
      <w:rFonts w:cstheme="majorBidi"/>
      <w:color w:val="5B8900" w:themeColor="accent1" w:themeShade="BF"/>
    </w:rPr>
  </w:style>
  <w:style w:type="character" w:customStyle="1" w:styleId="Heading5Char">
    <w:name w:val="Heading 5 Char"/>
    <w:basedOn w:val="DefaultParagraphFont"/>
    <w:link w:val="Heading5"/>
    <w:uiPriority w:val="9"/>
    <w:rsid w:val="00AF736E"/>
    <w:rPr>
      <w:rFonts w:asciiTheme="majorHAnsi" w:eastAsiaTheme="majorEastAsia" w:hAnsiTheme="majorHAnsi" w:cstheme="majorBidi"/>
      <w:b/>
      <w:color w:val="353D30" w:themeColor="accent2"/>
      <w:lang w:val="en-ZA"/>
    </w:rPr>
  </w:style>
  <w:style w:type="character" w:styleId="Hyperlink">
    <w:name w:val="Hyperlink"/>
    <w:basedOn w:val="DefaultParagraphFont"/>
    <w:uiPriority w:val="99"/>
    <w:unhideWhenUsed/>
    <w:rsid w:val="00D435A3"/>
    <w:rPr>
      <w:color w:val="auto"/>
      <w:u w:val="single"/>
    </w:rPr>
  </w:style>
  <w:style w:type="character" w:styleId="FollowedHyperlink">
    <w:name w:val="FollowedHyperlink"/>
    <w:basedOn w:val="DefaultParagraphFont"/>
    <w:uiPriority w:val="99"/>
    <w:semiHidden/>
    <w:unhideWhenUsed/>
    <w:rsid w:val="004329A7"/>
    <w:rPr>
      <w:color w:val="auto"/>
      <w:u w:val="single"/>
    </w:rPr>
  </w:style>
  <w:style w:type="paragraph" w:styleId="BodyText">
    <w:name w:val="Body Text"/>
    <w:basedOn w:val="Normal"/>
    <w:link w:val="BodyTextChar"/>
    <w:qFormat/>
    <w:rsid w:val="006E2A3F"/>
    <w:pPr>
      <w:spacing w:after="142"/>
    </w:pPr>
  </w:style>
  <w:style w:type="character" w:customStyle="1" w:styleId="BodyTextChar">
    <w:name w:val="Body Text Char"/>
    <w:basedOn w:val="DefaultParagraphFont"/>
    <w:link w:val="BodyText"/>
    <w:rsid w:val="006E2A3F"/>
    <w:rPr>
      <w:rFonts w:ascii="Arial" w:hAnsi="Arial" w:cs="Arial"/>
      <w:sz w:val="20"/>
      <w:szCs w:val="20"/>
    </w:rPr>
  </w:style>
  <w:style w:type="character" w:styleId="PlaceholderText">
    <w:name w:val="Placeholder Text"/>
    <w:basedOn w:val="DefaultParagraphFont"/>
    <w:uiPriority w:val="99"/>
    <w:semiHidden/>
    <w:rsid w:val="00A67C2D"/>
    <w:rPr>
      <w:rFonts w:cs="Times New Roman"/>
      <w:color w:val="808080"/>
    </w:rPr>
  </w:style>
  <w:style w:type="table" w:customStyle="1" w:styleId="AureconTable4">
    <w:name w:val="Aurecon Table 4"/>
    <w:basedOn w:val="TableNormal"/>
    <w:uiPriority w:val="99"/>
    <w:rsid w:val="001048ED"/>
    <w:pPr>
      <w:spacing w:after="0" w:line="240" w:lineRule="auto"/>
    </w:pPr>
    <w:rPr>
      <w:sz w:val="18"/>
      <w:lang w:val="en-US"/>
    </w:rPr>
    <w:tblPr>
      <w:tblStyleRow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tblBorders>
      <w:tblCellMar>
        <w:top w:w="0" w:type="dxa"/>
        <w:left w:w="108" w:type="dxa"/>
        <w:bottom w:w="0" w:type="dxa"/>
        <w:right w:w="108" w:type="dxa"/>
      </w:tblCellMar>
    </w:tblPr>
    <w:trPr>
      <w:cantSplit/>
    </w:trPr>
    <w:tcPr>
      <w:shd w:val="clear" w:color="auto" w:fill="auto"/>
    </w:tcPr>
    <w:tblStylePr w:type="firstRow">
      <w:rPr>
        <w:rFonts w:ascii="Arial" w:hAnsi="Arial"/>
        <w:b/>
        <w:color w:val="FFFFFF" w:themeColor="background1"/>
        <w:sz w:val="18"/>
      </w:rPr>
      <w:tblPr/>
      <w:tcPr>
        <w:shd w:val="clear" w:color="auto" w:fill="7AB800" w:themeFill="accent1"/>
      </w:tcPr>
    </w:tblStylePr>
    <w:tblStylePr w:type="firstCol">
      <w:tblPr/>
      <w:tcPr>
        <w:tcBorders>
          <w:insideV w:val="nil"/>
        </w:tcBorders>
        <w:shd w:val="clear" w:color="auto" w:fill="auto"/>
      </w:tcPr>
    </w:tblStylePr>
  </w:style>
  <w:style w:type="numbering" w:customStyle="1" w:styleId="AureconBullets">
    <w:name w:val="Aurecon Bullets"/>
    <w:uiPriority w:val="99"/>
    <w:rsid w:val="00960695"/>
    <w:pPr>
      <w:numPr>
        <w:numId w:val="1"/>
      </w:numPr>
    </w:pPr>
  </w:style>
  <w:style w:type="numbering" w:customStyle="1" w:styleId="AureconNumberList">
    <w:name w:val="Aurecon Number List"/>
    <w:uiPriority w:val="99"/>
    <w:rsid w:val="00683CD4"/>
    <w:pPr>
      <w:numPr>
        <w:numId w:val="2"/>
      </w:numPr>
    </w:pPr>
  </w:style>
  <w:style w:type="paragraph" w:customStyle="1" w:styleId="Numbera">
    <w:name w:val="Number a)"/>
    <w:basedOn w:val="BodyText"/>
    <w:qFormat/>
    <w:rsid w:val="00683CD4"/>
    <w:pPr>
      <w:numPr>
        <w:numId w:val="3"/>
      </w:numPr>
      <w:spacing w:after="120" w:line="220" w:lineRule="atLeast"/>
    </w:pPr>
  </w:style>
  <w:style w:type="paragraph" w:customStyle="1" w:styleId="Numberi">
    <w:name w:val="Number i)"/>
    <w:basedOn w:val="BodyText"/>
    <w:qFormat/>
    <w:rsid w:val="00683CD4"/>
    <w:pPr>
      <w:numPr>
        <w:ilvl w:val="1"/>
        <w:numId w:val="3"/>
      </w:numPr>
      <w:spacing w:after="120" w:line="220" w:lineRule="atLeast"/>
    </w:pPr>
    <w:rPr>
      <w:lang w:val="en-AU"/>
    </w:rPr>
  </w:style>
  <w:style w:type="table" w:customStyle="1" w:styleId="AureconTable1">
    <w:name w:val="Aurecon Table 1"/>
    <w:basedOn w:val="TableNormal"/>
    <w:uiPriority w:val="99"/>
    <w:rsid w:val="005C7FA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6" w:space="0" w:color="BABFB7" w:themeColor="accent3"/>
        <w:insideV w:val="single" w:sz="6" w:space="0" w:color="BABFB7" w:themeColor="accent3"/>
      </w:tblBorders>
      <w:tblCellMar>
        <w:top w:w="0" w:type="dxa"/>
        <w:left w:w="108" w:type="dxa"/>
        <w:bottom w:w="0" w:type="dxa"/>
        <w:right w:w="108" w:type="dxa"/>
      </w:tblCellMar>
    </w:tblPr>
    <w:trPr>
      <w:cantSplit/>
    </w:trPr>
    <w:tcPr>
      <w:shd w:val="clear" w:color="auto" w:fill="auto"/>
    </w:tcPr>
    <w:tblStylePr w:type="firstRow">
      <w:rPr>
        <w:b/>
      </w:rPr>
      <w:tblPr/>
      <w:tcPr>
        <w:shd w:val="clear" w:color="auto" w:fill="C4E58E" w:themeFill="accent5"/>
      </w:tcPr>
    </w:tblStylePr>
    <w:tblStylePr w:type="band2Horz">
      <w:rPr>
        <w:rFonts w:asciiTheme="minorHAnsi" w:hAnsiTheme="minorHAnsi"/>
        <w:sz w:val="18"/>
      </w:rPr>
      <w:tblPr/>
      <w:tcPr>
        <w:shd w:val="clear" w:color="auto" w:fill="E7F4D1" w:themeFill="accent5" w:themeFillTint="66"/>
      </w:tcPr>
    </w:tblStylePr>
  </w:style>
  <w:style w:type="table" w:customStyle="1" w:styleId="AureconTable5">
    <w:name w:val="Aurecon Table 5"/>
    <w:basedOn w:val="TableNormal"/>
    <w:uiPriority w:val="99"/>
    <w:qFormat/>
    <w:rsid w:val="001048ED"/>
    <w:pPr>
      <w:spacing w:after="0" w:line="240" w:lineRule="auto"/>
    </w:pPr>
    <w:rPr>
      <w:sz w:val="18"/>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rPr>
      <w:cantSplit/>
    </w:trPr>
    <w:tblStylePr w:type="firstRow">
      <w:rPr>
        <w:b/>
      </w:rPr>
      <w:tblPr/>
      <w:tcPr>
        <w:tcBorders>
          <w:bottom w:val="single" w:sz="4" w:space="0" w:color="auto"/>
        </w:tcBorders>
      </w:tcPr>
    </w:tblStylePr>
    <w:tblStylePr w:type="band1Horz">
      <w:tblPr/>
      <w:tcPr>
        <w:shd w:val="clear" w:color="auto" w:fill="E3E5E2" w:themeFill="accent3" w:themeFillTint="66"/>
      </w:tcPr>
    </w:tblStylePr>
  </w:style>
  <w:style w:type="table" w:styleId="LightList-Accent1">
    <w:name w:val="Light List Accent 1"/>
    <w:basedOn w:val="TableNormal"/>
    <w:uiPriority w:val="61"/>
    <w:rsid w:val="00577BE0"/>
    <w:pPr>
      <w:spacing w:after="0" w:line="240" w:lineRule="auto"/>
    </w:pPr>
    <w:rPr>
      <w:lang w:val="en-US"/>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styleId="LightShading-Accent2">
    <w:name w:val="Light Shading Accent 2"/>
    <w:basedOn w:val="TableNormal"/>
    <w:uiPriority w:val="60"/>
    <w:rsid w:val="00577BE0"/>
    <w:pPr>
      <w:spacing w:after="0" w:line="240" w:lineRule="auto"/>
    </w:pPr>
    <w:rPr>
      <w:color w:val="272D23" w:themeColor="accent2" w:themeShade="BF"/>
    </w:rPr>
    <w:tblPr>
      <w:tblStyleRowBandSize w:val="1"/>
      <w:tblStyleColBandSize w:val="1"/>
      <w:tblInd w:w="0" w:type="dxa"/>
      <w:tblBorders>
        <w:top w:val="single" w:sz="8" w:space="0" w:color="353D30" w:themeColor="accent2"/>
        <w:bottom w:val="single" w:sz="8" w:space="0" w:color="353D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accent2"/>
          <w:left w:val="nil"/>
          <w:bottom w:val="single" w:sz="8" w:space="0" w:color="353D30" w:themeColor="accent2"/>
          <w:right w:val="nil"/>
          <w:insideH w:val="nil"/>
          <w:insideV w:val="nil"/>
        </w:tcBorders>
      </w:tcPr>
    </w:tblStylePr>
    <w:tblStylePr w:type="lastRow">
      <w:pPr>
        <w:spacing w:before="0" w:after="0" w:line="240" w:lineRule="auto"/>
      </w:pPr>
      <w:rPr>
        <w:b/>
        <w:bCs/>
      </w:rPr>
      <w:tblPr/>
      <w:tcPr>
        <w:tcBorders>
          <w:top w:val="single" w:sz="8" w:space="0" w:color="353D30" w:themeColor="accent2"/>
          <w:left w:val="nil"/>
          <w:bottom w:val="single" w:sz="8" w:space="0" w:color="353D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accent2" w:themeFillTint="3F"/>
      </w:tcPr>
    </w:tblStylePr>
    <w:tblStylePr w:type="band1Horz">
      <w:tblPr/>
      <w:tcPr>
        <w:shd w:val="clear" w:color="auto" w:fill="E3E5E2" w:themeFill="accent3" w:themeFillTint="66"/>
      </w:tcPr>
    </w:tblStylePr>
  </w:style>
  <w:style w:type="table" w:customStyle="1" w:styleId="AureconTable2">
    <w:name w:val="Aurecon Table 2"/>
    <w:basedOn w:val="TableNormal"/>
    <w:uiPriority w:val="99"/>
    <w:rsid w:val="005C7FA2"/>
    <w:pPr>
      <w:spacing w:after="0" w:line="240" w:lineRule="auto"/>
    </w:pPr>
    <w:rPr>
      <w:rFonts w:ascii="Arial" w:hAnsi="Arial"/>
      <w:sz w:val="18"/>
    </w:rPr>
    <w:tblPr>
      <w:tblStyleRowBandSize w:val="1"/>
      <w:tblInd w:w="0" w:type="dxa"/>
      <w:tblBorders>
        <w:top w:val="single" w:sz="2" w:space="0" w:color="BABFB7" w:themeColor="accent3"/>
        <w:left w:val="single" w:sz="2" w:space="0" w:color="BABFB7" w:themeColor="accent3"/>
        <w:bottom w:val="single" w:sz="2" w:space="0" w:color="BABFB7" w:themeColor="accent3"/>
        <w:right w:val="single" w:sz="2" w:space="0" w:color="BABFB7" w:themeColor="accent3"/>
        <w:insideH w:val="single" w:sz="2" w:space="0" w:color="BABFB7" w:themeColor="accent3"/>
        <w:insideV w:val="single" w:sz="2" w:space="0" w:color="BABFB7" w:themeColor="accent3"/>
      </w:tblBorders>
      <w:tblCellMar>
        <w:top w:w="0" w:type="dxa"/>
        <w:left w:w="108" w:type="dxa"/>
        <w:bottom w:w="0" w:type="dxa"/>
        <w:right w:w="108" w:type="dxa"/>
      </w:tblCellMar>
    </w:tblPr>
    <w:tcPr>
      <w:shd w:val="clear" w:color="auto" w:fill="auto"/>
    </w:tcPr>
    <w:tblStylePr w:type="firstRow">
      <w:rPr>
        <w:rFonts w:ascii="Arial" w:hAnsi="Arial"/>
        <w:b/>
        <w:sz w:val="18"/>
      </w:rPr>
      <w:tblPr/>
      <w:trPr>
        <w:cantSplit/>
      </w:tr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58E" w:themeFill="accent5"/>
      </w:tcPr>
    </w:tblStylePr>
  </w:style>
  <w:style w:type="table" w:customStyle="1" w:styleId="AureconTable3">
    <w:name w:val="Aurecon Table 3"/>
    <w:basedOn w:val="TableNormal"/>
    <w:uiPriority w:val="99"/>
    <w:rsid w:val="001048ED"/>
    <w:pPr>
      <w:spacing w:after="0" w:line="240" w:lineRule="auto"/>
    </w:pPr>
    <w:rPr>
      <w:sz w:val="18"/>
    </w:rPr>
    <w:tblPr>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blStylePr w:type="firstRow">
      <w:rPr>
        <w:b/>
      </w:rPr>
      <w:tblPr/>
      <w:trPr>
        <w:cantSplit/>
      </w:trPr>
      <w:tcPr>
        <w:shd w:val="clear" w:color="auto" w:fill="F3F9E8"/>
      </w:tcPr>
    </w:tblStylePr>
  </w:style>
  <w:style w:type="numbering" w:customStyle="1" w:styleId="AureconHeadings">
    <w:name w:val="Aurecon Headings"/>
    <w:uiPriority w:val="99"/>
    <w:rsid w:val="00AF736E"/>
    <w:pPr>
      <w:numPr>
        <w:numId w:val="5"/>
      </w:numPr>
    </w:pPr>
  </w:style>
  <w:style w:type="paragraph" w:styleId="FootnoteText">
    <w:name w:val="footnote text"/>
    <w:basedOn w:val="Normal"/>
    <w:link w:val="FootnoteTextChar"/>
    <w:unhideWhenUsed/>
    <w:rsid w:val="00D14467"/>
    <w:pPr>
      <w:spacing w:after="0" w:line="240" w:lineRule="auto"/>
    </w:pPr>
    <w:rPr>
      <w:sz w:val="20"/>
      <w:szCs w:val="20"/>
    </w:rPr>
  </w:style>
  <w:style w:type="character" w:customStyle="1" w:styleId="FootnoteTextChar">
    <w:name w:val="Footnote Text Char"/>
    <w:basedOn w:val="DefaultParagraphFont"/>
    <w:link w:val="FootnoteText"/>
    <w:rsid w:val="00D14467"/>
    <w:rPr>
      <w:sz w:val="20"/>
      <w:szCs w:val="20"/>
      <w:lang w:val="en-ZA"/>
    </w:rPr>
  </w:style>
  <w:style w:type="character" w:styleId="FootnoteReference">
    <w:name w:val="footnote reference"/>
    <w:basedOn w:val="DefaultParagraphFont"/>
    <w:unhideWhenUsed/>
    <w:rsid w:val="00D14467"/>
    <w:rPr>
      <w:vertAlign w:val="superscript"/>
    </w:rPr>
  </w:style>
  <w:style w:type="table" w:customStyle="1" w:styleId="AureconBasicTable1">
    <w:name w:val="Aurecon Basic Table 1"/>
    <w:basedOn w:val="TableNormal"/>
    <w:uiPriority w:val="99"/>
    <w:rsid w:val="00D14467"/>
    <w:pPr>
      <w:spacing w:after="0" w:line="240" w:lineRule="auto"/>
    </w:pPr>
    <w:rPr>
      <w:sz w:val="18"/>
      <w:lang w:val="en-US"/>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character" w:styleId="CommentReference">
    <w:name w:val="annotation reference"/>
    <w:basedOn w:val="DefaultParagraphFont"/>
    <w:uiPriority w:val="99"/>
    <w:semiHidden/>
    <w:unhideWhenUsed/>
    <w:rsid w:val="00D14467"/>
    <w:rPr>
      <w:sz w:val="16"/>
      <w:szCs w:val="16"/>
    </w:rPr>
  </w:style>
  <w:style w:type="paragraph" w:styleId="CommentText">
    <w:name w:val="annotation text"/>
    <w:basedOn w:val="Normal"/>
    <w:link w:val="CommentTextChar"/>
    <w:uiPriority w:val="99"/>
    <w:semiHidden/>
    <w:unhideWhenUsed/>
    <w:rsid w:val="00D14467"/>
    <w:pPr>
      <w:spacing w:line="240" w:lineRule="auto"/>
    </w:pPr>
    <w:rPr>
      <w:sz w:val="20"/>
      <w:szCs w:val="20"/>
    </w:rPr>
  </w:style>
  <w:style w:type="character" w:customStyle="1" w:styleId="CommentTextChar">
    <w:name w:val="Comment Text Char"/>
    <w:basedOn w:val="DefaultParagraphFont"/>
    <w:link w:val="CommentText"/>
    <w:uiPriority w:val="99"/>
    <w:semiHidden/>
    <w:rsid w:val="00D14467"/>
    <w:rPr>
      <w:sz w:val="20"/>
      <w:szCs w:val="20"/>
      <w:lang w:val="en-ZA"/>
    </w:rPr>
  </w:style>
  <w:style w:type="paragraph" w:styleId="CommentSubject">
    <w:name w:val="annotation subject"/>
    <w:basedOn w:val="CommentText"/>
    <w:next w:val="CommentText"/>
    <w:link w:val="CommentSubjectChar"/>
    <w:uiPriority w:val="99"/>
    <w:semiHidden/>
    <w:unhideWhenUsed/>
    <w:rsid w:val="00D14467"/>
    <w:rPr>
      <w:b/>
      <w:bCs/>
    </w:rPr>
  </w:style>
  <w:style w:type="character" w:customStyle="1" w:styleId="CommentSubjectChar">
    <w:name w:val="Comment Subject Char"/>
    <w:basedOn w:val="CommentTextChar"/>
    <w:link w:val="CommentSubject"/>
    <w:uiPriority w:val="99"/>
    <w:semiHidden/>
    <w:rsid w:val="00D14467"/>
    <w:rPr>
      <w:b/>
      <w:bCs/>
      <w:sz w:val="20"/>
      <w:szCs w:val="20"/>
      <w:lang w:val="en-ZA"/>
    </w:rPr>
  </w:style>
  <w:style w:type="table" w:styleId="LightGrid-Accent6">
    <w:name w:val="Light Grid Accent 6"/>
    <w:basedOn w:val="TableNormal"/>
    <w:uiPriority w:val="62"/>
    <w:rsid w:val="00D14467"/>
    <w:pPr>
      <w:spacing w:after="0" w:line="240" w:lineRule="auto"/>
    </w:pPr>
    <w:rPr>
      <w:lang w:val="en-ZA"/>
    </w:rPr>
    <w:tblPr>
      <w:tblStyleRowBandSize w:val="1"/>
      <w:tblStyleColBandSize w:val="1"/>
      <w:tblInd w:w="0" w:type="dxa"/>
      <w:tblBorders>
        <w:top w:val="single" w:sz="8" w:space="0" w:color="EAECE9" w:themeColor="accent6"/>
        <w:left w:val="single" w:sz="8" w:space="0" w:color="EAECE9" w:themeColor="accent6"/>
        <w:bottom w:val="single" w:sz="8" w:space="0" w:color="EAECE9" w:themeColor="accent6"/>
        <w:right w:val="single" w:sz="8" w:space="0" w:color="EAECE9" w:themeColor="accent6"/>
        <w:insideH w:val="single" w:sz="8" w:space="0" w:color="EAECE9" w:themeColor="accent6"/>
        <w:insideV w:val="single" w:sz="8" w:space="0" w:color="EAECE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ECE9" w:themeColor="accent6"/>
          <w:left w:val="single" w:sz="8" w:space="0" w:color="EAECE9" w:themeColor="accent6"/>
          <w:bottom w:val="single" w:sz="18" w:space="0" w:color="EAECE9" w:themeColor="accent6"/>
          <w:right w:val="single" w:sz="8" w:space="0" w:color="EAECE9" w:themeColor="accent6"/>
          <w:insideH w:val="nil"/>
          <w:insideV w:val="single" w:sz="8" w:space="0" w:color="EAECE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ECE9" w:themeColor="accent6"/>
          <w:left w:val="single" w:sz="8" w:space="0" w:color="EAECE9" w:themeColor="accent6"/>
          <w:bottom w:val="single" w:sz="8" w:space="0" w:color="EAECE9" w:themeColor="accent6"/>
          <w:right w:val="single" w:sz="8" w:space="0" w:color="EAECE9" w:themeColor="accent6"/>
          <w:insideH w:val="nil"/>
          <w:insideV w:val="single" w:sz="8" w:space="0" w:color="EAECE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ECE9" w:themeColor="accent6"/>
          <w:left w:val="single" w:sz="8" w:space="0" w:color="EAECE9" w:themeColor="accent6"/>
          <w:bottom w:val="single" w:sz="8" w:space="0" w:color="EAECE9" w:themeColor="accent6"/>
          <w:right w:val="single" w:sz="8" w:space="0" w:color="EAECE9" w:themeColor="accent6"/>
        </w:tcBorders>
      </w:tcPr>
    </w:tblStylePr>
    <w:tblStylePr w:type="band1Vert">
      <w:tblPr/>
      <w:tcPr>
        <w:tcBorders>
          <w:top w:val="single" w:sz="8" w:space="0" w:color="EAECE9" w:themeColor="accent6"/>
          <w:left w:val="single" w:sz="8" w:space="0" w:color="EAECE9" w:themeColor="accent6"/>
          <w:bottom w:val="single" w:sz="8" w:space="0" w:color="EAECE9" w:themeColor="accent6"/>
          <w:right w:val="single" w:sz="8" w:space="0" w:color="EAECE9" w:themeColor="accent6"/>
        </w:tcBorders>
        <w:shd w:val="clear" w:color="auto" w:fill="F9FAF9" w:themeFill="accent6" w:themeFillTint="3F"/>
      </w:tcPr>
    </w:tblStylePr>
    <w:tblStylePr w:type="band1Horz">
      <w:tblPr/>
      <w:tcPr>
        <w:tcBorders>
          <w:top w:val="single" w:sz="8" w:space="0" w:color="EAECE9" w:themeColor="accent6"/>
          <w:left w:val="single" w:sz="8" w:space="0" w:color="EAECE9" w:themeColor="accent6"/>
          <w:bottom w:val="single" w:sz="8" w:space="0" w:color="EAECE9" w:themeColor="accent6"/>
          <w:right w:val="single" w:sz="8" w:space="0" w:color="EAECE9" w:themeColor="accent6"/>
          <w:insideV w:val="single" w:sz="8" w:space="0" w:color="EAECE9" w:themeColor="accent6"/>
        </w:tcBorders>
        <w:shd w:val="clear" w:color="auto" w:fill="F9FAF9" w:themeFill="accent6" w:themeFillTint="3F"/>
      </w:tcPr>
    </w:tblStylePr>
    <w:tblStylePr w:type="band2Horz">
      <w:tblPr/>
      <w:tcPr>
        <w:tcBorders>
          <w:top w:val="single" w:sz="8" w:space="0" w:color="EAECE9" w:themeColor="accent6"/>
          <w:left w:val="single" w:sz="8" w:space="0" w:color="EAECE9" w:themeColor="accent6"/>
          <w:bottom w:val="single" w:sz="8" w:space="0" w:color="EAECE9" w:themeColor="accent6"/>
          <w:right w:val="single" w:sz="8" w:space="0" w:color="EAECE9" w:themeColor="accent6"/>
          <w:insideV w:val="single" w:sz="8" w:space="0" w:color="EAECE9" w:themeColor="accent6"/>
        </w:tcBorders>
      </w:tcPr>
    </w:tblStylePr>
  </w:style>
  <w:style w:type="table" w:styleId="MediumShading1-Accent6">
    <w:name w:val="Medium Shading 1 Accent 6"/>
    <w:basedOn w:val="TableNormal"/>
    <w:uiPriority w:val="63"/>
    <w:rsid w:val="00D14467"/>
    <w:pPr>
      <w:spacing w:after="0" w:line="240" w:lineRule="auto"/>
    </w:pPr>
    <w:rPr>
      <w:lang w:val="en-ZA"/>
    </w:rPr>
    <w:tblPr>
      <w:tblStyleRowBandSize w:val="1"/>
      <w:tblStyleColBandSize w:val="1"/>
      <w:tblInd w:w="0" w:type="dxa"/>
      <w:tblBorders>
        <w:top w:val="single" w:sz="8"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single" w:sz="8" w:space="0" w:color="EFF0E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nil"/>
          <w:insideV w:val="nil"/>
        </w:tcBorders>
        <w:shd w:val="clear" w:color="auto" w:fill="EAECE9" w:themeFill="accent6"/>
      </w:tcPr>
    </w:tblStylePr>
    <w:tblStylePr w:type="lastRow">
      <w:pPr>
        <w:spacing w:before="0" w:after="0" w:line="240" w:lineRule="auto"/>
      </w:pPr>
      <w:rPr>
        <w:b/>
        <w:bCs/>
      </w:rPr>
      <w:tblPr/>
      <w:tcPr>
        <w:tcBorders>
          <w:top w:val="double" w:sz="6" w:space="0" w:color="EFF0EE" w:themeColor="accent6" w:themeTint="BF"/>
          <w:left w:val="single" w:sz="8" w:space="0" w:color="EFF0EE" w:themeColor="accent6" w:themeTint="BF"/>
          <w:bottom w:val="single" w:sz="8" w:space="0" w:color="EFF0EE" w:themeColor="accent6" w:themeTint="BF"/>
          <w:right w:val="single" w:sz="8" w:space="0" w:color="EFF0E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AF9" w:themeFill="accent6" w:themeFillTint="3F"/>
      </w:tcPr>
    </w:tblStylePr>
    <w:tblStylePr w:type="band1Horz">
      <w:tblPr/>
      <w:tcPr>
        <w:tcBorders>
          <w:insideH w:val="nil"/>
          <w:insideV w:val="nil"/>
        </w:tcBorders>
        <w:shd w:val="clear" w:color="auto" w:fill="F9FAF9" w:themeFill="accent6"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D14467"/>
    <w:pPr>
      <w:spacing w:after="0" w:line="240" w:lineRule="auto"/>
    </w:pPr>
    <w:rPr>
      <w:color w:val="B0B5B0" w:themeColor="accent4" w:themeShade="BF"/>
      <w:lang w:val="en-ZA"/>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table" w:styleId="LightGrid-Accent2">
    <w:name w:val="Light Grid Accent 2"/>
    <w:basedOn w:val="TableNormal"/>
    <w:uiPriority w:val="62"/>
    <w:rsid w:val="00D14467"/>
    <w:pPr>
      <w:spacing w:after="0" w:line="240" w:lineRule="auto"/>
    </w:pPr>
    <w:rPr>
      <w:lang w:val="en-ZA"/>
    </w:rPr>
    <w:tblPr>
      <w:tblStyleRowBandSize w:val="1"/>
      <w:tblStyleColBandSize w:val="1"/>
      <w:tblInd w:w="0" w:type="dxa"/>
      <w:tblBorders>
        <w:top w:val="single" w:sz="8" w:space="0" w:color="353D30" w:themeColor="accent2"/>
        <w:left w:val="single" w:sz="8" w:space="0" w:color="353D30" w:themeColor="accent2"/>
        <w:bottom w:val="single" w:sz="8" w:space="0" w:color="353D30" w:themeColor="accent2"/>
        <w:right w:val="single" w:sz="8" w:space="0" w:color="353D30" w:themeColor="accent2"/>
        <w:insideH w:val="single" w:sz="8" w:space="0" w:color="353D30" w:themeColor="accent2"/>
        <w:insideV w:val="single" w:sz="8" w:space="0" w:color="353D3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3D30" w:themeColor="accent2"/>
          <w:left w:val="single" w:sz="8" w:space="0" w:color="353D30" w:themeColor="accent2"/>
          <w:bottom w:val="single" w:sz="18" w:space="0" w:color="353D30" w:themeColor="accent2"/>
          <w:right w:val="single" w:sz="8" w:space="0" w:color="353D30" w:themeColor="accent2"/>
          <w:insideH w:val="nil"/>
          <w:insideV w:val="single" w:sz="8" w:space="0" w:color="353D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3D30" w:themeColor="accent2"/>
          <w:left w:val="single" w:sz="8" w:space="0" w:color="353D30" w:themeColor="accent2"/>
          <w:bottom w:val="single" w:sz="8" w:space="0" w:color="353D30" w:themeColor="accent2"/>
          <w:right w:val="single" w:sz="8" w:space="0" w:color="353D30" w:themeColor="accent2"/>
          <w:insideH w:val="nil"/>
          <w:insideV w:val="single" w:sz="8" w:space="0" w:color="353D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3D30" w:themeColor="accent2"/>
          <w:left w:val="single" w:sz="8" w:space="0" w:color="353D30" w:themeColor="accent2"/>
          <w:bottom w:val="single" w:sz="8" w:space="0" w:color="353D30" w:themeColor="accent2"/>
          <w:right w:val="single" w:sz="8" w:space="0" w:color="353D30" w:themeColor="accent2"/>
        </w:tcBorders>
      </w:tcPr>
    </w:tblStylePr>
    <w:tblStylePr w:type="band1Vert">
      <w:tblPr/>
      <w:tcPr>
        <w:tcBorders>
          <w:top w:val="single" w:sz="8" w:space="0" w:color="353D30" w:themeColor="accent2"/>
          <w:left w:val="single" w:sz="8" w:space="0" w:color="353D30" w:themeColor="accent2"/>
          <w:bottom w:val="single" w:sz="8" w:space="0" w:color="353D30" w:themeColor="accent2"/>
          <w:right w:val="single" w:sz="8" w:space="0" w:color="353D30" w:themeColor="accent2"/>
        </w:tcBorders>
        <w:shd w:val="clear" w:color="auto" w:fill="CBD3C7" w:themeFill="accent2" w:themeFillTint="3F"/>
      </w:tcPr>
    </w:tblStylePr>
    <w:tblStylePr w:type="band1Horz">
      <w:tblPr/>
      <w:tcPr>
        <w:tcBorders>
          <w:top w:val="single" w:sz="8" w:space="0" w:color="353D30" w:themeColor="accent2"/>
          <w:left w:val="single" w:sz="8" w:space="0" w:color="353D30" w:themeColor="accent2"/>
          <w:bottom w:val="single" w:sz="8" w:space="0" w:color="353D30" w:themeColor="accent2"/>
          <w:right w:val="single" w:sz="8" w:space="0" w:color="353D30" w:themeColor="accent2"/>
          <w:insideV w:val="single" w:sz="8" w:space="0" w:color="353D30" w:themeColor="accent2"/>
        </w:tcBorders>
        <w:shd w:val="clear" w:color="auto" w:fill="CBD3C7" w:themeFill="accent2" w:themeFillTint="3F"/>
      </w:tcPr>
    </w:tblStylePr>
    <w:tblStylePr w:type="band2Horz">
      <w:tblPr/>
      <w:tcPr>
        <w:tcBorders>
          <w:top w:val="single" w:sz="8" w:space="0" w:color="353D30" w:themeColor="accent2"/>
          <w:left w:val="single" w:sz="8" w:space="0" w:color="353D30" w:themeColor="accent2"/>
          <w:bottom w:val="single" w:sz="8" w:space="0" w:color="353D30" w:themeColor="accent2"/>
          <w:right w:val="single" w:sz="8" w:space="0" w:color="353D30" w:themeColor="accent2"/>
          <w:insideV w:val="single" w:sz="8" w:space="0" w:color="353D30" w:themeColor="accent2"/>
        </w:tcBorders>
      </w:tcPr>
    </w:tblStylePr>
  </w:style>
  <w:style w:type="table" w:styleId="LightList-Accent3">
    <w:name w:val="Light List Accent 3"/>
    <w:basedOn w:val="TableNormal"/>
    <w:uiPriority w:val="61"/>
    <w:rsid w:val="0027724D"/>
    <w:pPr>
      <w:spacing w:after="0" w:line="240" w:lineRule="auto"/>
    </w:pPr>
    <w:tblPr>
      <w:tblStyleRowBandSize w:val="1"/>
      <w:tblStyleColBandSize w:val="1"/>
      <w:tblInd w:w="0" w:type="dxa"/>
      <w:tblBorders>
        <w:top w:val="single" w:sz="8" w:space="0" w:color="BABFB7" w:themeColor="accent3"/>
        <w:left w:val="single" w:sz="8" w:space="0" w:color="BABFB7" w:themeColor="accent3"/>
        <w:bottom w:val="single" w:sz="8" w:space="0" w:color="BABFB7" w:themeColor="accent3"/>
        <w:right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ABFB7" w:themeFill="accent3"/>
      </w:tcPr>
    </w:tblStylePr>
    <w:tblStylePr w:type="lastRow">
      <w:pPr>
        <w:spacing w:before="0" w:after="0" w:line="240" w:lineRule="auto"/>
      </w:pPr>
      <w:rPr>
        <w:b/>
        <w:bCs/>
      </w:rPr>
      <w:tblPr/>
      <w:tcPr>
        <w:tcBorders>
          <w:top w:val="double" w:sz="6" w:space="0" w:color="BABFB7" w:themeColor="accent3"/>
          <w:left w:val="single" w:sz="8" w:space="0" w:color="BABFB7" w:themeColor="accent3"/>
          <w:bottom w:val="single" w:sz="8" w:space="0" w:color="BABFB7" w:themeColor="accent3"/>
          <w:right w:val="single" w:sz="8" w:space="0" w:color="BABFB7" w:themeColor="accent3"/>
        </w:tcBorders>
      </w:tcPr>
    </w:tblStylePr>
    <w:tblStylePr w:type="firstCol">
      <w:rPr>
        <w:b/>
        <w:bCs/>
      </w:rPr>
    </w:tblStylePr>
    <w:tblStylePr w:type="lastCol">
      <w:rPr>
        <w:b/>
        <w:bCs/>
      </w:rPr>
    </w:tblStylePr>
    <w:tblStylePr w:type="band1Vert">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tblStylePr w:type="band1Horz">
      <w:tblPr/>
      <w:tcPr>
        <w:tcBorders>
          <w:top w:val="single" w:sz="8" w:space="0" w:color="BABFB7" w:themeColor="accent3"/>
          <w:left w:val="single" w:sz="8" w:space="0" w:color="BABFB7" w:themeColor="accent3"/>
          <w:bottom w:val="single" w:sz="8" w:space="0" w:color="BABFB7" w:themeColor="accent3"/>
          <w:right w:val="single" w:sz="8" w:space="0" w:color="BABFB7" w:themeColor="accent3"/>
        </w:tcBorders>
      </w:tcPr>
    </w:tblStylePr>
  </w:style>
  <w:style w:type="table" w:styleId="MediumShading1-Accent3">
    <w:name w:val="Medium Shading 1 Accent 3"/>
    <w:basedOn w:val="TableNormal"/>
    <w:uiPriority w:val="63"/>
    <w:rsid w:val="00D827D7"/>
    <w:pPr>
      <w:spacing w:after="0" w:line="240" w:lineRule="auto"/>
    </w:pPr>
    <w:tblPr>
      <w:tblStyleRowBandSize w:val="1"/>
      <w:tblStyleColBandSize w:val="1"/>
      <w:tblInd w:w="0" w:type="dxa"/>
      <w:tblBorders>
        <w:top w:val="single" w:sz="8"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single" w:sz="8" w:space="0" w:color="CBCFC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nil"/>
          <w:insideV w:val="nil"/>
        </w:tcBorders>
        <w:shd w:val="clear" w:color="auto" w:fill="BABFB7" w:themeFill="accent3"/>
      </w:tcPr>
    </w:tblStylePr>
    <w:tblStylePr w:type="lastRow">
      <w:pPr>
        <w:spacing w:before="0" w:after="0" w:line="240" w:lineRule="auto"/>
      </w:pPr>
      <w:rPr>
        <w:b/>
        <w:bCs/>
      </w:rPr>
      <w:tblPr/>
      <w:tcPr>
        <w:tcBorders>
          <w:top w:val="double" w:sz="6" w:space="0" w:color="CBCFC9" w:themeColor="accent3" w:themeTint="BF"/>
          <w:left w:val="single" w:sz="8" w:space="0" w:color="CBCFC9" w:themeColor="accent3" w:themeTint="BF"/>
          <w:bottom w:val="single" w:sz="8" w:space="0" w:color="CBCFC9" w:themeColor="accent3" w:themeTint="BF"/>
          <w:right w:val="single" w:sz="8" w:space="0" w:color="CBCF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FED" w:themeFill="accent3" w:themeFillTint="3F"/>
      </w:tcPr>
    </w:tblStylePr>
    <w:tblStylePr w:type="band1Horz">
      <w:tblPr/>
      <w:tcPr>
        <w:tcBorders>
          <w:insideH w:val="nil"/>
          <w:insideV w:val="nil"/>
        </w:tcBorders>
        <w:shd w:val="clear" w:color="auto" w:fill="EDEFED" w:themeFill="accent3"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0107C2"/>
    <w:pPr>
      <w:spacing w:after="100"/>
    </w:pPr>
  </w:style>
  <w:style w:type="paragraph" w:styleId="TOC2">
    <w:name w:val="toc 2"/>
    <w:basedOn w:val="Normal"/>
    <w:next w:val="Normal"/>
    <w:autoRedefine/>
    <w:uiPriority w:val="39"/>
    <w:unhideWhenUsed/>
    <w:rsid w:val="000107C2"/>
    <w:pPr>
      <w:spacing w:after="100"/>
      <w:ind w:left="220"/>
    </w:pPr>
  </w:style>
  <w:style w:type="paragraph" w:styleId="TOC3">
    <w:name w:val="toc 3"/>
    <w:basedOn w:val="Normal"/>
    <w:next w:val="Normal"/>
    <w:autoRedefine/>
    <w:uiPriority w:val="39"/>
    <w:unhideWhenUsed/>
    <w:rsid w:val="000107C2"/>
    <w:pPr>
      <w:spacing w:after="100"/>
      <w:ind w:left="440"/>
    </w:pPr>
  </w:style>
  <w:style w:type="paragraph" w:styleId="TableofFigures">
    <w:name w:val="table of figures"/>
    <w:basedOn w:val="Normal"/>
    <w:next w:val="Normal"/>
    <w:uiPriority w:val="99"/>
    <w:unhideWhenUsed/>
    <w:rsid w:val="00C717C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459813">
      <w:bodyDiv w:val="1"/>
      <w:marLeft w:val="0"/>
      <w:marRight w:val="0"/>
      <w:marTop w:val="0"/>
      <w:marBottom w:val="0"/>
      <w:divBdr>
        <w:top w:val="none" w:sz="0" w:space="0" w:color="auto"/>
        <w:left w:val="none" w:sz="0" w:space="0" w:color="auto"/>
        <w:bottom w:val="none" w:sz="0" w:space="0" w:color="auto"/>
        <w:right w:val="none" w:sz="0" w:space="0" w:color="auto"/>
      </w:divBdr>
    </w:div>
    <w:div w:id="1508517924">
      <w:bodyDiv w:val="1"/>
      <w:marLeft w:val="0"/>
      <w:marRight w:val="0"/>
      <w:marTop w:val="0"/>
      <w:marBottom w:val="0"/>
      <w:divBdr>
        <w:top w:val="none" w:sz="0" w:space="0" w:color="auto"/>
        <w:left w:val="none" w:sz="0" w:space="0" w:color="auto"/>
        <w:bottom w:val="none" w:sz="0" w:space="0" w:color="auto"/>
        <w:right w:val="none" w:sz="0" w:space="0" w:color="auto"/>
      </w:divBdr>
    </w:div>
    <w:div w:id="1820271919">
      <w:bodyDiv w:val="1"/>
      <w:marLeft w:val="0"/>
      <w:marRight w:val="0"/>
      <w:marTop w:val="0"/>
      <w:marBottom w:val="0"/>
      <w:divBdr>
        <w:top w:val="none" w:sz="0" w:space="0" w:color="auto"/>
        <w:left w:val="none" w:sz="0" w:space="0" w:color="auto"/>
        <w:bottom w:val="none" w:sz="0" w:space="0" w:color="auto"/>
        <w:right w:val="none" w:sz="0" w:space="0" w:color="auto"/>
      </w:divBdr>
    </w:div>
    <w:div w:id="194657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30085110/Documents/City%20Transformation/BEPP_PM/BEPP%202015/Draft%20BEPP_2015/Submission_16%20April%202015/BEPP%20FINAL/PART%20B%2014-04-2015%20v001.docx" TargetMode="External"/><Relationship Id="rId21" Type="http://schemas.openxmlformats.org/officeDocument/2006/relationships/hyperlink" Target="file:///C:/Users/30085110/Documents/City%20Transformation/BEPP_PM/BEPP%202015/Draft%20BEPP_2015/Submission_16%20April%202015/BEPP%20FINAL/PART%20B%2014-04-2015%20v001.docx" TargetMode="External"/><Relationship Id="rId42" Type="http://schemas.openxmlformats.org/officeDocument/2006/relationships/hyperlink" Target="file:///C:/Users/30085110/Documents/City%20Transformation/BEPP_PM/BEPP%202015/Draft%20BEPP_2015/Submission_16%20April%202015/BEPP%20FINAL/PART%20B%2014-04-2015%20v001.docx" TargetMode="External"/><Relationship Id="rId47" Type="http://schemas.openxmlformats.org/officeDocument/2006/relationships/hyperlink" Target="file:///C:/Users/30085110/Documents/City%20Transformation/BEPP_PM/BEPP%202015/Draft%20BEPP_2015/Submission_16%20April%202015/BEPP%20FINAL/PART%20B%2014-04-2015%20v001.docx" TargetMode="Externa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fontTable" Target="fontTable.xml"/><Relationship Id="rId16" Type="http://schemas.openxmlformats.org/officeDocument/2006/relationships/hyperlink" Target="file:///C:/Users/30085110/Documents/City%20Transformation/BEPP_PM/BEPP%202015/Draft%20BEPP_2015/Submission_16%20April%202015/BEPP%20FINAL/PART%20B%2014-04-2015%20v001.docx" TargetMode="External"/><Relationship Id="rId11" Type="http://schemas.openxmlformats.org/officeDocument/2006/relationships/hyperlink" Target="file:///C:/Users/30085110/Documents/City%20Transformation/BEPP_PM/BEPP%202015/Draft%20BEPP_2015/Submission_16%20April%202015/BEPP%20FINAL/PART%20B%2014-04-2015%20v001.docx" TargetMode="External"/><Relationship Id="rId32" Type="http://schemas.openxmlformats.org/officeDocument/2006/relationships/hyperlink" Target="file:///C:/Users/30085110/Documents/City%20Transformation/BEPP_PM/BEPP%202015/Draft%20BEPP_2015/Submission_16%20April%202015/BEPP%20FINAL/PART%20B%2014-04-2015%20v001.docx" TargetMode="External"/><Relationship Id="rId37" Type="http://schemas.openxmlformats.org/officeDocument/2006/relationships/hyperlink" Target="file:///C:/Users/30085110/Documents/City%20Transformation/BEPP_PM/BEPP%202015/Draft%20BEPP_2015/Submission_16%20April%202015/BEPP%20FINAL/PART%20B%2014-04-2015%20v001.docx" TargetMode="External"/><Relationship Id="rId53" Type="http://schemas.openxmlformats.org/officeDocument/2006/relationships/image" Target="media/image1.png"/><Relationship Id="rId58" Type="http://schemas.openxmlformats.org/officeDocument/2006/relationships/image" Target="media/image6.png"/><Relationship Id="rId74" Type="http://schemas.openxmlformats.org/officeDocument/2006/relationships/image" Target="media/image22.emf"/><Relationship Id="rId79" Type="http://schemas.openxmlformats.org/officeDocument/2006/relationships/image" Target="media/image27.emf"/><Relationship Id="rId5" Type="http://schemas.microsoft.com/office/2007/relationships/stylesWithEffects" Target="stylesWithEffects.xml"/><Relationship Id="rId19" Type="http://schemas.openxmlformats.org/officeDocument/2006/relationships/hyperlink" Target="file:///C:/Users/30085110/Documents/City%20Transformation/BEPP_PM/BEPP%202015/Draft%20BEPP_2015/Submission_16%20April%202015/BEPP%20FINAL/PART%20B%2014-04-2015%20v001.docx" TargetMode="External"/><Relationship Id="rId14" Type="http://schemas.openxmlformats.org/officeDocument/2006/relationships/hyperlink" Target="file:///C:/Users/30085110/Documents/City%20Transformation/BEPP_PM/BEPP%202015/Draft%20BEPP_2015/Submission_16%20April%202015/BEPP%20FINAL/PART%20B%2014-04-2015%20v001.docx" TargetMode="External"/><Relationship Id="rId22" Type="http://schemas.openxmlformats.org/officeDocument/2006/relationships/hyperlink" Target="file:///C:/Users/30085110/Documents/City%20Transformation/BEPP_PM/BEPP%202015/Draft%20BEPP_2015/Submission_16%20April%202015/BEPP%20FINAL/PART%20B%2014-04-2015%20v001.docx" TargetMode="External"/><Relationship Id="rId27" Type="http://schemas.openxmlformats.org/officeDocument/2006/relationships/hyperlink" Target="file:///C:/Users/30085110/Documents/City%20Transformation/BEPP_PM/BEPP%202015/Draft%20BEPP_2015/Submission_16%20April%202015/BEPP%20FINAL/PART%20B%2014-04-2015%20v001.docx" TargetMode="External"/><Relationship Id="rId30" Type="http://schemas.openxmlformats.org/officeDocument/2006/relationships/hyperlink" Target="file:///C:/Users/30085110/Documents/City%20Transformation/BEPP_PM/BEPP%202015/Draft%20BEPP_2015/Submission_16%20April%202015/BEPP%20FINAL/PART%20B%2014-04-2015%20v001.docx" TargetMode="External"/><Relationship Id="rId35" Type="http://schemas.openxmlformats.org/officeDocument/2006/relationships/hyperlink" Target="file:///C:/Users/30085110/Documents/City%20Transformation/BEPP_PM/BEPP%202015/Draft%20BEPP_2015/Submission_16%20April%202015/BEPP%20FINAL/PART%20B%2014-04-2015%20v001.docx" TargetMode="External"/><Relationship Id="rId43" Type="http://schemas.openxmlformats.org/officeDocument/2006/relationships/hyperlink" Target="file:///C:/Users/30085110/Documents/City%20Transformation/BEPP_PM/BEPP%202015/Draft%20BEPP_2015/Submission_16%20April%202015/BEPP%20FINAL/PART%20B%2014-04-2015%20v001.docx" TargetMode="External"/><Relationship Id="rId48" Type="http://schemas.openxmlformats.org/officeDocument/2006/relationships/hyperlink" Target="file:///C:/Users/30085110/Documents/City%20Transformation/BEPP_PM/BEPP%202015/Draft%20BEPP_2015/Submission_16%20April%202015/BEPP%20FINAL/PART%20B%2014-04-2015%20v001.docx"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gif"/><Relationship Id="rId8" Type="http://schemas.openxmlformats.org/officeDocument/2006/relationships/footnotes" Target="footnotes.xml"/><Relationship Id="rId51" Type="http://schemas.openxmlformats.org/officeDocument/2006/relationships/hyperlink" Target="file:///C:/Users/30085110/Documents/City%20Transformation/BEPP_PM/BEPP%202015/Draft%20BEPP_2015/Submission_16%20April%202015/BEPP%20FINAL/PART%20B%2014-04-2015%20v001.docx" TargetMode="External"/><Relationship Id="rId72" Type="http://schemas.openxmlformats.org/officeDocument/2006/relationships/image" Target="media/image20.emf"/><Relationship Id="rId80" Type="http://schemas.openxmlformats.org/officeDocument/2006/relationships/image" Target="media/image28.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file:///C:/Users/30085110/Documents/City%20Transformation/BEPP_PM/BEPP%202015/Draft%20BEPP_2015/Submission_16%20April%202015/BEPP%20FINAL/PART%20B%2014-04-2015%20v001.docx" TargetMode="External"/><Relationship Id="rId17" Type="http://schemas.openxmlformats.org/officeDocument/2006/relationships/hyperlink" Target="file:///C:/Users/30085110/Documents/City%20Transformation/BEPP_PM/BEPP%202015/Draft%20BEPP_2015/Submission_16%20April%202015/BEPP%20FINAL/PART%20B%2014-04-2015%20v001.docx" TargetMode="External"/><Relationship Id="rId25" Type="http://schemas.openxmlformats.org/officeDocument/2006/relationships/hyperlink" Target="file:///C:/Users/30085110/Documents/City%20Transformation/BEPP_PM/BEPP%202015/Draft%20BEPP_2015/Submission_16%20April%202015/BEPP%20FINAL/PART%20B%2014-04-2015%20v001.docx" TargetMode="External"/><Relationship Id="rId33" Type="http://schemas.openxmlformats.org/officeDocument/2006/relationships/hyperlink" Target="file:///C:/Users/30085110/Documents/City%20Transformation/BEPP_PM/BEPP%202015/Draft%20BEPP_2015/Submission_16%20April%202015/BEPP%20FINAL/PART%20B%2014-04-2015%20v001.docx" TargetMode="External"/><Relationship Id="rId38" Type="http://schemas.openxmlformats.org/officeDocument/2006/relationships/hyperlink" Target="file:///C:/Users/30085110/Documents/City%20Transformation/BEPP_PM/BEPP%202015/Draft%20BEPP_2015/Submission_16%20April%202015/BEPP%20FINAL/PART%20B%2014-04-2015%20v001.docx" TargetMode="External"/><Relationship Id="rId46" Type="http://schemas.openxmlformats.org/officeDocument/2006/relationships/hyperlink" Target="file:///C:/Users/30085110/Documents/City%20Transformation/BEPP_PM/BEPP%202015/Draft%20BEPP_2015/Submission_16%20April%202015/BEPP%20FINAL/PART%20B%2014-04-2015%20v001.docx"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file:///C:/Users/30085110/Documents/City%20Transformation/BEPP_PM/BEPP%202015/Draft%20BEPP_2015/Submission_16%20April%202015/BEPP%20FINAL/PART%20B%2014-04-2015%20v001.docx" TargetMode="External"/><Relationship Id="rId41" Type="http://schemas.openxmlformats.org/officeDocument/2006/relationships/hyperlink" Target="file:///C:/Users/30085110/Documents/City%20Transformation/BEPP_PM/BEPP%202015/Draft%20BEPP_2015/Submission_16%20April%202015/BEPP%20FINAL/PART%20B%2014-04-2015%20v001.docx" TargetMode="External"/><Relationship Id="rId54" Type="http://schemas.openxmlformats.org/officeDocument/2006/relationships/image" Target="media/image2.jpeg"/><Relationship Id="rId62" Type="http://schemas.openxmlformats.org/officeDocument/2006/relationships/image" Target="media/image10.png"/><Relationship Id="rId70" Type="http://schemas.openxmlformats.org/officeDocument/2006/relationships/image" Target="media/image18.jpeg"/><Relationship Id="rId75" Type="http://schemas.openxmlformats.org/officeDocument/2006/relationships/image" Target="media/image23.png"/><Relationship Id="rId83" Type="http://schemas.openxmlformats.org/officeDocument/2006/relationships/footer" Target="footer1.xml"/><Relationship Id="rId88"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30085110/Documents/City%20Transformation/BEPP_PM/BEPP%202015/Draft%20BEPP_2015/Submission_16%20April%202015/BEPP%20FINAL/PART%20B%2014-04-2015%20v001.docx" TargetMode="External"/><Relationship Id="rId23" Type="http://schemas.openxmlformats.org/officeDocument/2006/relationships/hyperlink" Target="file:///C:/Users/30085110/Documents/City%20Transformation/BEPP_PM/BEPP%202015/Draft%20BEPP_2015/Submission_16%20April%202015/BEPP%20FINAL/PART%20B%2014-04-2015%20v001.docx" TargetMode="External"/><Relationship Id="rId28" Type="http://schemas.openxmlformats.org/officeDocument/2006/relationships/hyperlink" Target="file:///C:/Users/30085110/Documents/City%20Transformation/BEPP_PM/BEPP%202015/Draft%20BEPP_2015/Submission_16%20April%202015/BEPP%20FINAL/PART%20B%2014-04-2015%20v001.docx" TargetMode="External"/><Relationship Id="rId36" Type="http://schemas.openxmlformats.org/officeDocument/2006/relationships/hyperlink" Target="file:///C:/Users/30085110/Documents/City%20Transformation/BEPP_PM/BEPP%202015/Draft%20BEPP_2015/Submission_16%20April%202015/BEPP%20FINAL/PART%20B%2014-04-2015%20v001.docx" TargetMode="External"/><Relationship Id="rId49" Type="http://schemas.openxmlformats.org/officeDocument/2006/relationships/hyperlink" Target="file:///C:/Users/30085110/Documents/City%20Transformation/BEPP_PM/BEPP%202015/Draft%20BEPP_2015/Submission_16%20April%202015/BEPP%20FINAL/PART%20B%2014-04-2015%20v001.docx" TargetMode="External"/><Relationship Id="rId57" Type="http://schemas.openxmlformats.org/officeDocument/2006/relationships/image" Target="media/image5.jpeg"/><Relationship Id="rId10" Type="http://schemas.openxmlformats.org/officeDocument/2006/relationships/hyperlink" Target="file:///C:/Users/30085110/Documents/City%20Transformation/BEPP_PM/BEPP%202015/Draft%20BEPP_2015/Submission_16%20April%202015/BEPP%20FINAL/PART%20B%2014-04-2015%20v001.docx" TargetMode="External"/><Relationship Id="rId31" Type="http://schemas.openxmlformats.org/officeDocument/2006/relationships/hyperlink" Target="file:///C:/Users/30085110/Documents/City%20Transformation/BEPP_PM/BEPP%202015/Draft%20BEPP_2015/Submission_16%20April%202015/BEPP%20FINAL/PART%20B%2014-04-2015%20v001.docx" TargetMode="External"/><Relationship Id="rId44" Type="http://schemas.openxmlformats.org/officeDocument/2006/relationships/hyperlink" Target="file:///C:/Users/30085110/Documents/City%20Transformation/BEPP_PM/BEPP%202015/Draft%20BEPP_2015/Submission_16%20April%202015/BEPP%20FINAL/PART%20B%2014-04-2015%20v001.docx" TargetMode="External"/><Relationship Id="rId52" Type="http://schemas.openxmlformats.org/officeDocument/2006/relationships/hyperlink" Target="file:///C:/Users/30085110/Documents/City%20Transformation/BEPP_PM/BEPP%202015/Draft%20BEPP_2015/Submission_16%20April%202015/BEPP%20FINAL/PART%20B%2014-04-2015%20v001.docx"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30085110/Documents/City%20Transformation/BEPP_PM/BEPP%202015/Draft%20BEPP_2015/Submission_16%20April%202015/BEPP%20FINAL/PART%20B%2014-04-2015%20v001.docx" TargetMode="External"/><Relationship Id="rId18" Type="http://schemas.openxmlformats.org/officeDocument/2006/relationships/hyperlink" Target="file:///C:/Users/30085110/Documents/City%20Transformation/BEPP_PM/BEPP%202015/Draft%20BEPP_2015/Submission_16%20April%202015/BEPP%20FINAL/PART%20B%2014-04-2015%20v001.docx" TargetMode="External"/><Relationship Id="rId39" Type="http://schemas.openxmlformats.org/officeDocument/2006/relationships/hyperlink" Target="file:///C:/Users/30085110/Documents/City%20Transformation/BEPP_PM/BEPP%202015/Draft%20BEPP_2015/Submission_16%20April%202015/BEPP%20FINAL/PART%20B%2014-04-2015%20v001.docx" TargetMode="External"/><Relationship Id="rId34" Type="http://schemas.openxmlformats.org/officeDocument/2006/relationships/hyperlink" Target="file:///C:/Users/30085110/Documents/City%20Transformation/BEPP_PM/BEPP%202015/Draft%20BEPP_2015/Submission_16%20April%202015/BEPP%20FINAL/PART%20B%2014-04-2015%20v001.docx" TargetMode="External"/><Relationship Id="rId50" Type="http://schemas.openxmlformats.org/officeDocument/2006/relationships/hyperlink" Target="file:///C:/Users/30085110/Documents/City%20Transformation/BEPP_PM/BEPP%202015/Draft%20BEPP_2015/Submission_16%20April%202015/BEPP%20FINAL/PART%20B%2014-04-2015%20v001.docx" TargetMode="External"/><Relationship Id="rId55" Type="http://schemas.openxmlformats.org/officeDocument/2006/relationships/image" Target="media/image3.jpeg"/><Relationship Id="rId76" Type="http://schemas.openxmlformats.org/officeDocument/2006/relationships/image" Target="media/image24.emf"/><Relationship Id="rId7" Type="http://schemas.openxmlformats.org/officeDocument/2006/relationships/webSettings" Target="webSettings.xml"/><Relationship Id="rId71" Type="http://schemas.openxmlformats.org/officeDocument/2006/relationships/image" Target="media/image19.jpeg"/><Relationship Id="rId2" Type="http://schemas.openxmlformats.org/officeDocument/2006/relationships/customXml" Target="../customXml/item2.xml"/><Relationship Id="rId29" Type="http://schemas.openxmlformats.org/officeDocument/2006/relationships/hyperlink" Target="file:///C:/Users/30085110/Documents/City%20Transformation/BEPP_PM/BEPP%202015/Draft%20BEPP_2015/Submission_16%20April%202015/BEPP%20FINAL/PART%20B%2014-04-2015%20v001.docx" TargetMode="External"/><Relationship Id="rId24" Type="http://schemas.openxmlformats.org/officeDocument/2006/relationships/hyperlink" Target="file:///C:/Users/30085110/Documents/City%20Transformation/BEPP_PM/BEPP%202015/Draft%20BEPP_2015/Submission_16%20April%202015/BEPP%20FINAL/PART%20B%2014-04-2015%20v001.docx" TargetMode="External"/><Relationship Id="rId40" Type="http://schemas.openxmlformats.org/officeDocument/2006/relationships/hyperlink" Target="file:///C:/Users/30085110/Documents/City%20Transformation/BEPP_PM/BEPP%202015/Draft%20BEPP_2015/Submission_16%20April%202015/BEPP%20FINAL/PART%20B%2014-04-2015%20v001.docx" TargetMode="External"/><Relationship Id="rId45" Type="http://schemas.openxmlformats.org/officeDocument/2006/relationships/hyperlink" Target="file:///C:/Users/30085110/Documents/City%20Transformation/BEPP_PM/BEPP%202015/Draft%20BEPP_2015/Submission_16%20April%202015/BEPP%20FINAL/PART%20B%2014-04-2015%20v001.docx" TargetMode="External"/><Relationship Id="rId66" Type="http://schemas.openxmlformats.org/officeDocument/2006/relationships/image" Target="media/image14.jpeg"/><Relationship Id="rId87" Type="http://schemas.openxmlformats.org/officeDocument/2006/relationships/customXml" Target="../customXml/item4.xml"/><Relationship Id="rId61" Type="http://schemas.openxmlformats.org/officeDocument/2006/relationships/image" Target="media/image9.jpe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Blank%20document.dotm" TargetMode="External"/></Relationships>
</file>

<file path=word/theme/theme1.xml><?xml version="1.0" encoding="utf-8"?>
<a:theme xmlns:a="http://schemas.openxmlformats.org/drawingml/2006/main" name="Aurecon">
  <a:themeElements>
    <a:clrScheme name="Aurecon">
      <a:dk1>
        <a:srgbClr val="353D30"/>
      </a:dk1>
      <a:lt1>
        <a:sysClr val="window" lastClr="FFFFFF"/>
      </a:lt1>
      <a:dk2>
        <a:srgbClr val="009FDA"/>
      </a:dk2>
      <a:lt2>
        <a:srgbClr val="F1F8E5"/>
      </a:lt2>
      <a:accent1>
        <a:srgbClr val="7AB800"/>
      </a:accent1>
      <a:accent2>
        <a:srgbClr val="353D30"/>
      </a:accent2>
      <a:accent3>
        <a:srgbClr val="BABFB7"/>
      </a:accent3>
      <a:accent4>
        <a:srgbClr val="EFF0EF"/>
      </a:accent4>
      <a:accent5>
        <a:srgbClr val="C4E58E"/>
      </a:accent5>
      <a:accent6>
        <a:srgbClr val="EAECE9"/>
      </a:accent6>
      <a:hlink>
        <a:srgbClr val="FFFFFF"/>
      </a:hlink>
      <a:folHlink>
        <a:srgbClr val="FFFFFF"/>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date>Select Date</date>
  <projectno>Project No</projectno>
  <currentrevision>0</currentrevision>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6B72C0-E884-4F30-8B2E-91292C31D318}"/>
</file>

<file path=customXml/itemProps2.xml><?xml version="1.0" encoding="utf-8"?>
<ds:datastoreItem xmlns:ds="http://schemas.openxmlformats.org/officeDocument/2006/customXml" ds:itemID="{4B078E75-B44B-4904-AA97-2409F7E88A1F}"/>
</file>

<file path=customXml/itemProps3.xml><?xml version="1.0" encoding="utf-8"?>
<ds:datastoreItem xmlns:ds="http://schemas.openxmlformats.org/officeDocument/2006/customXml" ds:itemID="{9FEC7404-8D75-43E4-B298-240FA56301BC}"/>
</file>

<file path=customXml/itemProps4.xml><?xml version="1.0" encoding="utf-8"?>
<ds:datastoreItem xmlns:ds="http://schemas.openxmlformats.org/officeDocument/2006/customXml" ds:itemID="{2B974A5A-65B5-44E0-8572-76596F75C86C}"/>
</file>

<file path=customXml/itemProps5.xml><?xml version="1.0" encoding="utf-8"?>
<ds:datastoreItem xmlns:ds="http://schemas.openxmlformats.org/officeDocument/2006/customXml" ds:itemID="{3363CAF0-2C44-49CB-9DF9-6777DA615815}"/>
</file>

<file path=docProps/app.xml><?xml version="1.0" encoding="utf-8"?>
<Properties xmlns="http://schemas.openxmlformats.org/officeDocument/2006/extended-properties" xmlns:vt="http://schemas.openxmlformats.org/officeDocument/2006/docPropsVTypes">
  <Template>Blank document</Template>
  <TotalTime>28</TotalTime>
  <Pages>42</Pages>
  <Words>13647</Words>
  <Characters>77791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Aurecon</Company>
  <LinksUpToDate>false</LinksUpToDate>
  <CharactersWithSpaces>91256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LorraineMphoRefilwe</dc:creator>
  <cp:lastModifiedBy>Refilwe Makaula</cp:lastModifiedBy>
  <cp:revision>12</cp:revision>
  <dcterms:created xsi:type="dcterms:W3CDTF">2015-04-15T06:13:00Z</dcterms:created>
  <dcterms:modified xsi:type="dcterms:W3CDTF">2015-04-15T12:05:00Z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